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C6" w:rsidRPr="009D41EF" w:rsidRDefault="00EF0CC6" w:rsidP="00EF0CC6">
      <w:pPr>
        <w:jc w:val="center"/>
      </w:pPr>
      <w:r w:rsidRPr="00F735FA">
        <w:rPr>
          <w:noProof/>
        </w:rPr>
        <w:drawing>
          <wp:inline distT="0" distB="0" distL="0" distR="0" wp14:anchorId="46119427" wp14:editId="2B6D7170">
            <wp:extent cx="993775" cy="11156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EF0CC6" w:rsidRDefault="00AD1324" w:rsidP="00EF0CC6">
      <w:pPr>
        <w:spacing w:after="120"/>
        <w:jc w:val="center"/>
        <w:rPr>
          <w:b/>
        </w:rPr>
      </w:pPr>
      <w:r>
        <w:rPr>
          <w:b/>
        </w:rPr>
        <w:t xml:space="preserve">НА </w:t>
      </w:r>
      <w:r w:rsidR="00EF0CC6">
        <w:rPr>
          <w:b/>
        </w:rPr>
        <w:t xml:space="preserve">ЧМК </w:t>
      </w:r>
      <w:r>
        <w:rPr>
          <w:b/>
        </w:rPr>
        <w:t>СОСТОЯЛОСЬ ПЕРВОЕ ЗАСЕДАНИЕ МЕЖВЕДОМСТВЕННОЙ РАБОЧЕЙ ГРУППЫ</w:t>
      </w:r>
      <w:r w:rsidR="00794E8A">
        <w:rPr>
          <w:b/>
        </w:rPr>
        <w:t xml:space="preserve"> ПО ЭКОЛОГИ</w:t>
      </w:r>
      <w:r w:rsidR="002B770C">
        <w:rPr>
          <w:b/>
        </w:rPr>
        <w:t>И</w:t>
      </w:r>
      <w:r w:rsidR="00F93CBF">
        <w:rPr>
          <w:b/>
        </w:rPr>
        <w:t xml:space="preserve"> </w:t>
      </w:r>
    </w:p>
    <w:p w:rsidR="00110FA5" w:rsidRDefault="00AD1324" w:rsidP="00EF0CC6">
      <w:pPr>
        <w:spacing w:after="120"/>
        <w:jc w:val="both"/>
        <w:rPr>
          <w:b/>
          <w:bCs/>
        </w:rPr>
      </w:pPr>
      <w:r>
        <w:rPr>
          <w:b/>
          <w:bCs/>
          <w:u w:val="single"/>
        </w:rPr>
        <w:t>Челябинск</w:t>
      </w:r>
      <w:r w:rsidR="00EF0CC6" w:rsidRPr="00D07E21">
        <w:rPr>
          <w:b/>
          <w:bCs/>
          <w:u w:val="single"/>
        </w:rPr>
        <w:t xml:space="preserve">, Россия – </w:t>
      </w:r>
      <w:r>
        <w:rPr>
          <w:b/>
          <w:bCs/>
          <w:u w:val="single"/>
        </w:rPr>
        <w:t>2</w:t>
      </w:r>
      <w:r w:rsidR="007B4374">
        <w:rPr>
          <w:b/>
          <w:bCs/>
          <w:u w:val="single"/>
        </w:rPr>
        <w:t>2</w:t>
      </w:r>
      <w:r w:rsidR="00EF0CC6">
        <w:rPr>
          <w:b/>
          <w:bCs/>
          <w:u w:val="single"/>
        </w:rPr>
        <w:t xml:space="preserve"> декабря</w:t>
      </w:r>
      <w:r w:rsidR="00EF0CC6" w:rsidRPr="00D07E21">
        <w:rPr>
          <w:b/>
          <w:bCs/>
          <w:u w:val="single"/>
        </w:rPr>
        <w:t xml:space="preserve"> 2017 г.</w:t>
      </w:r>
      <w:r w:rsidR="00EF0CC6" w:rsidRPr="00D07E21">
        <w:rPr>
          <w:b/>
          <w:bCs/>
        </w:rPr>
        <w:t xml:space="preserve"> – </w:t>
      </w:r>
      <w:r>
        <w:rPr>
          <w:b/>
          <w:bCs/>
        </w:rPr>
        <w:t xml:space="preserve">На </w:t>
      </w:r>
      <w:r w:rsidR="00EF0CC6" w:rsidRPr="00EF0CC6">
        <w:rPr>
          <w:b/>
          <w:bCs/>
        </w:rPr>
        <w:t>Челябинск</w:t>
      </w:r>
      <w:r>
        <w:rPr>
          <w:b/>
          <w:bCs/>
        </w:rPr>
        <w:t>ом металлургическом</w:t>
      </w:r>
      <w:r w:rsidR="00EF0CC6" w:rsidRPr="00EF0CC6">
        <w:rPr>
          <w:b/>
          <w:bCs/>
        </w:rPr>
        <w:t xml:space="preserve"> комбинат</w:t>
      </w:r>
      <w:r>
        <w:rPr>
          <w:b/>
          <w:bCs/>
        </w:rPr>
        <w:t>е</w:t>
      </w:r>
      <w:r w:rsidR="00EF0CC6" w:rsidRPr="00EF0CC6">
        <w:rPr>
          <w:b/>
          <w:bCs/>
        </w:rPr>
        <w:t xml:space="preserve"> (ПАО «ЧМК», входит в Группу «Мечел») </w:t>
      </w:r>
      <w:r>
        <w:rPr>
          <w:b/>
          <w:bCs/>
        </w:rPr>
        <w:t>состоялось первое заседание межведомственной рабочей группы</w:t>
      </w:r>
      <w:r w:rsidR="00BF086A">
        <w:rPr>
          <w:b/>
          <w:bCs/>
        </w:rPr>
        <w:t xml:space="preserve"> </w:t>
      </w:r>
      <w:r w:rsidR="00F93CBF">
        <w:rPr>
          <w:b/>
          <w:bCs/>
        </w:rPr>
        <w:t xml:space="preserve">по </w:t>
      </w:r>
      <w:r w:rsidR="00F93CBF" w:rsidRPr="00F93CBF">
        <w:rPr>
          <w:b/>
          <w:bCs/>
        </w:rPr>
        <w:t>разработк</w:t>
      </w:r>
      <w:r w:rsidR="00F93CBF">
        <w:rPr>
          <w:b/>
          <w:bCs/>
        </w:rPr>
        <w:t>е</w:t>
      </w:r>
      <w:r w:rsidR="00F93CBF" w:rsidRPr="00F93CBF">
        <w:rPr>
          <w:b/>
          <w:bCs/>
        </w:rPr>
        <w:t xml:space="preserve"> </w:t>
      </w:r>
      <w:r w:rsidR="00794E8A">
        <w:rPr>
          <w:b/>
          <w:bCs/>
        </w:rPr>
        <w:t xml:space="preserve">проекта </w:t>
      </w:r>
      <w:r w:rsidR="00F93CBF" w:rsidRPr="00F93CBF">
        <w:rPr>
          <w:b/>
          <w:bCs/>
        </w:rPr>
        <w:t>соглашения между правительством региона и ПАО «Мечел</w:t>
      </w:r>
      <w:r w:rsidR="00F93CBF">
        <w:rPr>
          <w:b/>
          <w:bCs/>
        </w:rPr>
        <w:t>»</w:t>
      </w:r>
      <w:r w:rsidR="00BF086A">
        <w:rPr>
          <w:b/>
          <w:bCs/>
        </w:rPr>
        <w:t xml:space="preserve"> о взаимодействии</w:t>
      </w:r>
      <w:r w:rsidR="00794E8A">
        <w:rPr>
          <w:b/>
          <w:bCs/>
        </w:rPr>
        <w:t xml:space="preserve"> в сфере экологии. </w:t>
      </w:r>
      <w:r w:rsidR="00F60752">
        <w:rPr>
          <w:b/>
          <w:bCs/>
        </w:rPr>
        <w:t xml:space="preserve">В обсуждении механизмов экологического сотрудничества </w:t>
      </w:r>
      <w:r w:rsidR="007059F2">
        <w:rPr>
          <w:b/>
          <w:bCs/>
        </w:rPr>
        <w:t xml:space="preserve">приняли участие </w:t>
      </w:r>
      <w:r w:rsidR="00110FA5">
        <w:rPr>
          <w:b/>
          <w:bCs/>
        </w:rPr>
        <w:t xml:space="preserve">члены областного правительства, </w:t>
      </w:r>
      <w:r w:rsidR="007059F2">
        <w:rPr>
          <w:b/>
          <w:bCs/>
        </w:rPr>
        <w:t>руководители компании</w:t>
      </w:r>
      <w:r w:rsidR="00110FA5" w:rsidRPr="00110FA5">
        <w:rPr>
          <w:b/>
          <w:bCs/>
        </w:rPr>
        <w:t xml:space="preserve"> </w:t>
      </w:r>
      <w:r w:rsidR="00110FA5">
        <w:rPr>
          <w:b/>
          <w:bCs/>
        </w:rPr>
        <w:t xml:space="preserve">и </w:t>
      </w:r>
      <w:r w:rsidR="00110FA5" w:rsidRPr="00110FA5">
        <w:rPr>
          <w:b/>
          <w:bCs/>
        </w:rPr>
        <w:t>надзорных ведомств Южного Урала</w:t>
      </w:r>
      <w:r w:rsidR="00110FA5">
        <w:rPr>
          <w:b/>
          <w:bCs/>
        </w:rPr>
        <w:t>.</w:t>
      </w:r>
    </w:p>
    <w:p w:rsidR="009038A6" w:rsidRDefault="00AC465C" w:rsidP="00EF0CC6">
      <w:pPr>
        <w:spacing w:after="120"/>
        <w:jc w:val="both"/>
        <w:rPr>
          <w:bCs/>
        </w:rPr>
      </w:pPr>
      <w:r>
        <w:rPr>
          <w:bCs/>
        </w:rPr>
        <w:t xml:space="preserve">В работе совещания </w:t>
      </w:r>
      <w:r w:rsidRPr="00AC465C">
        <w:rPr>
          <w:bCs/>
        </w:rPr>
        <w:t xml:space="preserve">приняли участие заместитель </w:t>
      </w:r>
      <w:r w:rsidR="002B770C">
        <w:rPr>
          <w:bCs/>
        </w:rPr>
        <w:t>г</w:t>
      </w:r>
      <w:r w:rsidRPr="00AC465C">
        <w:rPr>
          <w:bCs/>
        </w:rPr>
        <w:t xml:space="preserve">убернатора Сергей Сушков, министр экологии Ирина Гладкова, министр экономического развития Сергей Смольников, председатель </w:t>
      </w:r>
      <w:r w:rsidR="00951FE9">
        <w:rPr>
          <w:bCs/>
        </w:rPr>
        <w:t>О</w:t>
      </w:r>
      <w:r w:rsidRPr="00AC465C">
        <w:rPr>
          <w:bCs/>
        </w:rPr>
        <w:t>бщественной палаты Челябинской об</w:t>
      </w:r>
      <w:r w:rsidR="00DE47F4">
        <w:rPr>
          <w:bCs/>
        </w:rPr>
        <w:t>ласти Олег Дубровин, н</w:t>
      </w:r>
      <w:r w:rsidR="00DE47F4" w:rsidRPr="00AC465C">
        <w:rPr>
          <w:bCs/>
        </w:rPr>
        <w:t>ачальник управления Росприроднадзора по Челябинской области Виталий Курятников, руководитель управления Роспотребнадзора по Челябинской области Анатолий Семенов</w:t>
      </w:r>
      <w:r w:rsidR="00DE47F4">
        <w:rPr>
          <w:bCs/>
        </w:rPr>
        <w:t xml:space="preserve">. </w:t>
      </w:r>
      <w:r>
        <w:rPr>
          <w:bCs/>
        </w:rPr>
        <w:t>«Мечел» представляли</w:t>
      </w:r>
      <w:r w:rsidRPr="00AC465C">
        <w:rPr>
          <w:bCs/>
        </w:rPr>
        <w:t xml:space="preserve"> генеральный директор Олег Коржов, </w:t>
      </w:r>
      <w:r w:rsidR="000A4CEA">
        <w:rPr>
          <w:bCs/>
        </w:rPr>
        <w:t xml:space="preserve">старший </w:t>
      </w:r>
      <w:r w:rsidRPr="00AC465C">
        <w:rPr>
          <w:bCs/>
        </w:rPr>
        <w:t xml:space="preserve">вице-президент по связям с государственными органами Виктор Тригубко, руководители челябинских предприятий </w:t>
      </w:r>
      <w:r w:rsidR="000A4CEA">
        <w:rPr>
          <w:bCs/>
        </w:rPr>
        <w:t>группы</w:t>
      </w:r>
      <w:r w:rsidRPr="00AC465C">
        <w:rPr>
          <w:bCs/>
        </w:rPr>
        <w:t>.</w:t>
      </w:r>
      <w:r>
        <w:rPr>
          <w:bCs/>
        </w:rPr>
        <w:t xml:space="preserve"> </w:t>
      </w:r>
      <w:r w:rsidR="009038A6">
        <w:rPr>
          <w:bCs/>
        </w:rPr>
        <w:t xml:space="preserve"> </w:t>
      </w:r>
    </w:p>
    <w:p w:rsidR="00464DDC" w:rsidRDefault="00464DDC" w:rsidP="00464DDC">
      <w:pPr>
        <w:spacing w:after="120"/>
        <w:jc w:val="both"/>
        <w:rPr>
          <w:bCs/>
        </w:rPr>
      </w:pPr>
      <w:r>
        <w:rPr>
          <w:bCs/>
        </w:rPr>
        <w:t>«</w:t>
      </w:r>
      <w:r w:rsidR="00634855">
        <w:rPr>
          <w:bCs/>
        </w:rPr>
        <w:t>Компания</w:t>
      </w:r>
      <w:r w:rsidR="00634855" w:rsidRPr="00634855">
        <w:rPr>
          <w:bCs/>
        </w:rPr>
        <w:t xml:space="preserve"> «Мечел» готова пойти дальше, чем просто формальное соблю</w:t>
      </w:r>
      <w:r w:rsidR="00D93F48">
        <w:rPr>
          <w:bCs/>
        </w:rPr>
        <w:t xml:space="preserve">дение экологических требований и взять на себя дополнительные обязательства. </w:t>
      </w:r>
      <w:r w:rsidR="00634855" w:rsidRPr="00634855">
        <w:rPr>
          <w:bCs/>
        </w:rPr>
        <w:t>Они готовы открыть все свои предприятия для того, чтобы региональная власть совместно с экологами могла разобраться, где есть проблемы с экологией и как их возможно решить</w:t>
      </w:r>
      <w:r>
        <w:rPr>
          <w:bCs/>
        </w:rPr>
        <w:t>»</w:t>
      </w:r>
      <w:r w:rsidR="00AC465C">
        <w:rPr>
          <w:bCs/>
        </w:rPr>
        <w:t xml:space="preserve">, </w:t>
      </w:r>
      <w:r w:rsidR="002B770C">
        <w:rPr>
          <w:bCs/>
        </w:rPr>
        <w:t>–</w:t>
      </w:r>
      <w:r w:rsidR="00AC465C">
        <w:rPr>
          <w:bCs/>
        </w:rPr>
        <w:t xml:space="preserve"> отметил заместитель </w:t>
      </w:r>
      <w:r w:rsidR="002B770C">
        <w:rPr>
          <w:bCs/>
        </w:rPr>
        <w:t>г</w:t>
      </w:r>
      <w:r w:rsidR="00AC465C">
        <w:rPr>
          <w:bCs/>
        </w:rPr>
        <w:t>убернатора Челябинской области Руслан Гаттаров, возглави</w:t>
      </w:r>
      <w:r w:rsidR="000A4CEA">
        <w:rPr>
          <w:bCs/>
        </w:rPr>
        <w:t>вший</w:t>
      </w:r>
      <w:r w:rsidR="00AC465C">
        <w:rPr>
          <w:bCs/>
        </w:rPr>
        <w:t xml:space="preserve"> </w:t>
      </w:r>
      <w:r w:rsidR="00951FE9">
        <w:rPr>
          <w:bCs/>
        </w:rPr>
        <w:t xml:space="preserve">межведомственную </w:t>
      </w:r>
      <w:bookmarkStart w:id="0" w:name="_GoBack"/>
      <w:bookmarkEnd w:id="0"/>
      <w:r w:rsidR="00AC465C">
        <w:rPr>
          <w:bCs/>
        </w:rPr>
        <w:t xml:space="preserve">рабочую группу. </w:t>
      </w:r>
    </w:p>
    <w:p w:rsidR="00E81D34" w:rsidRDefault="00DB7723" w:rsidP="00464DDC">
      <w:pPr>
        <w:spacing w:after="120"/>
        <w:jc w:val="both"/>
        <w:rPr>
          <w:bCs/>
        </w:rPr>
      </w:pPr>
      <w:r>
        <w:rPr>
          <w:bCs/>
        </w:rPr>
        <w:t>Планируется</w:t>
      </w:r>
      <w:r w:rsidR="0054508E">
        <w:rPr>
          <w:bCs/>
        </w:rPr>
        <w:t>, что первым шагом совместной работы станет независимый экологический аудит</w:t>
      </w:r>
      <w:r w:rsidR="00D1613B">
        <w:rPr>
          <w:bCs/>
        </w:rPr>
        <w:t xml:space="preserve"> </w:t>
      </w:r>
      <w:r w:rsidR="00281EB6">
        <w:rPr>
          <w:bCs/>
        </w:rPr>
        <w:t xml:space="preserve">челябинских предприятий </w:t>
      </w:r>
      <w:r w:rsidR="000A4CEA">
        <w:rPr>
          <w:bCs/>
        </w:rPr>
        <w:t>Группы</w:t>
      </w:r>
      <w:r w:rsidR="00281EB6">
        <w:rPr>
          <w:bCs/>
        </w:rPr>
        <w:t xml:space="preserve"> «Мечел» (</w:t>
      </w:r>
      <w:r w:rsidR="00D1613B">
        <w:rPr>
          <w:bCs/>
        </w:rPr>
        <w:t xml:space="preserve">ЧМК и </w:t>
      </w:r>
      <w:r w:rsidR="002B770C">
        <w:rPr>
          <w:bCs/>
        </w:rPr>
        <w:t>«</w:t>
      </w:r>
      <w:r w:rsidR="00D1613B">
        <w:rPr>
          <w:bCs/>
        </w:rPr>
        <w:t>Мечел-Кокс</w:t>
      </w:r>
      <w:r w:rsidR="002B770C">
        <w:rPr>
          <w:bCs/>
        </w:rPr>
        <w:t>»</w:t>
      </w:r>
      <w:r w:rsidR="00281EB6">
        <w:rPr>
          <w:bCs/>
        </w:rPr>
        <w:t>)</w:t>
      </w:r>
      <w:r w:rsidR="0054508E">
        <w:rPr>
          <w:bCs/>
        </w:rPr>
        <w:t xml:space="preserve">, который будет </w:t>
      </w:r>
      <w:r w:rsidR="002B770C">
        <w:rPr>
          <w:bCs/>
        </w:rPr>
        <w:t xml:space="preserve">проведен </w:t>
      </w:r>
      <w:r w:rsidR="0054508E">
        <w:rPr>
          <w:bCs/>
        </w:rPr>
        <w:t xml:space="preserve">максимально открыто для общественности и экспертов. </w:t>
      </w:r>
    </w:p>
    <w:p w:rsidR="00E81D34" w:rsidRPr="00DE47F4" w:rsidRDefault="00E81D34" w:rsidP="00DE47F4">
      <w:pPr>
        <w:spacing w:after="120"/>
        <w:jc w:val="both"/>
        <w:rPr>
          <w:bCs/>
        </w:rPr>
      </w:pPr>
      <w:r>
        <w:rPr>
          <w:bCs/>
        </w:rPr>
        <w:t>«Аудит</w:t>
      </w:r>
      <w:r w:rsidRPr="00E81D34">
        <w:rPr>
          <w:bCs/>
        </w:rPr>
        <w:t xml:space="preserve"> должен проводиться под пристальным экс</w:t>
      </w:r>
      <w:r w:rsidR="00793233">
        <w:rPr>
          <w:bCs/>
        </w:rPr>
        <w:t>пертным контролем,</w:t>
      </w:r>
      <w:r w:rsidR="003549F6">
        <w:rPr>
          <w:bCs/>
        </w:rPr>
        <w:t xml:space="preserve"> депутатский корпус готов взять на себя координирующую роль. </w:t>
      </w:r>
      <w:r w:rsidRPr="00E81D34">
        <w:rPr>
          <w:bCs/>
        </w:rPr>
        <w:t xml:space="preserve">На мой взгляд, позиция руководства </w:t>
      </w:r>
      <w:r w:rsidR="00DB7723">
        <w:rPr>
          <w:bCs/>
        </w:rPr>
        <w:t>компании</w:t>
      </w:r>
      <w:r w:rsidRPr="00E81D34">
        <w:rPr>
          <w:bCs/>
        </w:rPr>
        <w:t>, выразивше</w:t>
      </w:r>
      <w:r w:rsidR="00DB7723">
        <w:rPr>
          <w:bCs/>
        </w:rPr>
        <w:t>й</w:t>
      </w:r>
      <w:r w:rsidRPr="00E81D34">
        <w:rPr>
          <w:bCs/>
        </w:rPr>
        <w:t xml:space="preserve"> желание идти по пути модернизации производства, сокращения экологической нагрузки, заслуживает поддержки</w:t>
      </w:r>
      <w:r w:rsidR="002B770C">
        <w:rPr>
          <w:bCs/>
        </w:rPr>
        <w:t>. Н</w:t>
      </w:r>
      <w:r w:rsidRPr="00E81D34">
        <w:rPr>
          <w:bCs/>
        </w:rPr>
        <w:t>адо вместе обеспечить максимальную эффективность этого процесса</w:t>
      </w:r>
      <w:r>
        <w:rPr>
          <w:bCs/>
        </w:rPr>
        <w:t>»</w:t>
      </w:r>
      <w:r w:rsidR="00DE47F4">
        <w:rPr>
          <w:bCs/>
        </w:rPr>
        <w:t>,</w:t>
      </w:r>
      <w:r w:rsidR="00634855">
        <w:rPr>
          <w:bCs/>
        </w:rPr>
        <w:t xml:space="preserve"> </w:t>
      </w:r>
      <w:r w:rsidR="002B770C">
        <w:rPr>
          <w:bCs/>
        </w:rPr>
        <w:t xml:space="preserve">– отметил </w:t>
      </w:r>
      <w:r w:rsidR="00DE47F4" w:rsidRPr="00DE47F4">
        <w:rPr>
          <w:bCs/>
        </w:rPr>
        <w:t>депутат Государственной Думы РФ Владимир Бурматов</w:t>
      </w:r>
      <w:r w:rsidR="002B770C">
        <w:rPr>
          <w:bCs/>
        </w:rPr>
        <w:t>, участвовавший в заседании по видеосвязи</w:t>
      </w:r>
      <w:r w:rsidR="00DE47F4" w:rsidRPr="00DE47F4">
        <w:rPr>
          <w:bCs/>
        </w:rPr>
        <w:t>.</w:t>
      </w:r>
    </w:p>
    <w:p w:rsidR="00C16E30" w:rsidRDefault="00E901BA" w:rsidP="00D93F48">
      <w:pPr>
        <w:spacing w:after="120"/>
        <w:jc w:val="both"/>
        <w:rPr>
          <w:bCs/>
        </w:rPr>
      </w:pPr>
      <w:r>
        <w:rPr>
          <w:bCs/>
        </w:rPr>
        <w:t xml:space="preserve">Аудит позволит </w:t>
      </w:r>
      <w:r w:rsidR="00C16E30">
        <w:rPr>
          <w:bCs/>
        </w:rPr>
        <w:t>определить, что еще нужно сделать для повыш</w:t>
      </w:r>
      <w:r w:rsidR="00481A9E">
        <w:rPr>
          <w:bCs/>
        </w:rPr>
        <w:t>ения экологичности производства и разработать мероприятия по дал</w:t>
      </w:r>
      <w:r w:rsidR="00DE1198">
        <w:rPr>
          <w:bCs/>
        </w:rPr>
        <w:t>ьнейшей модернизации предприятий</w:t>
      </w:r>
      <w:r w:rsidR="00281EB6">
        <w:rPr>
          <w:bCs/>
        </w:rPr>
        <w:t xml:space="preserve"> «Мечела»</w:t>
      </w:r>
      <w:r w:rsidR="00481A9E">
        <w:rPr>
          <w:bCs/>
        </w:rPr>
        <w:t xml:space="preserve">. </w:t>
      </w:r>
      <w:r w:rsidR="00DE1198">
        <w:rPr>
          <w:bCs/>
        </w:rPr>
        <w:t xml:space="preserve">С момента вхождения </w:t>
      </w:r>
      <w:r w:rsidR="005D4E2D">
        <w:rPr>
          <w:bCs/>
        </w:rPr>
        <w:t xml:space="preserve">ЧМК </w:t>
      </w:r>
      <w:r w:rsidR="00DE1198">
        <w:rPr>
          <w:bCs/>
        </w:rPr>
        <w:t>в состав Группы «Мечел» в</w:t>
      </w:r>
      <w:r w:rsidR="00DE1198" w:rsidRPr="00F63CDF">
        <w:rPr>
          <w:bCs/>
        </w:rPr>
        <w:t xml:space="preserve"> модернизацию инвестировано более 70 млрд рублей, в том числе в природоохранные мероприятия</w:t>
      </w:r>
      <w:r w:rsidR="00DE1198">
        <w:rPr>
          <w:bCs/>
        </w:rPr>
        <w:t xml:space="preserve"> </w:t>
      </w:r>
      <w:r w:rsidR="005D4E2D">
        <w:rPr>
          <w:bCs/>
        </w:rPr>
        <w:t xml:space="preserve">– </w:t>
      </w:r>
      <w:r w:rsidR="00121758">
        <w:rPr>
          <w:bCs/>
        </w:rPr>
        <w:t xml:space="preserve">5 </w:t>
      </w:r>
      <w:r w:rsidR="00DE1198" w:rsidRPr="00F63CDF">
        <w:rPr>
          <w:bCs/>
        </w:rPr>
        <w:t xml:space="preserve">млрд рублей. Реализация комплексного экологического плана позволила </w:t>
      </w:r>
      <w:r w:rsidR="005D4E2D">
        <w:rPr>
          <w:bCs/>
        </w:rPr>
        <w:t xml:space="preserve">комбинату </w:t>
      </w:r>
      <w:r w:rsidR="00DE1198" w:rsidRPr="00F63CDF">
        <w:rPr>
          <w:bCs/>
        </w:rPr>
        <w:t>за последние 10 лет на 31</w:t>
      </w:r>
      <w:r w:rsidR="005D4E2D">
        <w:rPr>
          <w:bCs/>
        </w:rPr>
        <w:t xml:space="preserve"> </w:t>
      </w:r>
      <w:r w:rsidR="00DE1198" w:rsidRPr="00F63CDF">
        <w:rPr>
          <w:bCs/>
        </w:rPr>
        <w:t>% сократить выбросы в атмосферный воздух</w:t>
      </w:r>
      <w:r w:rsidR="00DE1198">
        <w:rPr>
          <w:bCs/>
        </w:rPr>
        <w:t>.</w:t>
      </w:r>
    </w:p>
    <w:p w:rsidR="00EF0CC6" w:rsidRDefault="00834491" w:rsidP="00951FE9">
      <w:pPr>
        <w:spacing w:after="120"/>
        <w:jc w:val="both"/>
      </w:pPr>
      <w:r>
        <w:rPr>
          <w:bCs/>
        </w:rPr>
        <w:t>«</w:t>
      </w:r>
      <w:r w:rsidR="00057B03">
        <w:rPr>
          <w:bCs/>
        </w:rPr>
        <w:t>Обязанность всех предприятий такого крупного промышленного гиганта, как Челябинск, заботиться об экологической безопасности жителей города. Мы не будем показывать пальцем на другие предприятия, а будем отвечать за себя. У нас есть опыт успешного решения экологических задач</w:t>
      </w:r>
      <w:r w:rsidR="006B6ED9">
        <w:rPr>
          <w:bCs/>
        </w:rPr>
        <w:t>. Основная</w:t>
      </w:r>
      <w:r w:rsidR="006B6ED9" w:rsidRPr="00834491">
        <w:rPr>
          <w:bCs/>
        </w:rPr>
        <w:t xml:space="preserve"> наша задача </w:t>
      </w:r>
      <w:r w:rsidR="005D4E2D">
        <w:rPr>
          <w:bCs/>
        </w:rPr>
        <w:t>–</w:t>
      </w:r>
      <w:r w:rsidR="006B6ED9">
        <w:rPr>
          <w:bCs/>
        </w:rPr>
        <w:t xml:space="preserve"> </w:t>
      </w:r>
      <w:r w:rsidR="006B6ED9" w:rsidRPr="00834491">
        <w:rPr>
          <w:bCs/>
        </w:rPr>
        <w:t xml:space="preserve">максимально снизить те выбросы, </w:t>
      </w:r>
      <w:r w:rsidR="006B6ED9" w:rsidRPr="00834491">
        <w:rPr>
          <w:bCs/>
        </w:rPr>
        <w:lastRenderedPageBreak/>
        <w:t xml:space="preserve">которые </w:t>
      </w:r>
      <w:r w:rsidR="005D4E2D">
        <w:rPr>
          <w:bCs/>
        </w:rPr>
        <w:t xml:space="preserve">наши челябинские </w:t>
      </w:r>
      <w:r w:rsidR="006B6ED9" w:rsidRPr="00834491">
        <w:rPr>
          <w:bCs/>
        </w:rPr>
        <w:t xml:space="preserve">предприятия </w:t>
      </w:r>
      <w:r w:rsidR="006B6ED9">
        <w:rPr>
          <w:bCs/>
        </w:rPr>
        <w:t xml:space="preserve">формируют. </w:t>
      </w:r>
      <w:r>
        <w:rPr>
          <w:bCs/>
        </w:rPr>
        <w:t xml:space="preserve">Мы готовы </w:t>
      </w:r>
      <w:r w:rsidR="006B6ED9">
        <w:rPr>
          <w:bCs/>
        </w:rPr>
        <w:t xml:space="preserve">обсуждать и </w:t>
      </w:r>
      <w:r>
        <w:rPr>
          <w:bCs/>
        </w:rPr>
        <w:t>показывать все проекты</w:t>
      </w:r>
      <w:r w:rsidRPr="00834491">
        <w:rPr>
          <w:bCs/>
        </w:rPr>
        <w:t xml:space="preserve"> и все мероприятия, которые </w:t>
      </w:r>
      <w:r>
        <w:rPr>
          <w:bCs/>
        </w:rPr>
        <w:t xml:space="preserve">будем </w:t>
      </w:r>
      <w:r w:rsidRPr="00834491">
        <w:rPr>
          <w:bCs/>
        </w:rPr>
        <w:t>реализовыва</w:t>
      </w:r>
      <w:r w:rsidR="00CF4548">
        <w:rPr>
          <w:bCs/>
        </w:rPr>
        <w:t>ть</w:t>
      </w:r>
      <w:r>
        <w:rPr>
          <w:bCs/>
        </w:rPr>
        <w:t xml:space="preserve">», </w:t>
      </w:r>
      <w:r w:rsidR="005D4E2D">
        <w:rPr>
          <w:bCs/>
        </w:rPr>
        <w:t>–</w:t>
      </w:r>
      <w:r>
        <w:rPr>
          <w:bCs/>
        </w:rPr>
        <w:t xml:space="preserve"> отметил генеральный директор ПАО «Мечел» Олег Коржов. </w:t>
      </w:r>
    </w:p>
    <w:p w:rsidR="00EF0CC6" w:rsidRPr="00A222C2" w:rsidRDefault="00EF0CC6" w:rsidP="00EF0CC6">
      <w:pPr>
        <w:spacing w:after="120"/>
        <w:jc w:val="center"/>
      </w:pPr>
      <w:r w:rsidRPr="00A222C2">
        <w:t>***</w:t>
      </w:r>
    </w:p>
    <w:p w:rsidR="00EF0CC6" w:rsidRPr="00A222C2" w:rsidRDefault="00EF0CC6" w:rsidP="00EF0CC6">
      <w:pPr>
        <w:jc w:val="both"/>
      </w:pPr>
      <w:r w:rsidRPr="00A222C2">
        <w:t>Оксана Агапова</w:t>
      </w:r>
    </w:p>
    <w:p w:rsidR="00EF0CC6" w:rsidRPr="00A222C2" w:rsidRDefault="00EF0CC6" w:rsidP="00EF0CC6">
      <w:pPr>
        <w:jc w:val="both"/>
      </w:pPr>
      <w:r w:rsidRPr="00A222C2">
        <w:t xml:space="preserve">руководитель PR-служб по </w:t>
      </w:r>
    </w:p>
    <w:p w:rsidR="00EF0CC6" w:rsidRPr="00A222C2" w:rsidRDefault="00EF0CC6" w:rsidP="00EF0CC6">
      <w:pPr>
        <w:jc w:val="both"/>
      </w:pPr>
      <w:r w:rsidRPr="00A222C2">
        <w:t>Уральскому региону Группы «Мечел»</w:t>
      </w:r>
    </w:p>
    <w:p w:rsidR="00EF0CC6" w:rsidRPr="00EE1BE3" w:rsidRDefault="00EF0CC6" w:rsidP="00EF0CC6">
      <w:pPr>
        <w:jc w:val="both"/>
      </w:pPr>
      <w:r w:rsidRPr="00A222C2">
        <w:t>тел</w:t>
      </w:r>
      <w:r w:rsidRPr="00EE1BE3">
        <w:t>.: (351) 725-40-48</w:t>
      </w:r>
    </w:p>
    <w:p w:rsidR="00EF0CC6" w:rsidRPr="003643E7" w:rsidRDefault="00EF0CC6" w:rsidP="00EF0CC6">
      <w:pPr>
        <w:jc w:val="both"/>
        <w:rPr>
          <w:lang w:val="en-US"/>
        </w:rPr>
      </w:pPr>
      <w:r w:rsidRPr="003643E7">
        <w:rPr>
          <w:lang w:val="en-US"/>
        </w:rPr>
        <w:t xml:space="preserve">8-919-12-96-186 </w:t>
      </w:r>
    </w:p>
    <w:p w:rsidR="00EF0CC6" w:rsidRPr="003643E7" w:rsidRDefault="00EF0CC6" w:rsidP="00EF0CC6">
      <w:pPr>
        <w:jc w:val="both"/>
        <w:rPr>
          <w:lang w:val="en-US"/>
        </w:rPr>
      </w:pPr>
      <w:r w:rsidRPr="003643E7">
        <w:rPr>
          <w:lang w:val="en-US"/>
        </w:rPr>
        <w:t xml:space="preserve">e-mail: </w:t>
      </w:r>
      <w:hyperlink r:id="rId9" w:history="1">
        <w:r w:rsidRPr="003643E7">
          <w:rPr>
            <w:rStyle w:val="aa"/>
            <w:lang w:val="en-US"/>
          </w:rPr>
          <w:t>oksanaagapova@mechel.ru</w:t>
        </w:r>
      </w:hyperlink>
    </w:p>
    <w:p w:rsidR="00EF0CC6" w:rsidRPr="003643E7" w:rsidRDefault="00EF0CC6" w:rsidP="00EF0CC6">
      <w:pPr>
        <w:jc w:val="both"/>
        <w:rPr>
          <w:lang w:val="en-US"/>
        </w:rPr>
      </w:pPr>
    </w:p>
    <w:p w:rsidR="00EF0CC6" w:rsidRPr="00EE1BE3" w:rsidRDefault="00EF0CC6" w:rsidP="00EF0CC6">
      <w:pPr>
        <w:spacing w:after="120"/>
        <w:jc w:val="center"/>
        <w:rPr>
          <w:lang w:val="en-US"/>
        </w:rPr>
      </w:pPr>
      <w:r w:rsidRPr="00EE1BE3">
        <w:rPr>
          <w:lang w:val="en-US"/>
        </w:rPr>
        <w:t>***</w:t>
      </w:r>
    </w:p>
    <w:p w:rsidR="00EF0CC6" w:rsidRPr="00A222C2" w:rsidRDefault="00EF0CC6" w:rsidP="00EF0CC6">
      <w:pPr>
        <w:spacing w:after="120"/>
        <w:jc w:val="both"/>
      </w:pPr>
      <w:r w:rsidRPr="00A222C2">
        <w:t>ПАО «Челябинский металлургический комбинат» – одно из крупнейших отечественных предприятий полного металлургического цикла по выпуску качественных и высококачественных сталей, а также основной производитель нержавеющей стали в России. ЧМК – одно из немногих предприятий страны, которому дано право присваивать продукции собственный индекс «ЧС» («Челябинская Сталь»). Комбинат входит в металлургический дивизион Группы «Мечел», находящийся под управлением ООО «УК Мечел-Сталь».</w:t>
      </w:r>
    </w:p>
    <w:p w:rsidR="00EF0CC6" w:rsidRPr="00A222C2" w:rsidRDefault="00EF0CC6" w:rsidP="00EF0CC6">
      <w:pPr>
        <w:spacing w:after="120"/>
        <w:jc w:val="center"/>
      </w:pPr>
      <w:r w:rsidRPr="00A222C2">
        <w:t>***</w:t>
      </w:r>
    </w:p>
    <w:p w:rsidR="00EF0CC6" w:rsidRDefault="00EF0CC6" w:rsidP="00EF0CC6">
      <w:pPr>
        <w:spacing w:after="120"/>
        <w:jc w:val="both"/>
      </w:pPr>
      <w:r w:rsidRPr="00A222C2">
        <w:t>«Мечел» – глобальная горнодобывающая и металлургическая компания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p w:rsidR="004C22CF" w:rsidRPr="00387D38" w:rsidRDefault="004C22CF" w:rsidP="00387D38"/>
    <w:sectPr w:rsidR="004C22CF" w:rsidRPr="00387D38" w:rsidSect="00EC09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42" w:rsidRDefault="00F32842" w:rsidP="0023537A">
      <w:r>
        <w:separator/>
      </w:r>
    </w:p>
  </w:endnote>
  <w:endnote w:type="continuationSeparator" w:id="0">
    <w:p w:rsidR="00F32842" w:rsidRDefault="00F32842" w:rsidP="0023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42" w:rsidRDefault="00F32842" w:rsidP="0023537A">
      <w:r>
        <w:separator/>
      </w:r>
    </w:p>
  </w:footnote>
  <w:footnote w:type="continuationSeparator" w:id="0">
    <w:p w:rsidR="00F32842" w:rsidRDefault="00F32842" w:rsidP="0023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5811"/>
    <w:multiLevelType w:val="hybridMultilevel"/>
    <w:tmpl w:val="989C1A3E"/>
    <w:lvl w:ilvl="0" w:tplc="00609D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C19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8F9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6C9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E0D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293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A29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E3B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8DC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7C"/>
    <w:rsid w:val="00000CEA"/>
    <w:rsid w:val="00002550"/>
    <w:rsid w:val="00003476"/>
    <w:rsid w:val="00004133"/>
    <w:rsid w:val="00012294"/>
    <w:rsid w:val="0001236F"/>
    <w:rsid w:val="0002053C"/>
    <w:rsid w:val="00020E1B"/>
    <w:rsid w:val="00022B8D"/>
    <w:rsid w:val="00023730"/>
    <w:rsid w:val="0002399C"/>
    <w:rsid w:val="00026326"/>
    <w:rsid w:val="00027403"/>
    <w:rsid w:val="00027647"/>
    <w:rsid w:val="00027BCB"/>
    <w:rsid w:val="00030D70"/>
    <w:rsid w:val="000320FB"/>
    <w:rsid w:val="00034899"/>
    <w:rsid w:val="000352C1"/>
    <w:rsid w:val="0004452E"/>
    <w:rsid w:val="00055E16"/>
    <w:rsid w:val="00057B03"/>
    <w:rsid w:val="00060BC0"/>
    <w:rsid w:val="00061F81"/>
    <w:rsid w:val="00064C2A"/>
    <w:rsid w:val="00071D07"/>
    <w:rsid w:val="00072D3F"/>
    <w:rsid w:val="00073ECA"/>
    <w:rsid w:val="000746B2"/>
    <w:rsid w:val="0008133F"/>
    <w:rsid w:val="00082772"/>
    <w:rsid w:val="00084A31"/>
    <w:rsid w:val="00084E51"/>
    <w:rsid w:val="0008544C"/>
    <w:rsid w:val="0008645A"/>
    <w:rsid w:val="00086469"/>
    <w:rsid w:val="00090D20"/>
    <w:rsid w:val="000910ED"/>
    <w:rsid w:val="00091C1F"/>
    <w:rsid w:val="000926A1"/>
    <w:rsid w:val="00093AE5"/>
    <w:rsid w:val="000A1346"/>
    <w:rsid w:val="000A1CD8"/>
    <w:rsid w:val="000A4CEA"/>
    <w:rsid w:val="000A5A76"/>
    <w:rsid w:val="000B1174"/>
    <w:rsid w:val="000B4651"/>
    <w:rsid w:val="000B4CAB"/>
    <w:rsid w:val="000B54E5"/>
    <w:rsid w:val="000B5DDD"/>
    <w:rsid w:val="000B78B4"/>
    <w:rsid w:val="000B7F90"/>
    <w:rsid w:val="000C2FB0"/>
    <w:rsid w:val="000C6EB0"/>
    <w:rsid w:val="000C723C"/>
    <w:rsid w:val="000D173F"/>
    <w:rsid w:val="000D1B08"/>
    <w:rsid w:val="000D1F71"/>
    <w:rsid w:val="000D2711"/>
    <w:rsid w:val="000D43A4"/>
    <w:rsid w:val="000D5299"/>
    <w:rsid w:val="000D6D9B"/>
    <w:rsid w:val="000D6FDD"/>
    <w:rsid w:val="000E00AA"/>
    <w:rsid w:val="000E1DBF"/>
    <w:rsid w:val="000E5AE6"/>
    <w:rsid w:val="000E67DA"/>
    <w:rsid w:val="000F27F7"/>
    <w:rsid w:val="000F3258"/>
    <w:rsid w:val="000F366D"/>
    <w:rsid w:val="000F4E2D"/>
    <w:rsid w:val="000F52FD"/>
    <w:rsid w:val="000F6D40"/>
    <w:rsid w:val="00100D17"/>
    <w:rsid w:val="00110FA5"/>
    <w:rsid w:val="00112F92"/>
    <w:rsid w:val="00113EAC"/>
    <w:rsid w:val="00115C54"/>
    <w:rsid w:val="00117262"/>
    <w:rsid w:val="001174EA"/>
    <w:rsid w:val="00121758"/>
    <w:rsid w:val="00122E41"/>
    <w:rsid w:val="001314D1"/>
    <w:rsid w:val="00131AE5"/>
    <w:rsid w:val="00131C39"/>
    <w:rsid w:val="00131F8D"/>
    <w:rsid w:val="00134240"/>
    <w:rsid w:val="00136569"/>
    <w:rsid w:val="00141227"/>
    <w:rsid w:val="00141C21"/>
    <w:rsid w:val="00143DE1"/>
    <w:rsid w:val="00150A23"/>
    <w:rsid w:val="00152DFE"/>
    <w:rsid w:val="001555A1"/>
    <w:rsid w:val="00155A52"/>
    <w:rsid w:val="00155F92"/>
    <w:rsid w:val="001574B1"/>
    <w:rsid w:val="0016039C"/>
    <w:rsid w:val="00161342"/>
    <w:rsid w:val="001615BF"/>
    <w:rsid w:val="001620F8"/>
    <w:rsid w:val="001723A6"/>
    <w:rsid w:val="00173D00"/>
    <w:rsid w:val="001751A9"/>
    <w:rsid w:val="0018107F"/>
    <w:rsid w:val="00184ED2"/>
    <w:rsid w:val="00186F99"/>
    <w:rsid w:val="00191F87"/>
    <w:rsid w:val="001A39D4"/>
    <w:rsid w:val="001B20B4"/>
    <w:rsid w:val="001B43C1"/>
    <w:rsid w:val="001B4D0A"/>
    <w:rsid w:val="001B58AB"/>
    <w:rsid w:val="001B716C"/>
    <w:rsid w:val="001C4016"/>
    <w:rsid w:val="001C7A33"/>
    <w:rsid w:val="001D36B2"/>
    <w:rsid w:val="001D4EB4"/>
    <w:rsid w:val="001E1F63"/>
    <w:rsid w:val="001E634F"/>
    <w:rsid w:val="001F26DA"/>
    <w:rsid w:val="001F327E"/>
    <w:rsid w:val="001F6F50"/>
    <w:rsid w:val="00202D23"/>
    <w:rsid w:val="00203A49"/>
    <w:rsid w:val="0020687C"/>
    <w:rsid w:val="002076F8"/>
    <w:rsid w:val="00207C87"/>
    <w:rsid w:val="002128E3"/>
    <w:rsid w:val="00216D87"/>
    <w:rsid w:val="00220662"/>
    <w:rsid w:val="002212DA"/>
    <w:rsid w:val="0022551A"/>
    <w:rsid w:val="002263E1"/>
    <w:rsid w:val="00226422"/>
    <w:rsid w:val="00226721"/>
    <w:rsid w:val="00231BAB"/>
    <w:rsid w:val="0023537A"/>
    <w:rsid w:val="00235C3F"/>
    <w:rsid w:val="00235E52"/>
    <w:rsid w:val="00236830"/>
    <w:rsid w:val="002403F3"/>
    <w:rsid w:val="00242789"/>
    <w:rsid w:val="00244837"/>
    <w:rsid w:val="00253E1E"/>
    <w:rsid w:val="002541BC"/>
    <w:rsid w:val="00257B40"/>
    <w:rsid w:val="002615F9"/>
    <w:rsid w:val="00262312"/>
    <w:rsid w:val="002634F8"/>
    <w:rsid w:val="00267724"/>
    <w:rsid w:val="00267B3E"/>
    <w:rsid w:val="00267C4E"/>
    <w:rsid w:val="00267EB6"/>
    <w:rsid w:val="00272A0A"/>
    <w:rsid w:val="00272A4A"/>
    <w:rsid w:val="00274F1A"/>
    <w:rsid w:val="00281EB6"/>
    <w:rsid w:val="002845FB"/>
    <w:rsid w:val="00286D7C"/>
    <w:rsid w:val="00291868"/>
    <w:rsid w:val="00294664"/>
    <w:rsid w:val="00295A0B"/>
    <w:rsid w:val="00296B52"/>
    <w:rsid w:val="00296C8E"/>
    <w:rsid w:val="002A093D"/>
    <w:rsid w:val="002A0998"/>
    <w:rsid w:val="002A44E5"/>
    <w:rsid w:val="002A4A5F"/>
    <w:rsid w:val="002A5DB5"/>
    <w:rsid w:val="002A63A6"/>
    <w:rsid w:val="002B009E"/>
    <w:rsid w:val="002B0453"/>
    <w:rsid w:val="002B0716"/>
    <w:rsid w:val="002B1129"/>
    <w:rsid w:val="002B1179"/>
    <w:rsid w:val="002B39FC"/>
    <w:rsid w:val="002B4A94"/>
    <w:rsid w:val="002B66AD"/>
    <w:rsid w:val="002B770C"/>
    <w:rsid w:val="002B77BC"/>
    <w:rsid w:val="002C14B0"/>
    <w:rsid w:val="002C557A"/>
    <w:rsid w:val="002C7ED1"/>
    <w:rsid w:val="002D0C27"/>
    <w:rsid w:val="002D1DC2"/>
    <w:rsid w:val="002D5EFC"/>
    <w:rsid w:val="002E0560"/>
    <w:rsid w:val="002F0BCE"/>
    <w:rsid w:val="002F35A6"/>
    <w:rsid w:val="002F38D1"/>
    <w:rsid w:val="002F512A"/>
    <w:rsid w:val="002F5581"/>
    <w:rsid w:val="003010FA"/>
    <w:rsid w:val="00302CD8"/>
    <w:rsid w:val="0030571F"/>
    <w:rsid w:val="003071FB"/>
    <w:rsid w:val="00317F1D"/>
    <w:rsid w:val="003221B3"/>
    <w:rsid w:val="0032479C"/>
    <w:rsid w:val="0032576D"/>
    <w:rsid w:val="003317A0"/>
    <w:rsid w:val="00332AAA"/>
    <w:rsid w:val="00332DA8"/>
    <w:rsid w:val="003333A9"/>
    <w:rsid w:val="00336E9A"/>
    <w:rsid w:val="003478C1"/>
    <w:rsid w:val="00351131"/>
    <w:rsid w:val="003536EA"/>
    <w:rsid w:val="003549F6"/>
    <w:rsid w:val="003573C9"/>
    <w:rsid w:val="00365483"/>
    <w:rsid w:val="003710EF"/>
    <w:rsid w:val="0037118B"/>
    <w:rsid w:val="00374054"/>
    <w:rsid w:val="00384E59"/>
    <w:rsid w:val="00385FD4"/>
    <w:rsid w:val="00385FDF"/>
    <w:rsid w:val="00387D38"/>
    <w:rsid w:val="00387E90"/>
    <w:rsid w:val="003932A5"/>
    <w:rsid w:val="00393468"/>
    <w:rsid w:val="00394E09"/>
    <w:rsid w:val="003959F4"/>
    <w:rsid w:val="003969AA"/>
    <w:rsid w:val="003A232A"/>
    <w:rsid w:val="003B7845"/>
    <w:rsid w:val="003D26A3"/>
    <w:rsid w:val="003E134E"/>
    <w:rsid w:val="003E1F47"/>
    <w:rsid w:val="003F0896"/>
    <w:rsid w:val="003F09CF"/>
    <w:rsid w:val="003F5AF1"/>
    <w:rsid w:val="0040178A"/>
    <w:rsid w:val="0040193E"/>
    <w:rsid w:val="00403649"/>
    <w:rsid w:val="00405A6C"/>
    <w:rsid w:val="00410022"/>
    <w:rsid w:val="0041302C"/>
    <w:rsid w:val="00414B05"/>
    <w:rsid w:val="00415481"/>
    <w:rsid w:val="004167E6"/>
    <w:rsid w:val="00417915"/>
    <w:rsid w:val="00421501"/>
    <w:rsid w:val="0043272E"/>
    <w:rsid w:val="00440049"/>
    <w:rsid w:val="00443436"/>
    <w:rsid w:val="00443FC7"/>
    <w:rsid w:val="00444834"/>
    <w:rsid w:val="004515A3"/>
    <w:rsid w:val="00451646"/>
    <w:rsid w:val="00452876"/>
    <w:rsid w:val="004539C5"/>
    <w:rsid w:val="004619A8"/>
    <w:rsid w:val="00461B97"/>
    <w:rsid w:val="00464DDC"/>
    <w:rsid w:val="00466D7D"/>
    <w:rsid w:val="00470B26"/>
    <w:rsid w:val="00472E6F"/>
    <w:rsid w:val="00475AD3"/>
    <w:rsid w:val="004764F1"/>
    <w:rsid w:val="00481A9E"/>
    <w:rsid w:val="00481F28"/>
    <w:rsid w:val="00482CAC"/>
    <w:rsid w:val="00491703"/>
    <w:rsid w:val="00492C65"/>
    <w:rsid w:val="00493A8E"/>
    <w:rsid w:val="004944B1"/>
    <w:rsid w:val="004A356F"/>
    <w:rsid w:val="004A56A4"/>
    <w:rsid w:val="004A7079"/>
    <w:rsid w:val="004B235C"/>
    <w:rsid w:val="004B386A"/>
    <w:rsid w:val="004B3E39"/>
    <w:rsid w:val="004B4CFF"/>
    <w:rsid w:val="004C00CB"/>
    <w:rsid w:val="004C22CF"/>
    <w:rsid w:val="004C2E2A"/>
    <w:rsid w:val="004C57EC"/>
    <w:rsid w:val="004C7F38"/>
    <w:rsid w:val="004D3D3E"/>
    <w:rsid w:val="004D6EAA"/>
    <w:rsid w:val="004D6FD0"/>
    <w:rsid w:val="004E38F8"/>
    <w:rsid w:val="004E46E8"/>
    <w:rsid w:val="004F29A4"/>
    <w:rsid w:val="004F37AF"/>
    <w:rsid w:val="004F4264"/>
    <w:rsid w:val="004F429D"/>
    <w:rsid w:val="004F4A5E"/>
    <w:rsid w:val="004F5C26"/>
    <w:rsid w:val="00504A12"/>
    <w:rsid w:val="00505777"/>
    <w:rsid w:val="00507641"/>
    <w:rsid w:val="00511551"/>
    <w:rsid w:val="00513310"/>
    <w:rsid w:val="005136C5"/>
    <w:rsid w:val="0051586A"/>
    <w:rsid w:val="00516350"/>
    <w:rsid w:val="0052138D"/>
    <w:rsid w:val="0052728D"/>
    <w:rsid w:val="00527A97"/>
    <w:rsid w:val="00527D84"/>
    <w:rsid w:val="005305CC"/>
    <w:rsid w:val="005325D3"/>
    <w:rsid w:val="0053482B"/>
    <w:rsid w:val="005410D3"/>
    <w:rsid w:val="00542190"/>
    <w:rsid w:val="00544162"/>
    <w:rsid w:val="00544CF3"/>
    <w:rsid w:val="0054508E"/>
    <w:rsid w:val="00546348"/>
    <w:rsid w:val="00551E05"/>
    <w:rsid w:val="0055367C"/>
    <w:rsid w:val="00567F57"/>
    <w:rsid w:val="005707D7"/>
    <w:rsid w:val="00571A2C"/>
    <w:rsid w:val="00571DD2"/>
    <w:rsid w:val="005722CE"/>
    <w:rsid w:val="00573EE4"/>
    <w:rsid w:val="005748E7"/>
    <w:rsid w:val="00576ACD"/>
    <w:rsid w:val="00576C41"/>
    <w:rsid w:val="0057725D"/>
    <w:rsid w:val="00583025"/>
    <w:rsid w:val="0058795A"/>
    <w:rsid w:val="00587FF2"/>
    <w:rsid w:val="00590117"/>
    <w:rsid w:val="00593253"/>
    <w:rsid w:val="005943A0"/>
    <w:rsid w:val="0059446E"/>
    <w:rsid w:val="0059461D"/>
    <w:rsid w:val="0059723A"/>
    <w:rsid w:val="005A18E8"/>
    <w:rsid w:val="005A3E3F"/>
    <w:rsid w:val="005A53D7"/>
    <w:rsid w:val="005A6A78"/>
    <w:rsid w:val="005B10C7"/>
    <w:rsid w:val="005B57A0"/>
    <w:rsid w:val="005C238F"/>
    <w:rsid w:val="005C2F69"/>
    <w:rsid w:val="005C3582"/>
    <w:rsid w:val="005C74E5"/>
    <w:rsid w:val="005C7918"/>
    <w:rsid w:val="005D0844"/>
    <w:rsid w:val="005D3252"/>
    <w:rsid w:val="005D42C1"/>
    <w:rsid w:val="005D4DDC"/>
    <w:rsid w:val="005D4E2D"/>
    <w:rsid w:val="005E1A42"/>
    <w:rsid w:val="005E1BBC"/>
    <w:rsid w:val="005E30DD"/>
    <w:rsid w:val="005E432A"/>
    <w:rsid w:val="005F012C"/>
    <w:rsid w:val="005F153F"/>
    <w:rsid w:val="005F50CB"/>
    <w:rsid w:val="005F62E0"/>
    <w:rsid w:val="00604A30"/>
    <w:rsid w:val="0061192A"/>
    <w:rsid w:val="006126DF"/>
    <w:rsid w:val="00622A91"/>
    <w:rsid w:val="00623580"/>
    <w:rsid w:val="00623C99"/>
    <w:rsid w:val="00631BE4"/>
    <w:rsid w:val="00632AE4"/>
    <w:rsid w:val="00634855"/>
    <w:rsid w:val="00635D97"/>
    <w:rsid w:val="006416BD"/>
    <w:rsid w:val="00645860"/>
    <w:rsid w:val="00645CD4"/>
    <w:rsid w:val="00651E77"/>
    <w:rsid w:val="006526A2"/>
    <w:rsid w:val="00656C77"/>
    <w:rsid w:val="00663411"/>
    <w:rsid w:val="00670464"/>
    <w:rsid w:val="00673B0C"/>
    <w:rsid w:val="00673B28"/>
    <w:rsid w:val="00676FA0"/>
    <w:rsid w:val="0068226C"/>
    <w:rsid w:val="00691C3B"/>
    <w:rsid w:val="00692451"/>
    <w:rsid w:val="0069419B"/>
    <w:rsid w:val="00694514"/>
    <w:rsid w:val="0069671F"/>
    <w:rsid w:val="00696EE2"/>
    <w:rsid w:val="00697A9A"/>
    <w:rsid w:val="006A0800"/>
    <w:rsid w:val="006B1008"/>
    <w:rsid w:val="006B4991"/>
    <w:rsid w:val="006B5300"/>
    <w:rsid w:val="006B5E07"/>
    <w:rsid w:val="006B6037"/>
    <w:rsid w:val="006B6ED9"/>
    <w:rsid w:val="006B7720"/>
    <w:rsid w:val="006C6643"/>
    <w:rsid w:val="006C77E6"/>
    <w:rsid w:val="006D6C4D"/>
    <w:rsid w:val="006D6EA1"/>
    <w:rsid w:val="006E48B5"/>
    <w:rsid w:val="006E6F9C"/>
    <w:rsid w:val="006F2657"/>
    <w:rsid w:val="006F47CC"/>
    <w:rsid w:val="006F51A0"/>
    <w:rsid w:val="006F78BA"/>
    <w:rsid w:val="007018A2"/>
    <w:rsid w:val="00701A30"/>
    <w:rsid w:val="00701EC8"/>
    <w:rsid w:val="007021E3"/>
    <w:rsid w:val="007059F2"/>
    <w:rsid w:val="00706579"/>
    <w:rsid w:val="0071584C"/>
    <w:rsid w:val="00720B24"/>
    <w:rsid w:val="00721D46"/>
    <w:rsid w:val="00725EC3"/>
    <w:rsid w:val="00726C28"/>
    <w:rsid w:val="0072763E"/>
    <w:rsid w:val="00732372"/>
    <w:rsid w:val="00734C62"/>
    <w:rsid w:val="00745F0A"/>
    <w:rsid w:val="007461C4"/>
    <w:rsid w:val="007464D7"/>
    <w:rsid w:val="00750029"/>
    <w:rsid w:val="00761AC2"/>
    <w:rsid w:val="00761B83"/>
    <w:rsid w:val="007636A8"/>
    <w:rsid w:val="00763783"/>
    <w:rsid w:val="007652A3"/>
    <w:rsid w:val="007652AD"/>
    <w:rsid w:val="00765F71"/>
    <w:rsid w:val="007719BE"/>
    <w:rsid w:val="007754CD"/>
    <w:rsid w:val="0078146A"/>
    <w:rsid w:val="00786CAB"/>
    <w:rsid w:val="0079267D"/>
    <w:rsid w:val="0079268A"/>
    <w:rsid w:val="00792A65"/>
    <w:rsid w:val="00793233"/>
    <w:rsid w:val="00794D7C"/>
    <w:rsid w:val="00794E8A"/>
    <w:rsid w:val="007953A4"/>
    <w:rsid w:val="007967D1"/>
    <w:rsid w:val="00796835"/>
    <w:rsid w:val="00796ECE"/>
    <w:rsid w:val="007A1F2C"/>
    <w:rsid w:val="007A6F7A"/>
    <w:rsid w:val="007A7BA1"/>
    <w:rsid w:val="007B2526"/>
    <w:rsid w:val="007B27E5"/>
    <w:rsid w:val="007B4374"/>
    <w:rsid w:val="007C6836"/>
    <w:rsid w:val="007D35BD"/>
    <w:rsid w:val="007E158C"/>
    <w:rsid w:val="007E1922"/>
    <w:rsid w:val="007E27EC"/>
    <w:rsid w:val="007E6BD1"/>
    <w:rsid w:val="007F0075"/>
    <w:rsid w:val="007F032F"/>
    <w:rsid w:val="007F2C45"/>
    <w:rsid w:val="007F53D4"/>
    <w:rsid w:val="007F57F3"/>
    <w:rsid w:val="007F6C5F"/>
    <w:rsid w:val="008002DF"/>
    <w:rsid w:val="008057B2"/>
    <w:rsid w:val="00806CEB"/>
    <w:rsid w:val="008109D3"/>
    <w:rsid w:val="0081122D"/>
    <w:rsid w:val="0081487E"/>
    <w:rsid w:val="00821149"/>
    <w:rsid w:val="00824FA6"/>
    <w:rsid w:val="00827AE4"/>
    <w:rsid w:val="00833A4D"/>
    <w:rsid w:val="00834491"/>
    <w:rsid w:val="0083481D"/>
    <w:rsid w:val="008520A0"/>
    <w:rsid w:val="00853920"/>
    <w:rsid w:val="00863849"/>
    <w:rsid w:val="0086460B"/>
    <w:rsid w:val="00865D94"/>
    <w:rsid w:val="00865F12"/>
    <w:rsid w:val="00866F29"/>
    <w:rsid w:val="00870F1F"/>
    <w:rsid w:val="00871D62"/>
    <w:rsid w:val="00877F4E"/>
    <w:rsid w:val="00880864"/>
    <w:rsid w:val="00882D4C"/>
    <w:rsid w:val="00885275"/>
    <w:rsid w:val="008907DE"/>
    <w:rsid w:val="00894E98"/>
    <w:rsid w:val="008968F8"/>
    <w:rsid w:val="008A1C27"/>
    <w:rsid w:val="008A31C0"/>
    <w:rsid w:val="008A4918"/>
    <w:rsid w:val="008A7702"/>
    <w:rsid w:val="008B035B"/>
    <w:rsid w:val="008B7F7E"/>
    <w:rsid w:val="008C0EEF"/>
    <w:rsid w:val="008C1276"/>
    <w:rsid w:val="008C2E00"/>
    <w:rsid w:val="008C4171"/>
    <w:rsid w:val="008C68A5"/>
    <w:rsid w:val="008D0493"/>
    <w:rsid w:val="008D2DDD"/>
    <w:rsid w:val="008D7B68"/>
    <w:rsid w:val="008E2BAE"/>
    <w:rsid w:val="008E4384"/>
    <w:rsid w:val="008E4514"/>
    <w:rsid w:val="008E6207"/>
    <w:rsid w:val="008F19B4"/>
    <w:rsid w:val="008F5420"/>
    <w:rsid w:val="008F7BF1"/>
    <w:rsid w:val="0090201B"/>
    <w:rsid w:val="009031B4"/>
    <w:rsid w:val="009038A6"/>
    <w:rsid w:val="00904AF1"/>
    <w:rsid w:val="00910315"/>
    <w:rsid w:val="009103D3"/>
    <w:rsid w:val="00913FBD"/>
    <w:rsid w:val="00914741"/>
    <w:rsid w:val="00921CEC"/>
    <w:rsid w:val="0092325B"/>
    <w:rsid w:val="0092477A"/>
    <w:rsid w:val="00930E53"/>
    <w:rsid w:val="009320C5"/>
    <w:rsid w:val="00943F91"/>
    <w:rsid w:val="00945DBD"/>
    <w:rsid w:val="009463A2"/>
    <w:rsid w:val="009473A5"/>
    <w:rsid w:val="00950DBF"/>
    <w:rsid w:val="00951FE9"/>
    <w:rsid w:val="009535CB"/>
    <w:rsid w:val="0095402B"/>
    <w:rsid w:val="00960D72"/>
    <w:rsid w:val="00962B7F"/>
    <w:rsid w:val="00962DB5"/>
    <w:rsid w:val="009677C7"/>
    <w:rsid w:val="00971E40"/>
    <w:rsid w:val="009722AB"/>
    <w:rsid w:val="00974AAD"/>
    <w:rsid w:val="00975CF9"/>
    <w:rsid w:val="00976D43"/>
    <w:rsid w:val="00983769"/>
    <w:rsid w:val="00987A82"/>
    <w:rsid w:val="00991F6C"/>
    <w:rsid w:val="009962A5"/>
    <w:rsid w:val="009A2C24"/>
    <w:rsid w:val="009A499E"/>
    <w:rsid w:val="009A7026"/>
    <w:rsid w:val="009B2B8D"/>
    <w:rsid w:val="009B5090"/>
    <w:rsid w:val="009C158C"/>
    <w:rsid w:val="009C4E4B"/>
    <w:rsid w:val="009C7885"/>
    <w:rsid w:val="009D0434"/>
    <w:rsid w:val="009D46E9"/>
    <w:rsid w:val="009D678D"/>
    <w:rsid w:val="009E74FD"/>
    <w:rsid w:val="009F028A"/>
    <w:rsid w:val="009F0B39"/>
    <w:rsid w:val="009F423C"/>
    <w:rsid w:val="00A0024C"/>
    <w:rsid w:val="00A03697"/>
    <w:rsid w:val="00A06E78"/>
    <w:rsid w:val="00A07D64"/>
    <w:rsid w:val="00A103ED"/>
    <w:rsid w:val="00A11188"/>
    <w:rsid w:val="00A11EA8"/>
    <w:rsid w:val="00A148B0"/>
    <w:rsid w:val="00A14CD3"/>
    <w:rsid w:val="00A17163"/>
    <w:rsid w:val="00A223A0"/>
    <w:rsid w:val="00A26D4C"/>
    <w:rsid w:val="00A31830"/>
    <w:rsid w:val="00A42E96"/>
    <w:rsid w:val="00A431D3"/>
    <w:rsid w:val="00A45641"/>
    <w:rsid w:val="00A53F53"/>
    <w:rsid w:val="00A60B2F"/>
    <w:rsid w:val="00A70318"/>
    <w:rsid w:val="00A76EF8"/>
    <w:rsid w:val="00A81697"/>
    <w:rsid w:val="00A82A85"/>
    <w:rsid w:val="00A82CCB"/>
    <w:rsid w:val="00A84675"/>
    <w:rsid w:val="00A84761"/>
    <w:rsid w:val="00A8493B"/>
    <w:rsid w:val="00AA212E"/>
    <w:rsid w:val="00AA435C"/>
    <w:rsid w:val="00AA7053"/>
    <w:rsid w:val="00AB2810"/>
    <w:rsid w:val="00AB2ABE"/>
    <w:rsid w:val="00AB4900"/>
    <w:rsid w:val="00AB5837"/>
    <w:rsid w:val="00AC0B1C"/>
    <w:rsid w:val="00AC2D2F"/>
    <w:rsid w:val="00AC3C3C"/>
    <w:rsid w:val="00AC465C"/>
    <w:rsid w:val="00AC4F56"/>
    <w:rsid w:val="00AC5E0D"/>
    <w:rsid w:val="00AD1324"/>
    <w:rsid w:val="00AF2B9A"/>
    <w:rsid w:val="00AF3D77"/>
    <w:rsid w:val="00AF651E"/>
    <w:rsid w:val="00B05F64"/>
    <w:rsid w:val="00B1042C"/>
    <w:rsid w:val="00B11AE3"/>
    <w:rsid w:val="00B12327"/>
    <w:rsid w:val="00B1329C"/>
    <w:rsid w:val="00B21CB5"/>
    <w:rsid w:val="00B2205F"/>
    <w:rsid w:val="00B22C26"/>
    <w:rsid w:val="00B30251"/>
    <w:rsid w:val="00B318F3"/>
    <w:rsid w:val="00B34E71"/>
    <w:rsid w:val="00B35495"/>
    <w:rsid w:val="00B36A8A"/>
    <w:rsid w:val="00B41C4C"/>
    <w:rsid w:val="00B43B56"/>
    <w:rsid w:val="00B4673C"/>
    <w:rsid w:val="00B46EA3"/>
    <w:rsid w:val="00B476CD"/>
    <w:rsid w:val="00B553C7"/>
    <w:rsid w:val="00B5773D"/>
    <w:rsid w:val="00B618D7"/>
    <w:rsid w:val="00B61DDA"/>
    <w:rsid w:val="00B64421"/>
    <w:rsid w:val="00B72923"/>
    <w:rsid w:val="00B73594"/>
    <w:rsid w:val="00B81783"/>
    <w:rsid w:val="00B81B5C"/>
    <w:rsid w:val="00B86469"/>
    <w:rsid w:val="00B877AB"/>
    <w:rsid w:val="00B94394"/>
    <w:rsid w:val="00B959FE"/>
    <w:rsid w:val="00B95B08"/>
    <w:rsid w:val="00B95F5C"/>
    <w:rsid w:val="00BA1BA6"/>
    <w:rsid w:val="00BA36D1"/>
    <w:rsid w:val="00BB3519"/>
    <w:rsid w:val="00BB56AF"/>
    <w:rsid w:val="00BB6292"/>
    <w:rsid w:val="00BC446C"/>
    <w:rsid w:val="00BC53CF"/>
    <w:rsid w:val="00BC71AE"/>
    <w:rsid w:val="00BD7D36"/>
    <w:rsid w:val="00BE5890"/>
    <w:rsid w:val="00BE7D7B"/>
    <w:rsid w:val="00BF086A"/>
    <w:rsid w:val="00BF0F1D"/>
    <w:rsid w:val="00BF4621"/>
    <w:rsid w:val="00BF4889"/>
    <w:rsid w:val="00BF6E20"/>
    <w:rsid w:val="00BF7873"/>
    <w:rsid w:val="00C00F1E"/>
    <w:rsid w:val="00C0162A"/>
    <w:rsid w:val="00C02D7A"/>
    <w:rsid w:val="00C041C4"/>
    <w:rsid w:val="00C0695F"/>
    <w:rsid w:val="00C076D3"/>
    <w:rsid w:val="00C10846"/>
    <w:rsid w:val="00C131AB"/>
    <w:rsid w:val="00C16E30"/>
    <w:rsid w:val="00C24D47"/>
    <w:rsid w:val="00C252D0"/>
    <w:rsid w:val="00C2540C"/>
    <w:rsid w:val="00C26982"/>
    <w:rsid w:val="00C30800"/>
    <w:rsid w:val="00C320C0"/>
    <w:rsid w:val="00C32DCF"/>
    <w:rsid w:val="00C336FD"/>
    <w:rsid w:val="00C3453E"/>
    <w:rsid w:val="00C34F3C"/>
    <w:rsid w:val="00C36657"/>
    <w:rsid w:val="00C41D2C"/>
    <w:rsid w:val="00C45213"/>
    <w:rsid w:val="00C51B78"/>
    <w:rsid w:val="00C53405"/>
    <w:rsid w:val="00C541D2"/>
    <w:rsid w:val="00C61911"/>
    <w:rsid w:val="00C64F31"/>
    <w:rsid w:val="00C650D1"/>
    <w:rsid w:val="00C702E1"/>
    <w:rsid w:val="00C716D5"/>
    <w:rsid w:val="00C7574B"/>
    <w:rsid w:val="00C7773A"/>
    <w:rsid w:val="00C87B5C"/>
    <w:rsid w:val="00C912A5"/>
    <w:rsid w:val="00C95D6B"/>
    <w:rsid w:val="00C97C8A"/>
    <w:rsid w:val="00CA29B4"/>
    <w:rsid w:val="00CA396F"/>
    <w:rsid w:val="00CA56D7"/>
    <w:rsid w:val="00CC0397"/>
    <w:rsid w:val="00CC0425"/>
    <w:rsid w:val="00CC2EC5"/>
    <w:rsid w:val="00CC4436"/>
    <w:rsid w:val="00CC4613"/>
    <w:rsid w:val="00CC4878"/>
    <w:rsid w:val="00CC7277"/>
    <w:rsid w:val="00CC7A79"/>
    <w:rsid w:val="00CD1CAB"/>
    <w:rsid w:val="00CD678D"/>
    <w:rsid w:val="00CE2726"/>
    <w:rsid w:val="00CE421A"/>
    <w:rsid w:val="00CF055B"/>
    <w:rsid w:val="00CF0F31"/>
    <w:rsid w:val="00CF1884"/>
    <w:rsid w:val="00CF4548"/>
    <w:rsid w:val="00CF5AA6"/>
    <w:rsid w:val="00CF69BA"/>
    <w:rsid w:val="00CF71CA"/>
    <w:rsid w:val="00CF7F0A"/>
    <w:rsid w:val="00D00E09"/>
    <w:rsid w:val="00D034ED"/>
    <w:rsid w:val="00D05BDC"/>
    <w:rsid w:val="00D06418"/>
    <w:rsid w:val="00D0681F"/>
    <w:rsid w:val="00D07EF1"/>
    <w:rsid w:val="00D07FEB"/>
    <w:rsid w:val="00D101F1"/>
    <w:rsid w:val="00D11918"/>
    <w:rsid w:val="00D12E7C"/>
    <w:rsid w:val="00D1613B"/>
    <w:rsid w:val="00D17999"/>
    <w:rsid w:val="00D2780A"/>
    <w:rsid w:val="00D33878"/>
    <w:rsid w:val="00D36602"/>
    <w:rsid w:val="00D46001"/>
    <w:rsid w:val="00D515C0"/>
    <w:rsid w:val="00D5663E"/>
    <w:rsid w:val="00D5664C"/>
    <w:rsid w:val="00D57140"/>
    <w:rsid w:val="00D57F6C"/>
    <w:rsid w:val="00D60934"/>
    <w:rsid w:val="00D60F46"/>
    <w:rsid w:val="00D64AD1"/>
    <w:rsid w:val="00D66CFC"/>
    <w:rsid w:val="00D70A65"/>
    <w:rsid w:val="00D733AF"/>
    <w:rsid w:val="00D77ECA"/>
    <w:rsid w:val="00D839CE"/>
    <w:rsid w:val="00D93F48"/>
    <w:rsid w:val="00D94F74"/>
    <w:rsid w:val="00DA284D"/>
    <w:rsid w:val="00DA452D"/>
    <w:rsid w:val="00DA4D65"/>
    <w:rsid w:val="00DB72C9"/>
    <w:rsid w:val="00DB7723"/>
    <w:rsid w:val="00DC4186"/>
    <w:rsid w:val="00DC5E52"/>
    <w:rsid w:val="00DD0A47"/>
    <w:rsid w:val="00DD4D9C"/>
    <w:rsid w:val="00DD68C7"/>
    <w:rsid w:val="00DD7FD5"/>
    <w:rsid w:val="00DE0581"/>
    <w:rsid w:val="00DE1198"/>
    <w:rsid w:val="00DE449E"/>
    <w:rsid w:val="00DE47F4"/>
    <w:rsid w:val="00DE5AF2"/>
    <w:rsid w:val="00DF0031"/>
    <w:rsid w:val="00DF44EE"/>
    <w:rsid w:val="00DF507C"/>
    <w:rsid w:val="00DF60C4"/>
    <w:rsid w:val="00DF7454"/>
    <w:rsid w:val="00E026CF"/>
    <w:rsid w:val="00E04B8E"/>
    <w:rsid w:val="00E10F62"/>
    <w:rsid w:val="00E13E27"/>
    <w:rsid w:val="00E14930"/>
    <w:rsid w:val="00E1783A"/>
    <w:rsid w:val="00E2091F"/>
    <w:rsid w:val="00E27CA7"/>
    <w:rsid w:val="00E31448"/>
    <w:rsid w:val="00E31D29"/>
    <w:rsid w:val="00E33437"/>
    <w:rsid w:val="00E414AB"/>
    <w:rsid w:val="00E529CB"/>
    <w:rsid w:val="00E53EDC"/>
    <w:rsid w:val="00E54DB2"/>
    <w:rsid w:val="00E571D1"/>
    <w:rsid w:val="00E60921"/>
    <w:rsid w:val="00E631A3"/>
    <w:rsid w:val="00E67CA7"/>
    <w:rsid w:val="00E70FCC"/>
    <w:rsid w:val="00E73186"/>
    <w:rsid w:val="00E73F22"/>
    <w:rsid w:val="00E75011"/>
    <w:rsid w:val="00E80559"/>
    <w:rsid w:val="00E8194D"/>
    <w:rsid w:val="00E81D34"/>
    <w:rsid w:val="00E82FF7"/>
    <w:rsid w:val="00E901BA"/>
    <w:rsid w:val="00E91356"/>
    <w:rsid w:val="00EA08A2"/>
    <w:rsid w:val="00EA2B01"/>
    <w:rsid w:val="00EA2C88"/>
    <w:rsid w:val="00EA583F"/>
    <w:rsid w:val="00EA5ED6"/>
    <w:rsid w:val="00EB5B37"/>
    <w:rsid w:val="00EC09CB"/>
    <w:rsid w:val="00EC0A21"/>
    <w:rsid w:val="00EC0EE1"/>
    <w:rsid w:val="00EC3532"/>
    <w:rsid w:val="00EC7C28"/>
    <w:rsid w:val="00ED0417"/>
    <w:rsid w:val="00ED1691"/>
    <w:rsid w:val="00ED327E"/>
    <w:rsid w:val="00ED5017"/>
    <w:rsid w:val="00ED501C"/>
    <w:rsid w:val="00ED536F"/>
    <w:rsid w:val="00EE1985"/>
    <w:rsid w:val="00EE1BE3"/>
    <w:rsid w:val="00EE7886"/>
    <w:rsid w:val="00EF00E9"/>
    <w:rsid w:val="00EF0CC6"/>
    <w:rsid w:val="00EF15DC"/>
    <w:rsid w:val="00EF24D2"/>
    <w:rsid w:val="00EF3B42"/>
    <w:rsid w:val="00EF5C17"/>
    <w:rsid w:val="00EF66C0"/>
    <w:rsid w:val="00F01127"/>
    <w:rsid w:val="00F02255"/>
    <w:rsid w:val="00F0264F"/>
    <w:rsid w:val="00F046B5"/>
    <w:rsid w:val="00F12FD9"/>
    <w:rsid w:val="00F1341D"/>
    <w:rsid w:val="00F178E4"/>
    <w:rsid w:val="00F2097F"/>
    <w:rsid w:val="00F20ADC"/>
    <w:rsid w:val="00F248E5"/>
    <w:rsid w:val="00F24C4A"/>
    <w:rsid w:val="00F26FEB"/>
    <w:rsid w:val="00F32842"/>
    <w:rsid w:val="00F35B44"/>
    <w:rsid w:val="00F4185D"/>
    <w:rsid w:val="00F45856"/>
    <w:rsid w:val="00F463EC"/>
    <w:rsid w:val="00F50ACC"/>
    <w:rsid w:val="00F538E4"/>
    <w:rsid w:val="00F550D9"/>
    <w:rsid w:val="00F555DB"/>
    <w:rsid w:val="00F566F7"/>
    <w:rsid w:val="00F60752"/>
    <w:rsid w:val="00F63CDF"/>
    <w:rsid w:val="00F67A4B"/>
    <w:rsid w:val="00F709C7"/>
    <w:rsid w:val="00F729CE"/>
    <w:rsid w:val="00F76290"/>
    <w:rsid w:val="00F8023B"/>
    <w:rsid w:val="00F8049D"/>
    <w:rsid w:val="00F80ED6"/>
    <w:rsid w:val="00F81D09"/>
    <w:rsid w:val="00F84BED"/>
    <w:rsid w:val="00F850C8"/>
    <w:rsid w:val="00F856D5"/>
    <w:rsid w:val="00F859D5"/>
    <w:rsid w:val="00F864AB"/>
    <w:rsid w:val="00F90451"/>
    <w:rsid w:val="00F905A6"/>
    <w:rsid w:val="00F93CBF"/>
    <w:rsid w:val="00F93CED"/>
    <w:rsid w:val="00FA0669"/>
    <w:rsid w:val="00FA1416"/>
    <w:rsid w:val="00FA3C32"/>
    <w:rsid w:val="00FA3CF6"/>
    <w:rsid w:val="00FB52B4"/>
    <w:rsid w:val="00FC60B8"/>
    <w:rsid w:val="00FD0377"/>
    <w:rsid w:val="00FD5919"/>
    <w:rsid w:val="00FD6578"/>
    <w:rsid w:val="00FF10C1"/>
    <w:rsid w:val="00FF1CB5"/>
    <w:rsid w:val="00FF1F57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3E9D"/>
  <w15:docId w15:val="{22E61268-2E25-4483-ABDE-BA70B2D4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7DE"/>
    <w:pPr>
      <w:spacing w:before="105" w:after="105"/>
    </w:pPr>
    <w:rPr>
      <w:rFonts w:ascii="Verdana" w:hAnsi="Verdana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35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5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00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03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7953A4"/>
    <w:rPr>
      <w:rFonts w:cs="Times New Roman"/>
      <w:color w:val="3A393E"/>
      <w:u w:val="single"/>
    </w:rPr>
  </w:style>
  <w:style w:type="paragraph" w:styleId="ab">
    <w:name w:val="Body Text"/>
    <w:basedOn w:val="a"/>
    <w:link w:val="ac"/>
    <w:rsid w:val="007953A4"/>
    <w:pPr>
      <w:spacing w:line="360" w:lineRule="auto"/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7953A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615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15F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1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15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15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1"/>
    <w:basedOn w:val="a0"/>
    <w:rsid w:val="004C22CF"/>
  </w:style>
  <w:style w:type="character" w:styleId="af2">
    <w:name w:val="Strong"/>
    <w:basedOn w:val="a0"/>
    <w:uiPriority w:val="22"/>
    <w:qFormat/>
    <w:rsid w:val="00136569"/>
    <w:rPr>
      <w:b/>
      <w:bCs/>
    </w:rPr>
  </w:style>
  <w:style w:type="character" w:customStyle="1" w:styleId="apple-converted-space">
    <w:name w:val="apple-converted-space"/>
    <w:basedOn w:val="a0"/>
    <w:rsid w:val="0013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60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24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sanaagapova@mech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E6E3-0804-476B-B81B-19731C16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</dc:creator>
  <cp:lastModifiedBy>UKM-test-OPP</cp:lastModifiedBy>
  <cp:revision>5</cp:revision>
  <cp:lastPrinted>2017-12-06T09:42:00Z</cp:lastPrinted>
  <dcterms:created xsi:type="dcterms:W3CDTF">2017-12-21T14:30:00Z</dcterms:created>
  <dcterms:modified xsi:type="dcterms:W3CDTF">2017-12-21T15:04:00Z</dcterms:modified>
</cp:coreProperties>
</file>