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9" w:rsidRPr="00D83A59" w:rsidRDefault="00D83A59" w:rsidP="00D83A5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83A59">
        <w:rPr>
          <w:rFonts w:ascii="Times New Roman" w:hAnsi="Times New Roman"/>
          <w:b/>
          <w:sz w:val="24"/>
          <w:szCs w:val="24"/>
        </w:rPr>
        <w:t xml:space="preserve">Клиенты «Балтийского лизинга» стали участниками LADA </w:t>
      </w:r>
      <w:proofErr w:type="spellStart"/>
      <w:r w:rsidRPr="00D83A59">
        <w:rPr>
          <w:rFonts w:ascii="Times New Roman" w:hAnsi="Times New Roman"/>
          <w:b/>
          <w:sz w:val="24"/>
          <w:szCs w:val="24"/>
        </w:rPr>
        <w:t>Fleet</w:t>
      </w:r>
      <w:proofErr w:type="spellEnd"/>
      <w:r w:rsidRPr="00D83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A59">
        <w:rPr>
          <w:rFonts w:ascii="Times New Roman" w:hAnsi="Times New Roman"/>
          <w:b/>
          <w:sz w:val="24"/>
          <w:szCs w:val="24"/>
        </w:rPr>
        <w:t>Road</w:t>
      </w:r>
      <w:proofErr w:type="spellEnd"/>
      <w:r w:rsidRPr="00D83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A59">
        <w:rPr>
          <w:rFonts w:ascii="Times New Roman" w:hAnsi="Times New Roman"/>
          <w:b/>
          <w:sz w:val="24"/>
          <w:szCs w:val="24"/>
        </w:rPr>
        <w:t>Show</w:t>
      </w:r>
      <w:proofErr w:type="spellEnd"/>
      <w:r w:rsidRPr="00D83A59">
        <w:rPr>
          <w:rFonts w:ascii="Times New Roman" w:hAnsi="Times New Roman"/>
          <w:b/>
          <w:sz w:val="24"/>
          <w:szCs w:val="24"/>
        </w:rPr>
        <w:t xml:space="preserve"> в Самаре</w:t>
      </w:r>
    </w:p>
    <w:p w:rsidR="00D83A59" w:rsidRPr="00D83A59" w:rsidRDefault="00D0751B" w:rsidP="00D83A59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b/>
          <w:sz w:val="24"/>
          <w:szCs w:val="24"/>
        </w:rPr>
        <w:t>С</w:t>
      </w:r>
      <w:r w:rsidR="00763043" w:rsidRPr="00D83A5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4F451F" w:rsidRPr="00D83A59">
        <w:rPr>
          <w:rFonts w:ascii="Times New Roman" w:hAnsi="Times New Roman"/>
          <w:b/>
          <w:sz w:val="24"/>
          <w:szCs w:val="24"/>
        </w:rPr>
        <w:t xml:space="preserve">3 июня </w:t>
      </w:r>
      <w:r w:rsidR="00B11070" w:rsidRPr="00D83A59">
        <w:rPr>
          <w:rFonts w:ascii="Times New Roman" w:hAnsi="Times New Roman"/>
          <w:b/>
          <w:sz w:val="24"/>
          <w:szCs w:val="24"/>
        </w:rPr>
        <w:t>2021</w:t>
      </w:r>
      <w:r w:rsidR="00763043" w:rsidRPr="00D83A59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D83A59">
        <w:rPr>
          <w:rFonts w:ascii="Times New Roman" w:hAnsi="Times New Roman"/>
          <w:b/>
          <w:sz w:val="24"/>
          <w:szCs w:val="24"/>
        </w:rPr>
        <w:t>.</w:t>
      </w:r>
      <w:r w:rsidR="00A701F0" w:rsidRPr="00D83A59">
        <w:rPr>
          <w:rFonts w:ascii="Times New Roman" w:hAnsi="Times New Roman"/>
          <w:sz w:val="24"/>
          <w:szCs w:val="24"/>
        </w:rPr>
        <w:t xml:space="preserve"> </w:t>
      </w:r>
      <w:r w:rsidR="00D83A59" w:rsidRPr="00D83A59">
        <w:rPr>
          <w:rFonts w:ascii="Times New Roman" w:hAnsi="Times New Roman"/>
          <w:sz w:val="24"/>
          <w:szCs w:val="24"/>
        </w:rPr>
        <w:t xml:space="preserve">Филиал «Балтийского лизинга» в Самаре выступил официальным партнером LADA </w:t>
      </w:r>
      <w:proofErr w:type="spellStart"/>
      <w:r w:rsidR="00D83A59" w:rsidRPr="00D83A59">
        <w:rPr>
          <w:rFonts w:ascii="Times New Roman" w:hAnsi="Times New Roman"/>
          <w:sz w:val="24"/>
          <w:szCs w:val="24"/>
        </w:rPr>
        <w:t>Fleet</w:t>
      </w:r>
      <w:proofErr w:type="spellEnd"/>
      <w:r w:rsidR="00D83A59" w:rsidRPr="00D83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A59" w:rsidRPr="00D83A59">
        <w:rPr>
          <w:rFonts w:ascii="Times New Roman" w:hAnsi="Times New Roman"/>
          <w:sz w:val="24"/>
          <w:szCs w:val="24"/>
        </w:rPr>
        <w:t>Road</w:t>
      </w:r>
      <w:proofErr w:type="spellEnd"/>
      <w:r w:rsidR="00D83A59" w:rsidRPr="00D83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A59" w:rsidRPr="00D83A59">
        <w:rPr>
          <w:rFonts w:ascii="Times New Roman" w:hAnsi="Times New Roman"/>
          <w:sz w:val="24"/>
          <w:szCs w:val="24"/>
        </w:rPr>
        <w:t>Show</w:t>
      </w:r>
      <w:proofErr w:type="spellEnd"/>
      <w:r w:rsidR="00D83A59" w:rsidRPr="00D83A59">
        <w:rPr>
          <w:rFonts w:ascii="Times New Roman" w:hAnsi="Times New Roman"/>
          <w:sz w:val="24"/>
          <w:szCs w:val="24"/>
        </w:rPr>
        <w:t xml:space="preserve"> 2021. Сотрудники лизинговой компании рассказали участникам мероприятия о финансовых программах, доступных лизингополучателям. Гостями дилерского центра «Самара-Авто» стали клиенты «Балтийского лизинга» и ПАО «АВТОВАЗ». 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sz w:val="24"/>
          <w:szCs w:val="24"/>
        </w:rPr>
        <w:t>Во время презентации представители «</w:t>
      </w:r>
      <w:proofErr w:type="spellStart"/>
      <w:r w:rsidRPr="00D83A59">
        <w:rPr>
          <w:rFonts w:ascii="Times New Roman" w:hAnsi="Times New Roman"/>
          <w:sz w:val="24"/>
          <w:szCs w:val="24"/>
        </w:rPr>
        <w:t>АВТОВАЗа</w:t>
      </w:r>
      <w:proofErr w:type="spellEnd"/>
      <w:r w:rsidRPr="00D83A59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D83A59">
        <w:rPr>
          <w:rFonts w:ascii="Times New Roman" w:hAnsi="Times New Roman"/>
          <w:sz w:val="24"/>
          <w:szCs w:val="24"/>
        </w:rPr>
        <w:t>предприятия-кузовостроители</w:t>
      </w:r>
      <w:proofErr w:type="spellEnd"/>
      <w:r w:rsidRPr="00D83A59">
        <w:rPr>
          <w:rFonts w:ascii="Times New Roman" w:hAnsi="Times New Roman"/>
          <w:sz w:val="24"/>
          <w:szCs w:val="24"/>
        </w:rPr>
        <w:t xml:space="preserve"> рассказали гостям о перспективах дальнейшего развития направления коммерческого транспорта, также для участников мероприятия был организован тест-драйв всего модельного ряда LADA. Планируется, что в рамках проекта представители автомобилестроительной компании проедут по 12 городам России и представят модельный ряд доработанных автомобилей LADA коммерческого, медицинского и социального назначения. 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sz w:val="24"/>
          <w:szCs w:val="24"/>
        </w:rPr>
        <w:t xml:space="preserve">Напомним, что для клиентов «Балтийского лизинга» действует </w:t>
      </w:r>
      <w:hyperlink r:id="rId8" w:history="1">
        <w:r w:rsidRPr="00D83A59">
          <w:rPr>
            <w:rStyle w:val="a9"/>
            <w:rFonts w:ascii="Times New Roman" w:hAnsi="Times New Roman"/>
            <w:sz w:val="24"/>
            <w:szCs w:val="24"/>
          </w:rPr>
          <w:t>специальное предложение</w:t>
        </w:r>
      </w:hyperlink>
      <w:r w:rsidRPr="00D83A59">
        <w:rPr>
          <w:rFonts w:ascii="Times New Roman" w:hAnsi="Times New Roman"/>
          <w:sz w:val="24"/>
          <w:szCs w:val="24"/>
        </w:rPr>
        <w:t xml:space="preserve"> на автомобили марки LADA. Для заключения сделки требуется минимальный пакет документов и аванс от 0%. Договор лизинга оформляется на срок от 12 до 60 месяцев, предварительное решение о финансировании принимается в день обращения. С помощью </w:t>
      </w:r>
      <w:hyperlink r:id="rId9" w:history="1">
        <w:r w:rsidRPr="00D83A59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D83A59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sz w:val="24"/>
          <w:szCs w:val="24"/>
        </w:rPr>
        <w:t>Подобрать нужную модель можно, воспользовавшись </w:t>
      </w:r>
      <w:hyperlink r:id="rId10" w:history="1">
        <w:r w:rsidRPr="00D83A59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D83A59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sz w:val="24"/>
          <w:szCs w:val="24"/>
        </w:rPr>
        <w:t xml:space="preserve">Отметим, что все больше операций, связанных с процессом заключения и сопровождения сделок на лизинг авто и техники, «Балтийский лизинг» стремится перевести в </w:t>
      </w:r>
      <w:proofErr w:type="spellStart"/>
      <w:r w:rsidRPr="00D83A59">
        <w:rPr>
          <w:rFonts w:ascii="Times New Roman" w:hAnsi="Times New Roman"/>
          <w:sz w:val="24"/>
          <w:szCs w:val="24"/>
        </w:rPr>
        <w:t>онлайн-формат</w:t>
      </w:r>
      <w:proofErr w:type="spellEnd"/>
      <w:r w:rsidRPr="00D83A59">
        <w:rPr>
          <w:rFonts w:ascii="Times New Roman" w:hAnsi="Times New Roman"/>
          <w:sz w:val="24"/>
          <w:szCs w:val="24"/>
        </w:rPr>
        <w:t>. Так, в этом году компания запустила </w:t>
      </w:r>
      <w:hyperlink r:id="rId11" w:history="1">
        <w:r w:rsidRPr="00D83A59">
          <w:rPr>
            <w:rStyle w:val="a9"/>
            <w:rFonts w:ascii="Times New Roman" w:hAnsi="Times New Roman"/>
            <w:sz w:val="24"/>
            <w:szCs w:val="24"/>
          </w:rPr>
          <w:t>мобильное приложение</w:t>
        </w:r>
      </w:hyperlink>
      <w:r w:rsidRPr="00D83A59">
        <w:rPr>
          <w:rFonts w:ascii="Times New Roman" w:hAnsi="Times New Roman"/>
          <w:sz w:val="24"/>
          <w:szCs w:val="24"/>
        </w:rPr>
        <w:t xml:space="preserve">, в котором можно подавать заявки на лизинг, </w:t>
      </w:r>
      <w:proofErr w:type="spellStart"/>
      <w:r w:rsidRPr="00D83A59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D83A59">
        <w:rPr>
          <w:rFonts w:ascii="Times New Roman" w:hAnsi="Times New Roman"/>
          <w:sz w:val="24"/>
          <w:szCs w:val="24"/>
        </w:rPr>
        <w:t xml:space="preserve"> действующие договоры, получать информацию о новых продуктах компании. Кроме того, появилось отдельное </w:t>
      </w:r>
      <w:hyperlink r:id="rId12" w:history="1">
        <w:r w:rsidRPr="00D83A59">
          <w:rPr>
            <w:rStyle w:val="a9"/>
            <w:rFonts w:ascii="Times New Roman" w:hAnsi="Times New Roman"/>
            <w:sz w:val="24"/>
            <w:szCs w:val="24"/>
          </w:rPr>
          <w:t>приложение для проведения осмотров</w:t>
        </w:r>
      </w:hyperlink>
      <w:r w:rsidRPr="00D83A59">
        <w:rPr>
          <w:rFonts w:ascii="Times New Roman" w:hAnsi="Times New Roman"/>
          <w:sz w:val="24"/>
          <w:szCs w:val="24"/>
        </w:rPr>
        <w:t> авто и техники в лизинг, благодаря его функционалу процедура стала проще и быстрее: клиенты могут самостоятельно проводить дистанционные осмотры лизингового имущества, у которого есть ПТС/ПСМ.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83A59">
        <w:rPr>
          <w:rFonts w:ascii="Times New Roman" w:hAnsi="Times New Roman"/>
          <w:sz w:val="24"/>
          <w:szCs w:val="24"/>
        </w:rPr>
        <w:t>«Балтийский лизинг» также предлагает клиентам дополнительные услуги как в рамках финансового лизинга (карты помощи на дорогах, помощь с регистрацией транспортного средства, РКО и др.), так и в рамках </w:t>
      </w:r>
      <w:hyperlink r:id="rId13" w:history="1">
        <w:r w:rsidRPr="00D83A59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D83A59">
        <w:rPr>
          <w:rFonts w:ascii="Times New Roman" w:hAnsi="Times New Roman"/>
          <w:sz w:val="24"/>
          <w:szCs w:val="24"/>
        </w:rPr>
        <w:t> (от страхования и ТО до шинного сервиса и платных парковок).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83A59">
        <w:rPr>
          <w:rFonts w:ascii="Times New Roman" w:hAnsi="Times New Roman"/>
          <w:b/>
          <w:sz w:val="24"/>
          <w:szCs w:val="24"/>
        </w:rPr>
        <w:t>Справка:</w:t>
      </w:r>
    </w:p>
    <w:p w:rsidR="00D83A59" w:rsidRPr="00D83A59" w:rsidRDefault="00D83A59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A59">
        <w:rPr>
          <w:rFonts w:ascii="Times New Roman" w:hAnsi="Times New Roman"/>
          <w:sz w:val="24"/>
          <w:szCs w:val="24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D83A59">
        <w:rPr>
          <w:rFonts w:ascii="Times New Roman" w:hAnsi="Times New Roman"/>
          <w:sz w:val="24"/>
          <w:szCs w:val="24"/>
        </w:rPr>
        <w:t xml:space="preserve"> ООО «Балтийский лизинг».</w:t>
      </w:r>
    </w:p>
    <w:p w:rsidR="001237E2" w:rsidRDefault="00BC47D2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4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D74801" w:rsidP="000A6CD0">
      <w:pPr>
        <w:spacing w:after="240"/>
        <w:jc w:val="right"/>
      </w:pPr>
      <w:hyperlink r:id="rId15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6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368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ada/" TargetMode="External"/><Relationship Id="rId13" Type="http://schemas.openxmlformats.org/officeDocument/2006/relationships/hyperlink" Target="https://baltlease.ru/leasing/operativni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press/news/2371892-baltiyskiy-lizing-zapustil-mobilnoe-prilozhenie-dlya-osmotra-avto-i-tekhn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2399890-mobilnoe-prilozhenie-baltiyskogo-lizinga-uprostit-rabotu-s-zayavkami-i-dogovor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baltlease.ru" TargetMode="Externa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9277-AE2C-45A9-865F-306AF972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589</cp:revision>
  <dcterms:created xsi:type="dcterms:W3CDTF">2018-07-26T07:30:00Z</dcterms:created>
  <dcterms:modified xsi:type="dcterms:W3CDTF">2021-06-03T13:21:00Z</dcterms:modified>
</cp:coreProperties>
</file>