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CA" w:rsidRDefault="000222CA" w:rsidP="008E5B4C">
      <w:pPr>
        <w:jc w:val="center"/>
        <w:rPr>
          <w:b/>
          <w:bCs/>
        </w:rPr>
      </w:pPr>
      <w:r w:rsidRPr="0061054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80.25pt;height:49.5pt;visibility:visible">
            <v:imagedata r:id="rId4" o:title=""/>
          </v:shape>
        </w:pict>
      </w:r>
    </w:p>
    <w:p w:rsidR="000222CA" w:rsidRDefault="000222CA" w:rsidP="00FA1E9D">
      <w:pPr>
        <w:jc w:val="center"/>
        <w:rPr>
          <w:b/>
          <w:bCs/>
        </w:rPr>
      </w:pPr>
    </w:p>
    <w:p w:rsidR="000222CA" w:rsidRDefault="000222CA" w:rsidP="00FA1E9D">
      <w:pPr>
        <w:jc w:val="center"/>
        <w:rPr>
          <w:b/>
          <w:bCs/>
        </w:rPr>
      </w:pPr>
    </w:p>
    <w:p w:rsidR="000222CA" w:rsidRDefault="000222CA" w:rsidP="00FA1E9D">
      <w:pPr>
        <w:pStyle w:val="BlockText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«МЕЧЕЛ» СООБЩАЕТ О НАЧАЛЕ ПОСТАВОК 100-МЕТРОВЫХ РЕЛЬСОВ РЖД</w:t>
      </w:r>
    </w:p>
    <w:p w:rsidR="000222CA" w:rsidRDefault="000222CA" w:rsidP="00FA1E9D">
      <w:pPr>
        <w:pStyle w:val="BlockText"/>
        <w:spacing w:before="120"/>
        <w:ind w:left="0" w:right="0" w:firstLine="0"/>
        <w:jc w:val="center"/>
        <w:rPr>
          <w:sz w:val="24"/>
          <w:szCs w:val="24"/>
        </w:rPr>
      </w:pPr>
    </w:p>
    <w:p w:rsidR="000222CA" w:rsidRPr="00605374" w:rsidRDefault="000222CA" w:rsidP="00605374">
      <w:pPr>
        <w:pStyle w:val="BlockText"/>
        <w:spacing w:before="120" w:after="120"/>
        <w:ind w:left="0" w:right="0" w:firstLine="0"/>
        <w:jc w:val="both"/>
        <w:rPr>
          <w:color w:val="000000"/>
          <w:sz w:val="24"/>
          <w:szCs w:val="24"/>
        </w:rPr>
      </w:pPr>
      <w:r w:rsidRPr="00E83FF8">
        <w:rPr>
          <w:color w:val="000000"/>
          <w:sz w:val="24"/>
          <w:szCs w:val="24"/>
          <w:u w:val="single"/>
        </w:rPr>
        <w:t xml:space="preserve">Москва, Россия </w:t>
      </w:r>
      <w:r w:rsidRPr="009C0832">
        <w:rPr>
          <w:color w:val="000000"/>
          <w:sz w:val="24"/>
          <w:szCs w:val="24"/>
          <w:u w:val="single"/>
        </w:rPr>
        <w:t xml:space="preserve">— </w:t>
      </w:r>
      <w:r w:rsidRPr="00E83FF8">
        <w:rPr>
          <w:color w:val="000000"/>
          <w:sz w:val="24"/>
          <w:szCs w:val="24"/>
          <w:u w:val="single"/>
        </w:rPr>
        <w:t>11 февраля 201</w:t>
      </w:r>
      <w:r w:rsidRPr="009C0832">
        <w:rPr>
          <w:color w:val="000000"/>
          <w:sz w:val="24"/>
          <w:szCs w:val="24"/>
          <w:u w:val="single"/>
        </w:rPr>
        <w:t>6</w:t>
      </w:r>
      <w:r w:rsidRPr="00E83FF8">
        <w:rPr>
          <w:color w:val="000000"/>
          <w:sz w:val="24"/>
          <w:szCs w:val="24"/>
          <w:u w:val="single"/>
        </w:rPr>
        <w:t xml:space="preserve"> года</w:t>
      </w:r>
      <w:r w:rsidRPr="009F396F">
        <w:rPr>
          <w:color w:val="000000"/>
          <w:sz w:val="24"/>
          <w:szCs w:val="24"/>
        </w:rPr>
        <w:t xml:space="preserve"> </w:t>
      </w:r>
      <w:r w:rsidRPr="009C0832">
        <w:rPr>
          <w:color w:val="000000"/>
          <w:sz w:val="24"/>
          <w:szCs w:val="24"/>
        </w:rPr>
        <w:t>—</w:t>
      </w:r>
      <w:r w:rsidRPr="009F396F">
        <w:rPr>
          <w:color w:val="000000"/>
          <w:sz w:val="24"/>
          <w:szCs w:val="24"/>
        </w:rPr>
        <w:t xml:space="preserve"> ОАО «Мечел»</w:t>
      </w:r>
      <w:r w:rsidRPr="009F396F">
        <w:rPr>
          <w:rStyle w:val="apple-converted-space"/>
          <w:color w:val="000000"/>
          <w:sz w:val="24"/>
          <w:szCs w:val="24"/>
        </w:rPr>
        <w:t> </w:t>
      </w:r>
      <w:r w:rsidRPr="009F396F">
        <w:rPr>
          <w:color w:val="000000"/>
          <w:sz w:val="24"/>
          <w:szCs w:val="24"/>
        </w:rPr>
        <w:t>(MICEX:</w:t>
      </w:r>
      <w:r w:rsidRPr="009947F8">
        <w:rPr>
          <w:color w:val="000000"/>
          <w:sz w:val="24"/>
          <w:szCs w:val="24"/>
        </w:rPr>
        <w:t xml:space="preserve"> </w:t>
      </w:r>
      <w:r w:rsidRPr="009F396F">
        <w:rPr>
          <w:color w:val="000000"/>
          <w:sz w:val="24"/>
          <w:szCs w:val="24"/>
        </w:rPr>
        <w:t>MTLR, NYSE: MTL), ведущая российская горнодобывающая и металлургическая компания, сообщает о начале поставок</w:t>
      </w:r>
      <w:r>
        <w:rPr>
          <w:color w:val="000000"/>
          <w:sz w:val="24"/>
          <w:szCs w:val="24"/>
        </w:rPr>
        <w:t xml:space="preserve"> 100-метровых рельсов </w:t>
      </w:r>
      <w:r w:rsidRPr="00605374">
        <w:rPr>
          <w:color w:val="000000"/>
          <w:sz w:val="24"/>
          <w:szCs w:val="24"/>
        </w:rPr>
        <w:t xml:space="preserve">типа Р65 ДТ-350 </w:t>
      </w:r>
      <w:r w:rsidRPr="009F396F">
        <w:rPr>
          <w:color w:val="000000"/>
          <w:sz w:val="24"/>
          <w:szCs w:val="24"/>
        </w:rPr>
        <w:t xml:space="preserve">в адрес ОАО «Российские железные дороги». </w:t>
      </w:r>
      <w:r>
        <w:rPr>
          <w:color w:val="000000"/>
          <w:sz w:val="24"/>
          <w:szCs w:val="24"/>
        </w:rPr>
        <w:t xml:space="preserve">Входящий в Группу «Мечел» Челябинский металлургический комбинат (ЧМК) уже </w:t>
      </w:r>
      <w:r w:rsidRPr="009F396F">
        <w:rPr>
          <w:color w:val="000000"/>
          <w:sz w:val="24"/>
          <w:szCs w:val="24"/>
        </w:rPr>
        <w:t xml:space="preserve">отгрузил РЖД первую партию </w:t>
      </w:r>
      <w:r>
        <w:rPr>
          <w:color w:val="000000"/>
          <w:sz w:val="24"/>
          <w:szCs w:val="24"/>
        </w:rPr>
        <w:t>объемом</w:t>
      </w:r>
      <w:r w:rsidRPr="006053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</w:t>
      </w:r>
      <w:r w:rsidRPr="00605374">
        <w:rPr>
          <w:color w:val="000000"/>
          <w:sz w:val="24"/>
          <w:szCs w:val="24"/>
        </w:rPr>
        <w:t xml:space="preserve"> тысяч тонн</w:t>
      </w:r>
      <w:r>
        <w:rPr>
          <w:color w:val="000000"/>
          <w:sz w:val="24"/>
          <w:szCs w:val="24"/>
        </w:rPr>
        <w:t>.</w:t>
      </w:r>
    </w:p>
    <w:p w:rsidR="000222CA" w:rsidRDefault="000222CA" w:rsidP="00227A83">
      <w:pPr>
        <w:spacing w:before="120"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Продукция</w:t>
      </w:r>
      <w:r w:rsidRPr="007F2AB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ЧМК поставляется РЖД в рамках подписанного дополнительного соглашения к имеющемуся между предприятиями договору от 2008 г. Общий планируемый объем поставок рельсовой продукции в 2016 г. - 150 тыс. тонн. Рельсы, в частности, будут использованы РЖД для реконструкции и строительства </w:t>
      </w:r>
      <w:r>
        <w:rPr>
          <w:color w:val="000000"/>
          <w:lang w:eastAsia="en-US"/>
        </w:rPr>
        <w:t>Северо-Кавказской и Куйбышевской железных доро</w:t>
      </w:r>
      <w:bookmarkStart w:id="0" w:name="_GoBack"/>
      <w:bookmarkEnd w:id="0"/>
      <w:r>
        <w:rPr>
          <w:color w:val="000000"/>
          <w:lang w:eastAsia="en-US"/>
        </w:rPr>
        <w:t>г.</w:t>
      </w:r>
    </w:p>
    <w:p w:rsidR="000222CA" w:rsidRDefault="000222CA" w:rsidP="00535F8A">
      <w:pPr>
        <w:spacing w:before="120" w:after="120"/>
        <w:jc w:val="both"/>
        <w:rPr>
          <w:b/>
          <w:bCs/>
        </w:rPr>
      </w:pPr>
      <w:r w:rsidRPr="00AE0F51">
        <w:rPr>
          <w:color w:val="000000"/>
          <w:lang w:eastAsia="en-US"/>
        </w:rPr>
        <w:t>Рельсовая продукция соответствует всем требованиям ОАО «РЖД» и произведена согласно сертификату, выданному Ч</w:t>
      </w:r>
      <w:r>
        <w:rPr>
          <w:color w:val="000000"/>
          <w:lang w:eastAsia="en-US"/>
        </w:rPr>
        <w:t>елябинскому металлургическому комбинату</w:t>
      </w:r>
      <w:r w:rsidRPr="00AE0F51">
        <w:rPr>
          <w:color w:val="000000"/>
          <w:lang w:eastAsia="en-US"/>
        </w:rPr>
        <w:t xml:space="preserve"> Регистром по сертификации на федеральном железнодорожном транспорте </w:t>
      </w:r>
      <w:r>
        <w:rPr>
          <w:color w:val="000000"/>
          <w:lang w:eastAsia="en-US"/>
        </w:rPr>
        <w:t>в и</w:t>
      </w:r>
      <w:r w:rsidRPr="00AE0F51">
        <w:rPr>
          <w:color w:val="000000"/>
          <w:lang w:eastAsia="en-US"/>
        </w:rPr>
        <w:t>юн</w:t>
      </w:r>
      <w:r>
        <w:rPr>
          <w:color w:val="000000"/>
          <w:lang w:eastAsia="en-US"/>
        </w:rPr>
        <w:t>е</w:t>
      </w:r>
      <w:r w:rsidRPr="00AE0F51">
        <w:rPr>
          <w:color w:val="000000"/>
          <w:lang w:eastAsia="en-US"/>
        </w:rPr>
        <w:t xml:space="preserve"> 2015 года.</w:t>
      </w:r>
      <w:r>
        <w:rPr>
          <w:color w:val="000000"/>
          <w:lang w:eastAsia="en-US"/>
        </w:rPr>
        <w:t xml:space="preserve"> </w:t>
      </w:r>
    </w:p>
    <w:p w:rsidR="000222CA" w:rsidRPr="008E5B4C" w:rsidRDefault="000222CA" w:rsidP="00A0460D">
      <w:pPr>
        <w:spacing w:before="12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«Сегодня безусловным приоритетом ЧМК является своевременное </w:t>
      </w:r>
      <w:r w:rsidRPr="00E27062">
        <w:rPr>
          <w:color w:val="000000"/>
          <w:lang w:eastAsia="en-US"/>
        </w:rPr>
        <w:t xml:space="preserve">выполнение </w:t>
      </w:r>
      <w:r>
        <w:rPr>
          <w:color w:val="000000"/>
          <w:lang w:eastAsia="en-US"/>
        </w:rPr>
        <w:t>заказа РЖД, - отметил генеральный директор ОАО «Мечел» Олег Коржов. - Освоенная ЧМК технология позволяет выпускать</w:t>
      </w:r>
      <w:r w:rsidRPr="00E27062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рельсовую продукцию, которая по качественным</w:t>
      </w:r>
      <w:r w:rsidRPr="008E5B4C">
        <w:rPr>
          <w:color w:val="000000"/>
          <w:lang w:eastAsia="en-US"/>
        </w:rPr>
        <w:t xml:space="preserve"> характеристикам соответству</w:t>
      </w:r>
      <w:r>
        <w:rPr>
          <w:color w:val="000000"/>
          <w:lang w:eastAsia="en-US"/>
        </w:rPr>
        <w:t>ет</w:t>
      </w:r>
      <w:r w:rsidRPr="008E5B4C">
        <w:rPr>
          <w:color w:val="000000"/>
          <w:lang w:eastAsia="en-US"/>
        </w:rPr>
        <w:t xml:space="preserve"> лучшим мировым образцам и требованиям развития транспортной инфраструктуры страны».  </w:t>
      </w:r>
    </w:p>
    <w:p w:rsidR="000222CA" w:rsidRPr="008E5B4C" w:rsidRDefault="000222CA" w:rsidP="006D583F">
      <w:pPr>
        <w:spacing w:before="120" w:after="12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Рельсы ЧМК </w:t>
      </w:r>
      <w:r w:rsidRPr="007F2AB1">
        <w:rPr>
          <w:color w:val="000000"/>
          <w:shd w:val="clear" w:color="auto" w:fill="FFFFFF"/>
        </w:rPr>
        <w:t>произв</w:t>
      </w:r>
      <w:r>
        <w:rPr>
          <w:color w:val="000000"/>
          <w:shd w:val="clear" w:color="auto" w:fill="FFFFFF"/>
        </w:rPr>
        <w:t xml:space="preserve">едены </w:t>
      </w:r>
      <w:r w:rsidRPr="007F2AB1">
        <w:rPr>
          <w:color w:val="000000"/>
          <w:shd w:val="clear" w:color="auto" w:fill="FFFFFF"/>
        </w:rPr>
        <w:t xml:space="preserve">с использованием </w:t>
      </w:r>
      <w:r w:rsidRPr="007F2AB1">
        <w:rPr>
          <w:color w:val="000000"/>
          <w:lang w:eastAsia="en-US"/>
        </w:rPr>
        <w:t>уникальной технологии термообработки, которая позволяет производить</w:t>
      </w:r>
      <w:r>
        <w:rPr>
          <w:color w:val="000000"/>
          <w:lang w:eastAsia="en-US"/>
        </w:rPr>
        <w:t xml:space="preserve"> </w:t>
      </w:r>
      <w:r w:rsidRPr="007F2AB1">
        <w:rPr>
          <w:color w:val="000000"/>
          <w:lang w:eastAsia="en-US"/>
        </w:rPr>
        <w:t xml:space="preserve">прокат с высокими эксплуатационными свойствами, такими как износостойкость, прочность и предел выносливости. </w:t>
      </w:r>
      <w:r>
        <w:t>Рельсовая продукция производится ЧМК на универсальном рельсобалочном стане мощностью 1,1</w:t>
      </w:r>
      <w:r w:rsidRPr="00B35952">
        <w:t xml:space="preserve"> млн т</w:t>
      </w:r>
      <w:r>
        <w:t>онн</w:t>
      </w:r>
      <w:r w:rsidRPr="00B35952">
        <w:t xml:space="preserve"> </w:t>
      </w:r>
      <w:r>
        <w:t xml:space="preserve">продукции </w:t>
      </w:r>
      <w:r w:rsidRPr="00B35952">
        <w:t>в год</w:t>
      </w:r>
      <w:r>
        <w:t>,</w:t>
      </w:r>
      <w:r w:rsidRPr="002B139D">
        <w:t xml:space="preserve"> с применением последних мировых разработок в области прокатки, закалки, правки, отделки и контроля качества.</w:t>
      </w:r>
      <w:r>
        <w:t xml:space="preserve"> </w:t>
      </w:r>
    </w:p>
    <w:p w:rsidR="000222CA" w:rsidRPr="008E5B4C" w:rsidRDefault="000222CA" w:rsidP="009329FF">
      <w:pPr>
        <w:spacing w:before="120"/>
        <w:jc w:val="center"/>
        <w:rPr>
          <w:color w:val="000000"/>
        </w:rPr>
      </w:pPr>
      <w:r w:rsidRPr="008E5B4C">
        <w:rPr>
          <w:color w:val="000000"/>
        </w:rPr>
        <w:t>***</w:t>
      </w:r>
    </w:p>
    <w:p w:rsidR="000222CA" w:rsidRPr="008E5B4C" w:rsidRDefault="000222CA" w:rsidP="008E5B4C">
      <w:pPr>
        <w:spacing w:before="100" w:beforeAutospacing="1" w:after="240" w:line="240" w:lineRule="atLeast"/>
        <w:rPr>
          <w:color w:val="000000"/>
        </w:rPr>
      </w:pPr>
      <w:r w:rsidRPr="008E5B4C">
        <w:rPr>
          <w:color w:val="000000"/>
        </w:rPr>
        <w:t>ОАО «Мечел»</w:t>
      </w:r>
      <w:r w:rsidRPr="008E5B4C">
        <w:rPr>
          <w:color w:val="000000"/>
        </w:rPr>
        <w:br/>
        <w:t>Екатерина Видеман</w:t>
      </w:r>
      <w:r w:rsidRPr="008E5B4C">
        <w:rPr>
          <w:color w:val="000000"/>
        </w:rPr>
        <w:br/>
        <w:t>Тел.: +7 495 221 88 88</w:t>
      </w:r>
      <w:r w:rsidRPr="008E5B4C">
        <w:rPr>
          <w:color w:val="000000"/>
        </w:rPr>
        <w:br/>
      </w:r>
      <w:hyperlink r:id="rId5" w:history="1">
        <w:r w:rsidRPr="008E5B4C">
          <w:rPr>
            <w:rStyle w:val="Hyperlink"/>
            <w:color w:val="000000"/>
          </w:rPr>
          <w:t>ekaterina.videman@mechel.com</w:t>
        </w:r>
      </w:hyperlink>
    </w:p>
    <w:p w:rsidR="000222CA" w:rsidRPr="008E5B4C" w:rsidRDefault="000222CA" w:rsidP="008C191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0222CA" w:rsidRPr="00FB76AC" w:rsidRDefault="000222CA" w:rsidP="008C1919">
      <w:pPr>
        <w:spacing w:before="120"/>
        <w:jc w:val="center"/>
      </w:pPr>
      <w:r w:rsidRPr="00FB76AC">
        <w:t>***</w:t>
      </w:r>
    </w:p>
    <w:p w:rsidR="000222CA" w:rsidRDefault="000222CA" w:rsidP="008C1919">
      <w:pPr>
        <w:keepNext/>
        <w:keepLines/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0222CA" w:rsidRPr="00FB76AC" w:rsidRDefault="000222CA" w:rsidP="008C1919">
      <w:pPr>
        <w:spacing w:before="120"/>
        <w:jc w:val="center"/>
      </w:pPr>
      <w:r w:rsidRPr="00FB76AC">
        <w:t>***</w:t>
      </w:r>
    </w:p>
    <w:p w:rsidR="000222CA" w:rsidRPr="008C1919" w:rsidRDefault="000222CA" w:rsidP="008C1919">
      <w:pPr>
        <w:pStyle w:val="bt"/>
        <w:rPr>
          <w:rFonts w:ascii="Times New Roman" w:hAnsi="Times New Roman" w:cs="Times New Roman"/>
          <w:b/>
          <w:bCs/>
          <w:sz w:val="32"/>
          <w:szCs w:val="32"/>
        </w:rPr>
      </w:pPr>
      <w:r w:rsidRPr="008C191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0222CA" w:rsidRPr="00FB76AC" w:rsidRDefault="000222CA" w:rsidP="008C1919">
      <w:pPr>
        <w:spacing w:before="120"/>
        <w:jc w:val="center"/>
      </w:pPr>
      <w:r w:rsidRPr="00FB76AC">
        <w:t>***</w:t>
      </w:r>
    </w:p>
    <w:p w:rsidR="000222CA" w:rsidRPr="005D0947" w:rsidRDefault="000222CA" w:rsidP="009329FF">
      <w:pPr>
        <w:ind w:right="-32"/>
        <w:rPr>
          <w:sz w:val="20"/>
          <w:szCs w:val="20"/>
        </w:rPr>
      </w:pPr>
    </w:p>
    <w:p w:rsidR="000222CA" w:rsidRPr="005D0947" w:rsidRDefault="000222CA" w:rsidP="009329FF">
      <w:pPr>
        <w:jc w:val="both"/>
        <w:rPr>
          <w:sz w:val="20"/>
          <w:szCs w:val="20"/>
        </w:rPr>
      </w:pPr>
      <w:r w:rsidRPr="005D0947">
        <w:rPr>
          <w:sz w:val="20"/>
          <w:szCs w:val="20"/>
        </w:rPr>
        <w:t>Некоторые заявления в данном пресс-релизе могут содержать предположения или прогнозы в отношении предстоящих событий или будущих финансовых показателей ОАО «Мечел» в соответствии с положениями Законодательного акта США о реформе судебного процесса в отношении ценных бумаг 1995 года. Мы бы хотели предупредить Вас, что эти заявления являются только предположениями, и реальный ход событий или результаты могут существенно отличаться от заявленного. Мы не намерены пересматривать или обновлять эти заявления. Мы адресуем Вас к документам, которые «Мечел» периодически подает в Комиссию по ценным бумагам и биржам США, включая годовой отчет по Форме 20-F. Эти документы содержат и описывают важные факторы, включая те, которые указаны в разделе «Факторы риска» и «Примечание по поводу прогнозов, содержащихся в этом документе» в Форме 20-F. Эти факторы могут быть причиной существенного расхождения реальных результатов и наших предположений и прогнозов в отношении предстоящих событий, включая, помимо прочего, достижение предполагавшегося уровня рентабельности, роста, затрат и эффективности наших последних приобретений, воздействие конкурентного ценообразования, возможность получения необходимых регуляторных разрешений и подтверждений, состояние российской экономики, политическую и законодательную среду, изменчивость фондовых рынков или стоимости наших акций или АДР, управление финансовым риском и влияние общего положения бизнеса и глобальные экономические условия.</w:t>
      </w:r>
    </w:p>
    <w:p w:rsidR="000222CA" w:rsidRPr="000703FD" w:rsidRDefault="000222CA" w:rsidP="009329FF">
      <w:pPr>
        <w:spacing w:before="120"/>
        <w:ind w:right="505"/>
      </w:pPr>
    </w:p>
    <w:p w:rsidR="000222CA" w:rsidRDefault="000222CA" w:rsidP="009329FF">
      <w:pPr>
        <w:keepNext/>
        <w:keepLines/>
      </w:pPr>
    </w:p>
    <w:sectPr w:rsidR="000222CA" w:rsidSect="008E5B4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74C"/>
    <w:rsid w:val="00010CB5"/>
    <w:rsid w:val="000222CA"/>
    <w:rsid w:val="00025147"/>
    <w:rsid w:val="00026078"/>
    <w:rsid w:val="00050F65"/>
    <w:rsid w:val="000532AF"/>
    <w:rsid w:val="000703FD"/>
    <w:rsid w:val="00086F76"/>
    <w:rsid w:val="00087D3D"/>
    <w:rsid w:val="000A7ABC"/>
    <w:rsid w:val="000B270C"/>
    <w:rsid w:val="000C364C"/>
    <w:rsid w:val="000D7F92"/>
    <w:rsid w:val="000F39BF"/>
    <w:rsid w:val="00120C0F"/>
    <w:rsid w:val="0012661C"/>
    <w:rsid w:val="001301F9"/>
    <w:rsid w:val="0013095A"/>
    <w:rsid w:val="00147DAE"/>
    <w:rsid w:val="0016034A"/>
    <w:rsid w:val="001A20A0"/>
    <w:rsid w:val="001C16A0"/>
    <w:rsid w:val="001E692D"/>
    <w:rsid w:val="001F2530"/>
    <w:rsid w:val="00212CD8"/>
    <w:rsid w:val="00217059"/>
    <w:rsid w:val="00227A83"/>
    <w:rsid w:val="0023521D"/>
    <w:rsid w:val="00236C9B"/>
    <w:rsid w:val="00254F62"/>
    <w:rsid w:val="0027131C"/>
    <w:rsid w:val="0027615B"/>
    <w:rsid w:val="00277FFC"/>
    <w:rsid w:val="0028124C"/>
    <w:rsid w:val="002955A6"/>
    <w:rsid w:val="002B139D"/>
    <w:rsid w:val="002F64FE"/>
    <w:rsid w:val="0032581F"/>
    <w:rsid w:val="00342580"/>
    <w:rsid w:val="003A6EAC"/>
    <w:rsid w:val="003C5171"/>
    <w:rsid w:val="003D4DE9"/>
    <w:rsid w:val="003E7C66"/>
    <w:rsid w:val="00402B39"/>
    <w:rsid w:val="004115B5"/>
    <w:rsid w:val="00417D53"/>
    <w:rsid w:val="004362F5"/>
    <w:rsid w:val="00470A4F"/>
    <w:rsid w:val="00491CC9"/>
    <w:rsid w:val="004B6B75"/>
    <w:rsid w:val="004C14AD"/>
    <w:rsid w:val="004E6A3D"/>
    <w:rsid w:val="004E6E1D"/>
    <w:rsid w:val="00504188"/>
    <w:rsid w:val="00535F8A"/>
    <w:rsid w:val="00550C57"/>
    <w:rsid w:val="00555290"/>
    <w:rsid w:val="00564092"/>
    <w:rsid w:val="005720B1"/>
    <w:rsid w:val="00596956"/>
    <w:rsid w:val="005A76CD"/>
    <w:rsid w:val="005B172C"/>
    <w:rsid w:val="005B5BA4"/>
    <w:rsid w:val="005D0947"/>
    <w:rsid w:val="005E77B1"/>
    <w:rsid w:val="00605374"/>
    <w:rsid w:val="00610541"/>
    <w:rsid w:val="00620BC3"/>
    <w:rsid w:val="0063286D"/>
    <w:rsid w:val="00657F28"/>
    <w:rsid w:val="006621FE"/>
    <w:rsid w:val="00662F69"/>
    <w:rsid w:val="006663F5"/>
    <w:rsid w:val="006A6EA8"/>
    <w:rsid w:val="006B168E"/>
    <w:rsid w:val="006B5213"/>
    <w:rsid w:val="006D583F"/>
    <w:rsid w:val="006F0499"/>
    <w:rsid w:val="007115F6"/>
    <w:rsid w:val="0071470E"/>
    <w:rsid w:val="007569FE"/>
    <w:rsid w:val="007805C0"/>
    <w:rsid w:val="007863FB"/>
    <w:rsid w:val="007C0A1C"/>
    <w:rsid w:val="007D6B7D"/>
    <w:rsid w:val="007F2AB1"/>
    <w:rsid w:val="00800936"/>
    <w:rsid w:val="00810789"/>
    <w:rsid w:val="00821703"/>
    <w:rsid w:val="008256AB"/>
    <w:rsid w:val="0083458E"/>
    <w:rsid w:val="0083528F"/>
    <w:rsid w:val="008359C4"/>
    <w:rsid w:val="00846A7E"/>
    <w:rsid w:val="008541AF"/>
    <w:rsid w:val="00860ED0"/>
    <w:rsid w:val="00863EEB"/>
    <w:rsid w:val="00877CD4"/>
    <w:rsid w:val="008B0AD6"/>
    <w:rsid w:val="008B2D78"/>
    <w:rsid w:val="008C1919"/>
    <w:rsid w:val="008C2AE5"/>
    <w:rsid w:val="008C7615"/>
    <w:rsid w:val="008D4877"/>
    <w:rsid w:val="008D78AC"/>
    <w:rsid w:val="008E5B4C"/>
    <w:rsid w:val="00907E16"/>
    <w:rsid w:val="00931757"/>
    <w:rsid w:val="009329FF"/>
    <w:rsid w:val="00973C12"/>
    <w:rsid w:val="009805B0"/>
    <w:rsid w:val="00991FC2"/>
    <w:rsid w:val="009947F8"/>
    <w:rsid w:val="009A709F"/>
    <w:rsid w:val="009B455C"/>
    <w:rsid w:val="009B474C"/>
    <w:rsid w:val="009C0832"/>
    <w:rsid w:val="009D2458"/>
    <w:rsid w:val="009D7B64"/>
    <w:rsid w:val="009F396F"/>
    <w:rsid w:val="00A0460D"/>
    <w:rsid w:val="00A157E3"/>
    <w:rsid w:val="00A31D18"/>
    <w:rsid w:val="00A50ACD"/>
    <w:rsid w:val="00A570FA"/>
    <w:rsid w:val="00A93ECB"/>
    <w:rsid w:val="00AB38EA"/>
    <w:rsid w:val="00AC386E"/>
    <w:rsid w:val="00AD026A"/>
    <w:rsid w:val="00AE01F1"/>
    <w:rsid w:val="00AE0F51"/>
    <w:rsid w:val="00AE4263"/>
    <w:rsid w:val="00AF6152"/>
    <w:rsid w:val="00B00878"/>
    <w:rsid w:val="00B3459F"/>
    <w:rsid w:val="00B35952"/>
    <w:rsid w:val="00B46CD6"/>
    <w:rsid w:val="00B53654"/>
    <w:rsid w:val="00B548F7"/>
    <w:rsid w:val="00B63FBE"/>
    <w:rsid w:val="00B64B2B"/>
    <w:rsid w:val="00B64F4D"/>
    <w:rsid w:val="00B93269"/>
    <w:rsid w:val="00BD33AA"/>
    <w:rsid w:val="00C13B6B"/>
    <w:rsid w:val="00C35798"/>
    <w:rsid w:val="00C42330"/>
    <w:rsid w:val="00C51171"/>
    <w:rsid w:val="00C85624"/>
    <w:rsid w:val="00C978D6"/>
    <w:rsid w:val="00CB06C7"/>
    <w:rsid w:val="00CD023F"/>
    <w:rsid w:val="00CF384D"/>
    <w:rsid w:val="00D16D4C"/>
    <w:rsid w:val="00D33DF9"/>
    <w:rsid w:val="00D628FD"/>
    <w:rsid w:val="00D642C3"/>
    <w:rsid w:val="00D910B4"/>
    <w:rsid w:val="00D96254"/>
    <w:rsid w:val="00D96947"/>
    <w:rsid w:val="00DC518F"/>
    <w:rsid w:val="00DC5B08"/>
    <w:rsid w:val="00DE0035"/>
    <w:rsid w:val="00DE5401"/>
    <w:rsid w:val="00DE5CEC"/>
    <w:rsid w:val="00DF098F"/>
    <w:rsid w:val="00DF5026"/>
    <w:rsid w:val="00DF5FAA"/>
    <w:rsid w:val="00E05DED"/>
    <w:rsid w:val="00E27062"/>
    <w:rsid w:val="00E3012F"/>
    <w:rsid w:val="00E4142E"/>
    <w:rsid w:val="00E4479C"/>
    <w:rsid w:val="00E83702"/>
    <w:rsid w:val="00E83FF8"/>
    <w:rsid w:val="00EB661D"/>
    <w:rsid w:val="00EB7C9B"/>
    <w:rsid w:val="00ED7459"/>
    <w:rsid w:val="00F031D5"/>
    <w:rsid w:val="00F15F94"/>
    <w:rsid w:val="00F414E2"/>
    <w:rsid w:val="00F511EE"/>
    <w:rsid w:val="00F548FD"/>
    <w:rsid w:val="00F61019"/>
    <w:rsid w:val="00F859B4"/>
    <w:rsid w:val="00FA0CBC"/>
    <w:rsid w:val="00FA1E9D"/>
    <w:rsid w:val="00FA4EDB"/>
    <w:rsid w:val="00FB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9D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6D58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D583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rsid w:val="00FA1E9D"/>
    <w:rPr>
      <w:color w:val="0000FF"/>
      <w:u w:val="single"/>
    </w:rPr>
  </w:style>
  <w:style w:type="paragraph" w:styleId="BlockText">
    <w:name w:val="Block Text"/>
    <w:basedOn w:val="Normal"/>
    <w:uiPriority w:val="99"/>
    <w:rsid w:val="00FA1E9D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CG-SingleSp05s21">
    <w:name w:val="CG-Single Sp 0.5.s21"/>
    <w:basedOn w:val="Normal"/>
    <w:uiPriority w:val="99"/>
    <w:rsid w:val="00FA1E9D"/>
    <w:pPr>
      <w:spacing w:after="240"/>
      <w:ind w:firstLine="72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6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CD6"/>
    <w:rPr>
      <w:rFonts w:ascii="Tahoma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D6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42C3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4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42C3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F384D"/>
  </w:style>
  <w:style w:type="paragraph" w:customStyle="1" w:styleId="bt">
    <w:name w:val="Îñíîâíîé òåêñò.bt"/>
    <w:basedOn w:val="Normal"/>
    <w:uiPriority w:val="99"/>
    <w:rsid w:val="009329FF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">
    <w:name w:val="Название1"/>
    <w:basedOn w:val="DefaultParagraphFont"/>
    <w:uiPriority w:val="99"/>
    <w:rsid w:val="00932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.videman@meche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645</Words>
  <Characters>3683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Зинюк Екатерина Васильевна</dc:creator>
  <cp:keywords/>
  <dc:description/>
  <cp:lastModifiedBy>efimova</cp:lastModifiedBy>
  <cp:revision>2</cp:revision>
  <cp:lastPrinted>2016-02-10T09:22:00Z</cp:lastPrinted>
  <dcterms:created xsi:type="dcterms:W3CDTF">2016-02-11T12:42:00Z</dcterms:created>
  <dcterms:modified xsi:type="dcterms:W3CDTF">2016-02-11T12:42:00Z</dcterms:modified>
</cp:coreProperties>
</file>