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A8" w:rsidRDefault="003543A8" w:rsidP="003543A8">
      <w:pPr>
        <w:jc w:val="center"/>
      </w:pPr>
      <w:r>
        <w:rPr>
          <w:lang w:val="en-US"/>
        </w:rPr>
        <w:t>SFACTORY</w:t>
      </w:r>
      <w:r w:rsidRPr="005137E1">
        <w:t xml:space="preserve"> </w:t>
      </w:r>
      <w:r>
        <w:t>ОТКРОЕТ ПУТЬ В УМНОЕ ПРОИЗВОДСТВО</w:t>
      </w:r>
    </w:p>
    <w:p w:rsidR="003543A8" w:rsidRDefault="003543A8" w:rsidP="003543A8">
      <w:pPr>
        <w:jc w:val="center"/>
        <w:rPr>
          <w:i/>
        </w:rPr>
      </w:pPr>
      <w:r w:rsidRPr="005418C0">
        <w:rPr>
          <w:i/>
        </w:rPr>
        <w:t>ИННОПРОМ запускает новый Интернет-проект для бизнеса</w:t>
      </w:r>
    </w:p>
    <w:p w:rsidR="003543A8" w:rsidRPr="005418C0" w:rsidRDefault="003543A8" w:rsidP="003543A8">
      <w:pPr>
        <w:jc w:val="center"/>
        <w:rPr>
          <w:i/>
        </w:rPr>
      </w:pPr>
    </w:p>
    <w:p w:rsidR="003543A8" w:rsidRPr="00B96EA1" w:rsidRDefault="000B5DC4" w:rsidP="003543A8">
      <w:pPr>
        <w:pStyle w:val="aa"/>
        <w:rPr>
          <w:i/>
        </w:rPr>
      </w:pPr>
      <w:r>
        <w:rPr>
          <w:b/>
        </w:rPr>
        <w:t>Москва, 2</w:t>
      </w:r>
      <w:r>
        <w:rPr>
          <w:b/>
          <w:lang w:val="en-US"/>
        </w:rPr>
        <w:t>9</w:t>
      </w:r>
      <w:bookmarkStart w:id="0" w:name="_GoBack"/>
      <w:bookmarkEnd w:id="0"/>
      <w:r w:rsidR="003543A8" w:rsidRPr="003543A8">
        <w:rPr>
          <w:b/>
        </w:rPr>
        <w:t>.03.2017</w:t>
      </w:r>
      <w:r w:rsidR="003543A8" w:rsidRPr="005418C0">
        <w:t>.</w:t>
      </w:r>
      <w:r w:rsidR="003543A8">
        <w:t xml:space="preserve"> Оператор Международной промышленной выставки ИННОПРОМ </w:t>
      </w:r>
      <w:proofErr w:type="gramStart"/>
      <w:r w:rsidR="003543A8">
        <w:t>разработал и запустил</w:t>
      </w:r>
      <w:proofErr w:type="gramEnd"/>
      <w:r w:rsidR="003543A8">
        <w:t xml:space="preserve"> новый Интернет-ресурс </w:t>
      </w:r>
      <w:proofErr w:type="spellStart"/>
      <w:r w:rsidR="003543A8" w:rsidRPr="005418C0">
        <w:rPr>
          <w:i/>
        </w:rPr>
        <w:t>Sfactory</w:t>
      </w:r>
      <w:proofErr w:type="spellEnd"/>
      <w:r w:rsidR="003543A8">
        <w:rPr>
          <w:i/>
        </w:rPr>
        <w:t xml:space="preserve"> (</w:t>
      </w:r>
      <w:r w:rsidR="00B91213" w:rsidRPr="00B91213">
        <w:rPr>
          <w:i/>
        </w:rPr>
        <w:t>http://sfactory.tech/</w:t>
      </w:r>
      <w:r w:rsidR="003543A8">
        <w:rPr>
          <w:i/>
        </w:rPr>
        <w:t>)</w:t>
      </w:r>
      <w:r w:rsidR="003543A8">
        <w:t xml:space="preserve">. Проект ориентирован, в первую очередь, на руководителей компаний, принимающих решения по внедрению новых технологий в производство либо инвестированию в развитие этого направления. </w:t>
      </w:r>
      <w:r w:rsidR="003543A8" w:rsidRPr="003E289D">
        <w:t>Здесь они могут найти кейсы поставщиков, конкретные технологии и как их интегрировать в производство. Кроме того, ресурс будет интересен тем, кто</w:t>
      </w:r>
      <w:r w:rsidR="003543A8">
        <w:t xml:space="preserve"> хочет понять, что включает в себя понятие «умное производство», какие новые возможности для бизнеса оно несет. </w:t>
      </w:r>
    </w:p>
    <w:p w:rsidR="003543A8" w:rsidRDefault="003543A8" w:rsidP="003543A8">
      <w:pPr>
        <w:pStyle w:val="aa"/>
      </w:pPr>
    </w:p>
    <w:p w:rsidR="003543A8" w:rsidRDefault="003543A8" w:rsidP="003543A8">
      <w:pPr>
        <w:pStyle w:val="aa"/>
      </w:pPr>
      <w:r>
        <w:t xml:space="preserve">«На </w:t>
      </w:r>
      <w:proofErr w:type="spellStart"/>
      <w:r w:rsidRPr="004F5A38">
        <w:t>Sfactory</w:t>
      </w:r>
      <w:proofErr w:type="spellEnd"/>
      <w:r w:rsidRPr="00512489">
        <w:t xml:space="preserve"> </w:t>
      </w:r>
      <w:r>
        <w:t xml:space="preserve">мы собрали самые показательные кейсы внедрения технологий умного производства на протяжении всех стадий жизненного цикла продукта, - комментирует новость руководитель проекта Надежда Линнас. Мы на конкретных примерах хотим продемонстрировать экономическую выгоду от внедрения технологий умного производства. Об «Индустрии 4.0» говорят все, не всегда понимая суть самого явления, и его последствия. Мы хотим, чтобы промышленность на конкретных примерах увидела, что умное производство - это не маркетинговая уловка и не дело далекого будущего, а вполне сегодняшний феномен». </w:t>
      </w:r>
    </w:p>
    <w:p w:rsidR="003543A8" w:rsidRDefault="003543A8" w:rsidP="003543A8">
      <w:pPr>
        <w:pStyle w:val="aa"/>
      </w:pPr>
    </w:p>
    <w:p w:rsidR="003543A8" w:rsidRDefault="003543A8" w:rsidP="003543A8">
      <w:pPr>
        <w:rPr>
          <w:rFonts w:ascii="Verdana" w:hAnsi="Verdana"/>
          <w:sz w:val="20"/>
          <w:szCs w:val="21"/>
        </w:rPr>
      </w:pPr>
      <w:r w:rsidRPr="004F5A38">
        <w:rPr>
          <w:rFonts w:ascii="Verdana" w:hAnsi="Verdana"/>
          <w:sz w:val="20"/>
          <w:szCs w:val="21"/>
        </w:rPr>
        <w:t xml:space="preserve">Партнерами нового проекта стали лидеры в сфере умных технологий для бизнеса: SAP, PTC, </w:t>
      </w:r>
      <w:proofErr w:type="spellStart"/>
      <w:r w:rsidRPr="004F5A38">
        <w:rPr>
          <w:rFonts w:ascii="Verdana" w:hAnsi="Verdana"/>
          <w:sz w:val="20"/>
          <w:szCs w:val="21"/>
        </w:rPr>
        <w:t>Siemens</w:t>
      </w:r>
      <w:proofErr w:type="spellEnd"/>
      <w:r w:rsidRPr="004F5A38">
        <w:rPr>
          <w:rFonts w:ascii="Verdana" w:hAnsi="Verdana"/>
          <w:sz w:val="20"/>
          <w:szCs w:val="21"/>
        </w:rPr>
        <w:t xml:space="preserve">, </w:t>
      </w:r>
      <w:proofErr w:type="spellStart"/>
      <w:r w:rsidRPr="004F5A38">
        <w:rPr>
          <w:rFonts w:ascii="Verdana" w:hAnsi="Verdana"/>
          <w:sz w:val="20"/>
          <w:szCs w:val="21"/>
        </w:rPr>
        <w:t>Kaspersky</w:t>
      </w:r>
      <w:proofErr w:type="spellEnd"/>
      <w:r w:rsidRPr="004F5A38">
        <w:rPr>
          <w:rFonts w:ascii="Verdana" w:hAnsi="Verdana"/>
          <w:sz w:val="20"/>
          <w:szCs w:val="21"/>
        </w:rPr>
        <w:t xml:space="preserve"> </w:t>
      </w:r>
      <w:proofErr w:type="spellStart"/>
      <w:r w:rsidRPr="004F5A38">
        <w:rPr>
          <w:rFonts w:ascii="Verdana" w:hAnsi="Verdana"/>
          <w:sz w:val="20"/>
          <w:szCs w:val="21"/>
        </w:rPr>
        <w:t>Lab</w:t>
      </w:r>
      <w:proofErr w:type="spellEnd"/>
      <w:r>
        <w:rPr>
          <w:rFonts w:ascii="Verdana" w:hAnsi="Verdana"/>
          <w:sz w:val="20"/>
          <w:szCs w:val="21"/>
        </w:rPr>
        <w:t xml:space="preserve"> и некоторые другие</w:t>
      </w:r>
      <w:r w:rsidRPr="004F5A38">
        <w:rPr>
          <w:rFonts w:ascii="Verdana" w:hAnsi="Verdana"/>
          <w:sz w:val="20"/>
          <w:szCs w:val="21"/>
        </w:rPr>
        <w:t xml:space="preserve">. На этапе формирования контента они предоставили свои лучшие кейсы на мировом рынке. </w:t>
      </w:r>
    </w:p>
    <w:p w:rsidR="003543A8" w:rsidRPr="004F5A38" w:rsidRDefault="003543A8" w:rsidP="003543A8">
      <w:pPr>
        <w:rPr>
          <w:rFonts w:ascii="Verdana" w:hAnsi="Verdana"/>
          <w:sz w:val="20"/>
          <w:szCs w:val="21"/>
        </w:rPr>
      </w:pPr>
    </w:p>
    <w:p w:rsidR="003543A8" w:rsidRDefault="003543A8" w:rsidP="003543A8">
      <w:pPr>
        <w:rPr>
          <w:rFonts w:ascii="Verdana" w:hAnsi="Verdana"/>
          <w:sz w:val="20"/>
          <w:szCs w:val="21"/>
        </w:rPr>
      </w:pPr>
      <w:r w:rsidRPr="004F5A38">
        <w:rPr>
          <w:rFonts w:ascii="Verdana" w:hAnsi="Verdana"/>
          <w:sz w:val="20"/>
          <w:szCs w:val="21"/>
        </w:rPr>
        <w:t xml:space="preserve">Разработчики ожидают, что на площадку придут и другие игроки рынка, а проект будет постоянно пополняться новыми кейсами.  </w:t>
      </w:r>
    </w:p>
    <w:p w:rsidR="003543A8" w:rsidRPr="004F5A38" w:rsidRDefault="003543A8" w:rsidP="003543A8">
      <w:pPr>
        <w:rPr>
          <w:rFonts w:ascii="Verdana" w:hAnsi="Verdana"/>
          <w:sz w:val="20"/>
          <w:szCs w:val="21"/>
        </w:rPr>
      </w:pPr>
    </w:p>
    <w:p w:rsidR="003543A8" w:rsidRDefault="003543A8" w:rsidP="003543A8">
      <w:pPr>
        <w:rPr>
          <w:rFonts w:ascii="Verdana" w:hAnsi="Verdana"/>
          <w:sz w:val="20"/>
          <w:szCs w:val="21"/>
        </w:rPr>
      </w:pPr>
      <w:r w:rsidRPr="004F1E69">
        <w:rPr>
          <w:rFonts w:ascii="Verdana" w:hAnsi="Verdana"/>
          <w:sz w:val="20"/>
          <w:szCs w:val="21"/>
        </w:rPr>
        <w:t xml:space="preserve">Также </w:t>
      </w:r>
      <w:proofErr w:type="spellStart"/>
      <w:r w:rsidRPr="004F1E69">
        <w:rPr>
          <w:rFonts w:ascii="Verdana" w:hAnsi="Verdana"/>
          <w:sz w:val="20"/>
          <w:szCs w:val="21"/>
          <w:lang w:val="en-US"/>
        </w:rPr>
        <w:t>Sfactory</w:t>
      </w:r>
      <w:proofErr w:type="spellEnd"/>
      <w:r w:rsidRPr="004F1E69">
        <w:rPr>
          <w:rFonts w:ascii="Verdana" w:hAnsi="Verdana"/>
          <w:sz w:val="20"/>
          <w:szCs w:val="21"/>
        </w:rPr>
        <w:t xml:space="preserve"> связан с тематическими сессиями по теме «Умное производство» ИННОПРОМ-2016, а в перспективе разработчики выложат на этот ресурс новые ссылки на трансляции с сессий ИННОПРОМ-2017 с участием российских игроков, профильных российских ассоциаций и государственных институтов</w:t>
      </w:r>
      <w:r>
        <w:rPr>
          <w:rFonts w:ascii="Verdana" w:hAnsi="Verdana"/>
          <w:sz w:val="20"/>
          <w:szCs w:val="21"/>
        </w:rPr>
        <w:t xml:space="preserve">. </w:t>
      </w:r>
    </w:p>
    <w:p w:rsidR="003543A8" w:rsidRPr="004F5A38" w:rsidRDefault="003543A8" w:rsidP="003543A8">
      <w:pPr>
        <w:rPr>
          <w:rFonts w:ascii="Verdana" w:hAnsi="Verdana"/>
          <w:sz w:val="20"/>
          <w:szCs w:val="21"/>
        </w:rPr>
      </w:pPr>
    </w:p>
    <w:p w:rsidR="003543A8" w:rsidRPr="003543A8" w:rsidRDefault="003543A8" w:rsidP="003543A8">
      <w:pPr>
        <w:pStyle w:val="aa"/>
      </w:pPr>
      <w:r>
        <w:t xml:space="preserve">Сейчас </w:t>
      </w:r>
      <w:proofErr w:type="spellStart"/>
      <w:r w:rsidRPr="004F5A38">
        <w:t>Sfactory</w:t>
      </w:r>
      <w:proofErr w:type="spellEnd"/>
      <w:r>
        <w:t xml:space="preserve"> содержит около десяти ярких примеров, которые дают возможность увидеть, как технологии связаны одна с другой. </w:t>
      </w:r>
      <w:r w:rsidRPr="0033556E">
        <w:t xml:space="preserve">Один из </w:t>
      </w:r>
      <w:r>
        <w:t>них</w:t>
      </w:r>
      <w:r w:rsidRPr="004F5A38">
        <w:t xml:space="preserve">  - это описание системы прогнозной аналитики, внедренной компанией </w:t>
      </w:r>
      <w:proofErr w:type="spellStart"/>
      <w:r w:rsidRPr="004F5A38">
        <w:fldChar w:fldCharType="begin"/>
      </w:r>
      <w:r w:rsidRPr="004F5A38">
        <w:instrText xml:space="preserve"> HYPERLINK "http://www.tadviser.ru/index.php/%D0%9A%D0%BE%D0%BC%D0%BF%D0%B0%D0%BD%D0%B8%D1%8F:Trenitalia" \o "Trenitalia" </w:instrText>
      </w:r>
      <w:r w:rsidRPr="004F5A38">
        <w:fldChar w:fldCharType="separate"/>
      </w:r>
      <w:r w:rsidRPr="004F5A38">
        <w:t>Trenitalia</w:t>
      </w:r>
      <w:proofErr w:type="spellEnd"/>
      <w:r w:rsidRPr="004F5A38">
        <w:fldChar w:fldCharType="end"/>
      </w:r>
      <w:r w:rsidRPr="004F5A38">
        <w:t xml:space="preserve"> (итальянские железные дороги). Технология обрабатывает в реальном времени огромные объемы операционных данных, поступающих от датчиков и интеллектуальных устройств, таким образом, позволяя при необходимости корректировать планы по техобслуживанию и избежать незапланированных простоев. Система также помогает сократить расходы на техобслуживание на 8-10%. </w:t>
      </w:r>
    </w:p>
    <w:p w:rsidR="003543A8" w:rsidRPr="004F5A38" w:rsidRDefault="003543A8" w:rsidP="003543A8">
      <w:pPr>
        <w:shd w:val="clear" w:color="auto" w:fill="FFFFFF"/>
        <w:jc w:val="both"/>
        <w:rPr>
          <w:rFonts w:ascii="Verdana" w:hAnsi="Verdana" w:cstheme="minorBidi"/>
          <w:sz w:val="20"/>
          <w:szCs w:val="21"/>
        </w:rPr>
      </w:pPr>
    </w:p>
    <w:p w:rsidR="003543A8" w:rsidRDefault="003543A8" w:rsidP="003543A8">
      <w:pPr>
        <w:rPr>
          <w:rFonts w:ascii="Verdana" w:hAnsi="Verdana" w:cstheme="minorBidi"/>
          <w:sz w:val="20"/>
          <w:szCs w:val="21"/>
        </w:rPr>
      </w:pPr>
      <w:r w:rsidRPr="004F5A38">
        <w:rPr>
          <w:rFonts w:ascii="Verdana" w:hAnsi="Verdana"/>
          <w:sz w:val="20"/>
          <w:szCs w:val="21"/>
        </w:rPr>
        <w:t xml:space="preserve">Другой пример– это бизнес-кейс производителя легендарных мотоциклов </w:t>
      </w:r>
      <w:proofErr w:type="spellStart"/>
      <w:r w:rsidRPr="004F5A38">
        <w:rPr>
          <w:rFonts w:ascii="Verdana" w:hAnsi="Verdana"/>
          <w:sz w:val="20"/>
          <w:szCs w:val="21"/>
        </w:rPr>
        <w:t>Harley</w:t>
      </w:r>
      <w:proofErr w:type="spellEnd"/>
      <w:r w:rsidRPr="004F5A38">
        <w:rPr>
          <w:rFonts w:ascii="Verdana" w:hAnsi="Verdana"/>
          <w:sz w:val="20"/>
          <w:szCs w:val="21"/>
        </w:rPr>
        <w:t xml:space="preserve"> </w:t>
      </w:r>
      <w:proofErr w:type="spellStart"/>
      <w:r w:rsidRPr="004F5A38">
        <w:rPr>
          <w:rFonts w:ascii="Verdana" w:hAnsi="Verdana"/>
          <w:sz w:val="20"/>
          <w:szCs w:val="21"/>
        </w:rPr>
        <w:t>Davidson</w:t>
      </w:r>
      <w:proofErr w:type="spellEnd"/>
      <w:r w:rsidRPr="004F5A38">
        <w:rPr>
          <w:rFonts w:ascii="Verdana" w:hAnsi="Verdana"/>
          <w:sz w:val="20"/>
          <w:szCs w:val="21"/>
        </w:rPr>
        <w:t xml:space="preserve">. Компания сократила производственный цикл с 21 дня до 6 часов: </w:t>
      </w:r>
      <w:r w:rsidRPr="004F5A38">
        <w:rPr>
          <w:rFonts w:ascii="Verdana" w:hAnsi="Verdana" w:cstheme="minorBidi"/>
          <w:sz w:val="20"/>
          <w:szCs w:val="21"/>
        </w:rPr>
        <w:t xml:space="preserve">каждые 89 секунд с конвейера сходит мотоцикл, полностью </w:t>
      </w:r>
      <w:proofErr w:type="spellStart"/>
      <w:r w:rsidRPr="004F5A38">
        <w:rPr>
          <w:rFonts w:ascii="Verdana" w:hAnsi="Verdana" w:cstheme="minorBidi"/>
          <w:sz w:val="20"/>
          <w:szCs w:val="21"/>
        </w:rPr>
        <w:t>кастомизированный</w:t>
      </w:r>
      <w:proofErr w:type="spellEnd"/>
      <w:r w:rsidRPr="004F5A38">
        <w:rPr>
          <w:rFonts w:ascii="Verdana" w:hAnsi="Verdana" w:cstheme="minorBidi"/>
          <w:sz w:val="20"/>
          <w:szCs w:val="21"/>
        </w:rPr>
        <w:t xml:space="preserve"> под своего будущего владельца. </w:t>
      </w:r>
    </w:p>
    <w:p w:rsidR="003543A8" w:rsidRPr="004F5A38" w:rsidRDefault="003543A8" w:rsidP="003543A8">
      <w:pPr>
        <w:rPr>
          <w:rFonts w:ascii="Verdana" w:hAnsi="Verdana" w:cstheme="minorBidi"/>
          <w:sz w:val="20"/>
          <w:szCs w:val="21"/>
        </w:rPr>
      </w:pPr>
    </w:p>
    <w:p w:rsidR="003543A8" w:rsidRPr="004B38A1" w:rsidRDefault="003543A8" w:rsidP="003543A8">
      <w:pPr>
        <w:rPr>
          <w:rFonts w:ascii="Verdana" w:hAnsi="Verdana"/>
          <w:sz w:val="20"/>
          <w:szCs w:val="21"/>
          <w:u w:val="single"/>
        </w:rPr>
      </w:pPr>
      <w:r w:rsidRPr="004B38A1">
        <w:rPr>
          <w:rFonts w:ascii="Verdana" w:hAnsi="Verdana"/>
          <w:sz w:val="20"/>
          <w:szCs w:val="21"/>
          <w:u w:val="single"/>
        </w:rPr>
        <w:t>Дополнительная информация</w:t>
      </w:r>
      <w:r w:rsidRPr="004B38A1">
        <w:rPr>
          <w:rFonts w:ascii="Verdana" w:hAnsi="Verdana"/>
          <w:sz w:val="20"/>
          <w:szCs w:val="21"/>
        </w:rPr>
        <w:t>:</w:t>
      </w:r>
    </w:p>
    <w:p w:rsidR="002F5946" w:rsidRPr="00441E3B" w:rsidRDefault="008C2B53" w:rsidP="002F5946">
      <w:r>
        <w:rPr>
          <w:rFonts w:ascii="Verdana" w:hAnsi="Verdana"/>
          <w:sz w:val="20"/>
          <w:szCs w:val="21"/>
        </w:rPr>
        <w:t xml:space="preserve">ИННОПРОМ – международная промышленная выставка в России, </w:t>
      </w:r>
      <w:r w:rsidR="001D5330" w:rsidRPr="001D5330">
        <w:rPr>
          <w:rFonts w:ascii="Verdana" w:hAnsi="Verdana"/>
          <w:sz w:val="20"/>
          <w:szCs w:val="21"/>
        </w:rPr>
        <w:t>проводится в Екатеринбурге ежегодно с 2010 года</w:t>
      </w:r>
      <w:r w:rsidR="00425B4C">
        <w:rPr>
          <w:rFonts w:ascii="Verdana" w:hAnsi="Verdana"/>
          <w:sz w:val="20"/>
          <w:szCs w:val="21"/>
        </w:rPr>
        <w:t xml:space="preserve"> в рамках Большой индустриальной недели</w:t>
      </w:r>
      <w:r w:rsidR="001D5330">
        <w:rPr>
          <w:rFonts w:ascii="Verdana" w:hAnsi="Verdana"/>
          <w:sz w:val="20"/>
          <w:szCs w:val="21"/>
        </w:rPr>
        <w:t>. Главной темой ИННОПРОМ-2017 станет «Умное производство. Глобальный подход». Страной – партнером выступает Япония. Ожидается участие боле</w:t>
      </w:r>
      <w:r w:rsidR="00425B4C">
        <w:rPr>
          <w:rFonts w:ascii="Verdana" w:hAnsi="Verdana"/>
          <w:sz w:val="20"/>
          <w:szCs w:val="21"/>
        </w:rPr>
        <w:t>е 100 ведущих японских компаний и</w:t>
      </w:r>
      <w:r w:rsidR="001D5330">
        <w:rPr>
          <w:rFonts w:ascii="Verdana" w:hAnsi="Verdana"/>
          <w:sz w:val="20"/>
          <w:szCs w:val="21"/>
        </w:rPr>
        <w:t xml:space="preserve"> более 500 делегатов.</w:t>
      </w:r>
      <w:r w:rsidR="00425B4C">
        <w:rPr>
          <w:rFonts w:ascii="Verdana" w:hAnsi="Verdana"/>
          <w:sz w:val="20"/>
          <w:szCs w:val="21"/>
        </w:rPr>
        <w:t xml:space="preserve"> Более половины участников – иностранные компании. С национальными стендами также выступят Германия, Италия, Корея и Индия.</w:t>
      </w:r>
      <w:r w:rsidR="009271BD">
        <w:rPr>
          <w:rFonts w:ascii="Verdana" w:hAnsi="Verdana"/>
          <w:sz w:val="20"/>
          <w:szCs w:val="21"/>
        </w:rPr>
        <w:t xml:space="preserve"> Основными тематическими треками недели станут «Автоматизация промышленности», «Робототехника», «Металлообработка»,</w:t>
      </w:r>
      <w:r w:rsidR="00425B4C">
        <w:rPr>
          <w:rFonts w:ascii="Verdana" w:hAnsi="Verdana"/>
          <w:sz w:val="20"/>
          <w:szCs w:val="21"/>
        </w:rPr>
        <w:t xml:space="preserve"> </w:t>
      </w:r>
      <w:r w:rsidR="002F5946" w:rsidRPr="00441E3B">
        <w:t xml:space="preserve">Международный форум </w:t>
      </w:r>
      <w:r w:rsidR="002F5946" w:rsidRPr="00441E3B">
        <w:lastRenderedPageBreak/>
        <w:t xml:space="preserve">развития промышленного экспорта </w:t>
      </w:r>
      <w:proofErr w:type="spellStart"/>
      <w:r w:rsidR="002F5946" w:rsidRPr="00441E3B">
        <w:t>IndEx</w:t>
      </w:r>
      <w:proofErr w:type="spellEnd"/>
      <w:r w:rsidR="002F5946" w:rsidRPr="00441E3B">
        <w:t xml:space="preserve"> </w:t>
      </w:r>
      <w:proofErr w:type="spellStart"/>
      <w:r w:rsidR="002F5946" w:rsidRPr="00441E3B">
        <w:t>Forum</w:t>
      </w:r>
      <w:proofErr w:type="spellEnd"/>
      <w:r w:rsidR="002F5946" w:rsidRPr="00441E3B">
        <w:t xml:space="preserve"> (</w:t>
      </w:r>
      <w:proofErr w:type="spellStart"/>
      <w:r w:rsidR="002F5946" w:rsidRPr="00441E3B">
        <w:t>Industrial</w:t>
      </w:r>
      <w:proofErr w:type="spellEnd"/>
      <w:r w:rsidR="002F5946" w:rsidRPr="00441E3B">
        <w:t xml:space="preserve"> </w:t>
      </w:r>
      <w:proofErr w:type="spellStart"/>
      <w:r w:rsidR="002F5946" w:rsidRPr="00441E3B">
        <w:t>Export</w:t>
      </w:r>
      <w:proofErr w:type="spellEnd"/>
      <w:r w:rsidR="002F5946" w:rsidRPr="00441E3B">
        <w:t xml:space="preserve"> </w:t>
      </w:r>
      <w:proofErr w:type="spellStart"/>
      <w:r w:rsidR="002F5946" w:rsidRPr="00441E3B">
        <w:t>Forum</w:t>
      </w:r>
      <w:proofErr w:type="spellEnd"/>
      <w:r w:rsidR="002F5946" w:rsidRPr="00441E3B">
        <w:t>)</w:t>
      </w:r>
      <w:r w:rsidR="002F5946">
        <w:t>, «Ц</w:t>
      </w:r>
      <w:r w:rsidR="002F5946" w:rsidRPr="00441E3B">
        <w:t>ифровое производство</w:t>
      </w:r>
      <w:r w:rsidR="002F5946">
        <w:t>», Ф</w:t>
      </w:r>
      <w:r w:rsidR="002F5946" w:rsidRPr="00441E3B">
        <w:t xml:space="preserve">орум </w:t>
      </w:r>
      <w:r w:rsidR="002F5946">
        <w:t xml:space="preserve">производителей </w:t>
      </w:r>
      <w:r w:rsidR="002F5946" w:rsidRPr="00441E3B">
        <w:t>компонентов, форум-выставка «Диверсификация ОПК»</w:t>
      </w:r>
      <w:r w:rsidR="002F5946">
        <w:t xml:space="preserve">, </w:t>
      </w:r>
      <w:r w:rsidR="002F5946">
        <w:rPr>
          <w:lang w:val="en-US"/>
        </w:rPr>
        <w:t>Global</w:t>
      </w:r>
      <w:r w:rsidR="002F5946" w:rsidRPr="002F5946">
        <w:t xml:space="preserve"> </w:t>
      </w:r>
      <w:r w:rsidR="002F5946">
        <w:rPr>
          <w:lang w:val="en-US"/>
        </w:rPr>
        <w:t>Industrial</w:t>
      </w:r>
      <w:r w:rsidR="002F5946" w:rsidRPr="002F5946">
        <w:t xml:space="preserve"> </w:t>
      </w:r>
      <w:r w:rsidR="002F5946">
        <w:rPr>
          <w:lang w:val="en-US"/>
        </w:rPr>
        <w:t>Design</w:t>
      </w:r>
      <w:r w:rsidR="002F5946" w:rsidRPr="002F5946">
        <w:t xml:space="preserve"> </w:t>
      </w:r>
      <w:r w:rsidR="002F5946">
        <w:rPr>
          <w:lang w:val="en-US"/>
        </w:rPr>
        <w:t>Forum</w:t>
      </w:r>
      <w:r w:rsidR="002F5946" w:rsidRPr="002F5946">
        <w:t>, форум-</w:t>
      </w:r>
      <w:r w:rsidR="002F5946">
        <w:t>выставка профессионального образования ПРОФИ</w:t>
      </w:r>
      <w:r w:rsidR="002F5946" w:rsidRPr="00441E3B">
        <w:t xml:space="preserve">  и другие. </w:t>
      </w:r>
    </w:p>
    <w:p w:rsidR="003543A8" w:rsidRPr="004B38A1" w:rsidRDefault="003543A8" w:rsidP="003543A8">
      <w:pPr>
        <w:rPr>
          <w:rFonts w:ascii="Verdana" w:hAnsi="Verdana"/>
          <w:sz w:val="20"/>
          <w:szCs w:val="21"/>
        </w:rPr>
      </w:pPr>
    </w:p>
    <w:p w:rsidR="003543A8" w:rsidRDefault="003543A8" w:rsidP="003543A8">
      <w:pPr>
        <w:rPr>
          <w:rFonts w:ascii="Verdana" w:hAnsi="Verdana"/>
          <w:sz w:val="20"/>
          <w:szCs w:val="21"/>
        </w:rPr>
      </w:pPr>
    </w:p>
    <w:p w:rsidR="003543A8" w:rsidRDefault="003543A8" w:rsidP="003543A8">
      <w:pPr>
        <w:tabs>
          <w:tab w:val="left" w:pos="3002"/>
        </w:tabs>
        <w:jc w:val="both"/>
      </w:pPr>
      <w:r>
        <w:t>Организатором ИННОПРОМ является Минпромторг РФ. Оператором выставки выступает группа компаний «</w:t>
      </w:r>
      <w:proofErr w:type="spellStart"/>
      <w:r>
        <w:t>Формика</w:t>
      </w:r>
      <w:proofErr w:type="spellEnd"/>
      <w:r>
        <w:t xml:space="preserve">». </w:t>
      </w:r>
    </w:p>
    <w:p w:rsidR="002F5946" w:rsidRDefault="002F5946" w:rsidP="003543A8">
      <w:pPr>
        <w:tabs>
          <w:tab w:val="left" w:pos="3002"/>
        </w:tabs>
        <w:jc w:val="both"/>
      </w:pPr>
    </w:p>
    <w:p w:rsidR="003543A8" w:rsidRPr="005C08A8" w:rsidRDefault="003543A8" w:rsidP="003543A8">
      <w:pPr>
        <w:tabs>
          <w:tab w:val="left" w:pos="3002"/>
        </w:tabs>
        <w:jc w:val="both"/>
        <w:rPr>
          <w:b/>
        </w:rPr>
      </w:pPr>
      <w:r w:rsidRPr="005C08A8">
        <w:rPr>
          <w:b/>
        </w:rPr>
        <w:t>Уважаемые журналисты! Если у вас остались вопросы или вам необходима дополнительная информация, то вы можете обратиться в Пресс-центр ИННОПРОМ.</w:t>
      </w:r>
    </w:p>
    <w:p w:rsidR="003543A8" w:rsidRPr="005C08A8" w:rsidRDefault="003543A8" w:rsidP="003543A8">
      <w:pPr>
        <w:tabs>
          <w:tab w:val="left" w:pos="3002"/>
        </w:tabs>
        <w:jc w:val="both"/>
        <w:rPr>
          <w:b/>
        </w:rPr>
      </w:pPr>
      <w:r w:rsidRPr="005C08A8">
        <w:rPr>
          <w:b/>
        </w:rPr>
        <w:t xml:space="preserve">Контакты: </w:t>
      </w:r>
      <w:hyperlink r:id="rId9" w:history="1">
        <w:r w:rsidRPr="005C08A8">
          <w:rPr>
            <w:b/>
          </w:rPr>
          <w:t>pressa@innoprom.com</w:t>
        </w:r>
      </w:hyperlink>
      <w:r w:rsidRPr="005C08A8">
        <w:rPr>
          <w:b/>
        </w:rPr>
        <w:t>, pr@formika.ru, тел: +7495 9815000 (доб.219 или 218)</w:t>
      </w:r>
    </w:p>
    <w:p w:rsidR="002C395C" w:rsidRPr="002C395C" w:rsidRDefault="002C395C" w:rsidP="002C395C">
      <w:pPr>
        <w:rPr>
          <w:rFonts w:ascii="Times New Roman" w:hAnsi="Times New Roman" w:cs="Times New Roman"/>
          <w:sz w:val="24"/>
          <w:szCs w:val="24"/>
        </w:rPr>
      </w:pPr>
    </w:p>
    <w:p w:rsidR="005F3474" w:rsidRPr="002C395C" w:rsidRDefault="000B5DC4"/>
    <w:sectPr w:rsidR="005F3474" w:rsidRPr="002C395C" w:rsidSect="000E51CE">
      <w:headerReference w:type="default" r:id="rId10"/>
      <w:footerReference w:type="default" r:id="rId11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3A" w:rsidRDefault="00BB5D3A" w:rsidP="000E51CE">
      <w:r>
        <w:separator/>
      </w:r>
    </w:p>
  </w:endnote>
  <w:endnote w:type="continuationSeparator" w:id="0">
    <w:p w:rsidR="00BB5D3A" w:rsidRDefault="00BB5D3A" w:rsidP="000E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191FE5">
    <w:pPr>
      <w:pStyle w:val="a5"/>
    </w:pPr>
    <w:r>
      <w:rPr>
        <w:noProof/>
        <w:lang w:eastAsia="ru-RU"/>
      </w:rPr>
      <w:drawing>
        <wp:inline distT="0" distB="0" distL="0" distR="0">
          <wp:extent cx="5940425" cy="116205"/>
          <wp:effectExtent l="0" t="0" r="317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нгл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3A" w:rsidRDefault="00BB5D3A" w:rsidP="000E51CE">
      <w:r>
        <w:separator/>
      </w:r>
    </w:p>
  </w:footnote>
  <w:footnote w:type="continuationSeparator" w:id="0">
    <w:p w:rsidR="00BB5D3A" w:rsidRDefault="00BB5D3A" w:rsidP="000E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CE" w:rsidRDefault="00075BAE" w:rsidP="000E51CE">
    <w:pPr>
      <w:pStyle w:val="a3"/>
      <w:jc w:val="right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-195580</wp:posOffset>
          </wp:positionV>
          <wp:extent cx="2000773" cy="690778"/>
          <wp:effectExtent l="0" t="0" r="0" b="0"/>
          <wp:wrapNone/>
          <wp:docPr id="1" name="Рисунок 1" descr="C:\Users\shalaeva\Dropbox\Япония\Полиграфия\Айдентика\Innoprom 2017+Japa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laeva\Dropbox\Япония\Полиграфия\Айдентика\Innoprom 2017+Japan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001" cy="70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205"/>
    <w:multiLevelType w:val="hybridMultilevel"/>
    <w:tmpl w:val="FAC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CE"/>
    <w:rsid w:val="00075BAE"/>
    <w:rsid w:val="000B5DC4"/>
    <w:rsid w:val="000E51CE"/>
    <w:rsid w:val="00191FE5"/>
    <w:rsid w:val="001D5330"/>
    <w:rsid w:val="001E681A"/>
    <w:rsid w:val="00215C59"/>
    <w:rsid w:val="002C395C"/>
    <w:rsid w:val="002D2C58"/>
    <w:rsid w:val="002F5946"/>
    <w:rsid w:val="00342711"/>
    <w:rsid w:val="003543A8"/>
    <w:rsid w:val="003A29EF"/>
    <w:rsid w:val="00425B4C"/>
    <w:rsid w:val="00887637"/>
    <w:rsid w:val="008C2B53"/>
    <w:rsid w:val="009271BD"/>
    <w:rsid w:val="00945D83"/>
    <w:rsid w:val="00B91213"/>
    <w:rsid w:val="00B96EA1"/>
    <w:rsid w:val="00BB5D3A"/>
    <w:rsid w:val="00BE3D4F"/>
    <w:rsid w:val="00EA623B"/>
    <w:rsid w:val="00F21CF5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1CE"/>
  </w:style>
  <w:style w:type="paragraph" w:styleId="a5">
    <w:name w:val="footer"/>
    <w:basedOn w:val="a"/>
    <w:link w:val="a6"/>
    <w:uiPriority w:val="99"/>
    <w:unhideWhenUsed/>
    <w:rsid w:val="000E5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1CE"/>
  </w:style>
  <w:style w:type="paragraph" w:styleId="a7">
    <w:name w:val="Balloon Text"/>
    <w:basedOn w:val="a"/>
    <w:link w:val="a8"/>
    <w:uiPriority w:val="99"/>
    <w:semiHidden/>
    <w:unhideWhenUsed/>
    <w:rsid w:val="000E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51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395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3543A8"/>
    <w:rPr>
      <w:rFonts w:ascii="Verdana" w:hAnsi="Verdana" w:cstheme="minorBidi"/>
      <w:sz w:val="20"/>
      <w:szCs w:val="21"/>
    </w:rPr>
  </w:style>
  <w:style w:type="character" w:customStyle="1" w:styleId="ab">
    <w:name w:val="Текст Знак"/>
    <w:basedOn w:val="a0"/>
    <w:link w:val="aa"/>
    <w:uiPriority w:val="99"/>
    <w:rsid w:val="003543A8"/>
    <w:rPr>
      <w:rFonts w:ascii="Verdana" w:hAnsi="Verdana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a@innopr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337F-F80A-49B9-AFDC-2B74FC1C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Шалаева</dc:creator>
  <cp:lastModifiedBy>Тимошенко Анастасия</cp:lastModifiedBy>
  <cp:revision>7</cp:revision>
  <dcterms:created xsi:type="dcterms:W3CDTF">2017-03-28T11:41:00Z</dcterms:created>
  <dcterms:modified xsi:type="dcterms:W3CDTF">2017-03-29T13:42:00Z</dcterms:modified>
</cp:coreProperties>
</file>