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DE" w:rsidRDefault="00056ADE" w:rsidP="00056ADE">
      <w:pPr>
        <w:ind w:firstLine="0"/>
        <w:rPr>
          <w:rFonts w:ascii="Times New Roman" w:hAnsi="Times New Roman"/>
          <w:b/>
          <w:sz w:val="24"/>
          <w:szCs w:val="24"/>
        </w:rPr>
      </w:pPr>
      <w:r w:rsidRPr="00056ADE">
        <w:rPr>
          <w:rFonts w:ascii="Times New Roman" w:hAnsi="Times New Roman"/>
          <w:b/>
          <w:sz w:val="24"/>
          <w:szCs w:val="24"/>
        </w:rPr>
        <w:t xml:space="preserve">Позволь себе больше с «Балтийским лизингом»: </w:t>
      </w:r>
      <w:proofErr w:type="spellStart"/>
      <w:r w:rsidRPr="00056ADE">
        <w:rPr>
          <w:rFonts w:ascii="Times New Roman" w:hAnsi="Times New Roman"/>
          <w:b/>
          <w:sz w:val="24"/>
          <w:szCs w:val="24"/>
        </w:rPr>
        <w:t>luxury</w:t>
      </w:r>
      <w:proofErr w:type="spellEnd"/>
      <w:r w:rsidRPr="00056ADE">
        <w:rPr>
          <w:rFonts w:ascii="Times New Roman" w:hAnsi="Times New Roman"/>
          <w:b/>
          <w:sz w:val="24"/>
          <w:szCs w:val="24"/>
        </w:rPr>
        <w:t>-авто для бизнеса с минимальными вложениями</w:t>
      </w:r>
    </w:p>
    <w:p w:rsidR="00056ADE" w:rsidRPr="00056ADE" w:rsidRDefault="00D0751B" w:rsidP="00056ADE">
      <w:pPr>
        <w:spacing w:before="240"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6ADE">
        <w:rPr>
          <w:rFonts w:ascii="Times New Roman" w:hAnsi="Times New Roman"/>
          <w:b/>
          <w:sz w:val="24"/>
          <w:szCs w:val="24"/>
        </w:rPr>
        <w:t>С</w:t>
      </w:r>
      <w:r w:rsidR="00763043" w:rsidRPr="00056AD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8949BD" w:rsidRPr="00056ADE">
        <w:rPr>
          <w:rFonts w:ascii="Times New Roman" w:hAnsi="Times New Roman"/>
          <w:b/>
          <w:sz w:val="24"/>
          <w:szCs w:val="24"/>
        </w:rPr>
        <w:t>1</w:t>
      </w:r>
      <w:r w:rsidR="00056ADE" w:rsidRPr="00056ADE">
        <w:rPr>
          <w:rFonts w:ascii="Times New Roman" w:hAnsi="Times New Roman"/>
          <w:b/>
          <w:sz w:val="24"/>
          <w:szCs w:val="24"/>
        </w:rPr>
        <w:t>6</w:t>
      </w:r>
      <w:r w:rsidR="004F451F" w:rsidRPr="00056ADE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056ADE">
        <w:rPr>
          <w:rFonts w:ascii="Times New Roman" w:hAnsi="Times New Roman"/>
          <w:b/>
          <w:sz w:val="24"/>
          <w:szCs w:val="24"/>
        </w:rPr>
        <w:t>л</w:t>
      </w:r>
      <w:r w:rsidR="004F451F" w:rsidRPr="00056ADE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056ADE">
        <w:rPr>
          <w:rFonts w:ascii="Times New Roman" w:hAnsi="Times New Roman"/>
          <w:b/>
          <w:sz w:val="24"/>
          <w:szCs w:val="24"/>
        </w:rPr>
        <w:t>2021</w:t>
      </w:r>
      <w:r w:rsidR="00763043" w:rsidRPr="00056AD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056ADE">
        <w:rPr>
          <w:rFonts w:ascii="Times New Roman" w:hAnsi="Times New Roman"/>
          <w:b/>
          <w:sz w:val="24"/>
          <w:szCs w:val="24"/>
        </w:rPr>
        <w:t>.</w:t>
      </w:r>
      <w:r w:rsidR="00A701F0" w:rsidRPr="00056ADE">
        <w:rPr>
          <w:rFonts w:ascii="Times New Roman" w:hAnsi="Times New Roman"/>
          <w:sz w:val="24"/>
          <w:szCs w:val="24"/>
        </w:rPr>
        <w:t xml:space="preserve"> </w:t>
      </w:r>
      <w:r w:rsidR="00056ADE" w:rsidRPr="00056ADE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056ADE" w:rsidRPr="00056ADE">
        <w:rPr>
          <w:rFonts w:ascii="Times New Roman" w:hAnsi="Times New Roman"/>
          <w:sz w:val="24"/>
          <w:szCs w:val="24"/>
        </w:rPr>
        <w:t>Автостат</w:t>
      </w:r>
      <w:proofErr w:type="spellEnd"/>
      <w:r w:rsidR="00056ADE" w:rsidRPr="00056ADE">
        <w:rPr>
          <w:rFonts w:ascii="Times New Roman" w:hAnsi="Times New Roman"/>
          <w:sz w:val="24"/>
          <w:szCs w:val="24"/>
        </w:rPr>
        <w:t>», рынок новых люксовых автомобилей в России вернулся к росту после семимесячного спада. «Балтийский лизинг» может предложить своим клиентам выгодные условия приобретения самых популярных в этом сегменте марок.</w:t>
      </w:r>
    </w:p>
    <w:p w:rsidR="00056ADE" w:rsidRPr="00056ADE" w:rsidRDefault="00056ADE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56ADE">
        <w:rPr>
          <w:rFonts w:ascii="Times New Roman" w:hAnsi="Times New Roman"/>
          <w:sz w:val="24"/>
          <w:szCs w:val="24"/>
        </w:rPr>
        <w:t xml:space="preserve">Как сообщают аналитики, вся тройка брендов-лидеров значительно улучшила свои показатели. Максимальный рост продаж – в 11 раз – показал итальянский бренд </w:t>
      </w:r>
      <w:proofErr w:type="spellStart"/>
      <w:r w:rsidRPr="00056ADE">
        <w:rPr>
          <w:rFonts w:ascii="Times New Roman" w:hAnsi="Times New Roman"/>
          <w:sz w:val="24"/>
          <w:szCs w:val="24"/>
        </w:rPr>
        <w:t>Ferrari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. Также наибольшая положительная динамика была отмечена у популярных марок </w:t>
      </w:r>
      <w:proofErr w:type="spellStart"/>
      <w:r w:rsidRPr="00056ADE">
        <w:rPr>
          <w:rFonts w:ascii="Times New Roman" w:hAnsi="Times New Roman"/>
          <w:sz w:val="24"/>
          <w:szCs w:val="24"/>
        </w:rPr>
        <w:t>Rolls-Royce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ADE">
        <w:rPr>
          <w:rFonts w:ascii="Times New Roman" w:hAnsi="Times New Roman"/>
          <w:sz w:val="24"/>
          <w:szCs w:val="24"/>
        </w:rPr>
        <w:t>Bentley</w:t>
      </w:r>
      <w:proofErr w:type="spellEnd"/>
      <w:r w:rsidRPr="00056ADE">
        <w:rPr>
          <w:rFonts w:ascii="Times New Roman" w:hAnsi="Times New Roman"/>
          <w:sz w:val="24"/>
          <w:szCs w:val="24"/>
        </w:rPr>
        <w:t>, их реализация на российском рынке увеличилась в 3,2 и 2,8 раза соответственно.</w:t>
      </w:r>
    </w:p>
    <w:p w:rsidR="00056ADE" w:rsidRPr="00056ADE" w:rsidRDefault="00056ADE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56ADE">
        <w:rPr>
          <w:rFonts w:ascii="Times New Roman" w:hAnsi="Times New Roman"/>
          <w:sz w:val="24"/>
          <w:szCs w:val="24"/>
        </w:rPr>
        <w:t xml:space="preserve">Клиенты «Балтийского лизинга» поддержали статистику растущего рынка люксовых авто. Так, в компании в первом полугодии 2021 года уже были профинансированы автомобили топовых брендов: </w:t>
      </w:r>
      <w:proofErr w:type="spellStart"/>
      <w:r w:rsidRPr="00056ADE">
        <w:rPr>
          <w:rFonts w:ascii="Times New Roman" w:hAnsi="Times New Roman"/>
          <w:sz w:val="24"/>
          <w:szCs w:val="24"/>
        </w:rPr>
        <w:t>Bentley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ADE">
        <w:rPr>
          <w:rFonts w:ascii="Times New Roman" w:hAnsi="Times New Roman"/>
          <w:sz w:val="24"/>
          <w:szCs w:val="24"/>
        </w:rPr>
        <w:t>Rolls-Royce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ADE">
        <w:rPr>
          <w:rFonts w:ascii="Times New Roman" w:hAnsi="Times New Roman"/>
          <w:sz w:val="24"/>
          <w:szCs w:val="24"/>
        </w:rPr>
        <w:t>Ferrari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. Например, филиал «Балтийского лизинга» в </w:t>
      </w:r>
      <w:proofErr w:type="spellStart"/>
      <w:r w:rsidRPr="00056ADE">
        <w:rPr>
          <w:rFonts w:ascii="Times New Roman" w:hAnsi="Times New Roman"/>
          <w:sz w:val="24"/>
          <w:szCs w:val="24"/>
        </w:rPr>
        <w:t>Кемерове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 передал в лизинг спортивный автомобиль </w:t>
      </w:r>
      <w:proofErr w:type="spellStart"/>
      <w:r w:rsidRPr="00056ADE">
        <w:rPr>
          <w:rFonts w:ascii="Times New Roman" w:hAnsi="Times New Roman"/>
          <w:sz w:val="24"/>
          <w:szCs w:val="24"/>
        </w:rPr>
        <w:t>Ferrari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 F8 </w:t>
      </w:r>
      <w:proofErr w:type="spellStart"/>
      <w:r w:rsidRPr="00056ADE">
        <w:rPr>
          <w:rFonts w:ascii="Times New Roman" w:hAnsi="Times New Roman"/>
          <w:sz w:val="24"/>
          <w:szCs w:val="24"/>
        </w:rPr>
        <w:t>Spider</w:t>
      </w:r>
      <w:proofErr w:type="spellEnd"/>
      <w:r w:rsidRPr="00056ADE">
        <w:rPr>
          <w:rFonts w:ascii="Times New Roman" w:hAnsi="Times New Roman"/>
          <w:sz w:val="24"/>
          <w:szCs w:val="24"/>
        </w:rPr>
        <w:t>. Сделка, сумма которой составила почти 25 млн рублей, была заключена с одним из постоянных клиентов.</w:t>
      </w:r>
    </w:p>
    <w:p w:rsidR="00056ADE" w:rsidRPr="00056ADE" w:rsidRDefault="00056ADE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56ADE">
        <w:rPr>
          <w:rFonts w:ascii="Times New Roman" w:hAnsi="Times New Roman"/>
          <w:sz w:val="24"/>
          <w:szCs w:val="24"/>
        </w:rPr>
        <w:t xml:space="preserve">«Рынок люксовых авто в России развивается, несмотря на кризис. Объем рынка новых автомобилей этого сегмента продолжает расти. Этот тренд эксперты зафиксировали в апреле. На положительную статистику продаж оказали влияние несколько факторов: эффект низкой базы прошлого года, ожидания роста цен на авто, несмотря на то что </w:t>
      </w:r>
      <w:proofErr w:type="spellStart"/>
      <w:r w:rsidRPr="00056ADE">
        <w:rPr>
          <w:rFonts w:ascii="Times New Roman" w:hAnsi="Times New Roman"/>
          <w:sz w:val="24"/>
          <w:szCs w:val="24"/>
        </w:rPr>
        <w:t>luxury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-сегмент в период кризиса считается относительно стабильным, также многие стремятся вложить средства в активы из-за нестабильного курса валют», - рассказал директор филиала «Балтийского лизинга» в </w:t>
      </w:r>
      <w:proofErr w:type="spellStart"/>
      <w:r w:rsidRPr="00056ADE">
        <w:rPr>
          <w:rFonts w:ascii="Times New Roman" w:hAnsi="Times New Roman"/>
          <w:sz w:val="24"/>
          <w:szCs w:val="24"/>
        </w:rPr>
        <w:t>Кемерове</w:t>
      </w:r>
      <w:proofErr w:type="spellEnd"/>
      <w:r w:rsidRPr="00056ADE">
        <w:rPr>
          <w:rFonts w:ascii="Times New Roman" w:hAnsi="Times New Roman"/>
          <w:sz w:val="24"/>
          <w:szCs w:val="24"/>
        </w:rPr>
        <w:t xml:space="preserve"> </w:t>
      </w:r>
      <w:r w:rsidRPr="00056ADE">
        <w:rPr>
          <w:rFonts w:ascii="Times New Roman" w:hAnsi="Times New Roman"/>
          <w:b/>
          <w:sz w:val="24"/>
          <w:szCs w:val="24"/>
        </w:rPr>
        <w:t>Павел Филатов.</w:t>
      </w:r>
    </w:p>
    <w:p w:rsidR="00056ADE" w:rsidRPr="00056ADE" w:rsidRDefault="00056ADE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56ADE">
        <w:rPr>
          <w:rFonts w:ascii="Times New Roman" w:hAnsi="Times New Roman"/>
          <w:sz w:val="24"/>
          <w:szCs w:val="24"/>
        </w:rPr>
        <w:t>Он добавил, что традиционно люксовые машины активнее приобретаются в столице и крупных городах, но в Сибири они также пользуются популярностью.</w:t>
      </w:r>
    </w:p>
    <w:p w:rsidR="00056ADE" w:rsidRPr="00056ADE" w:rsidRDefault="00056ADE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56ADE">
        <w:rPr>
          <w:rFonts w:ascii="Times New Roman" w:hAnsi="Times New Roman"/>
          <w:sz w:val="24"/>
          <w:szCs w:val="24"/>
        </w:rPr>
        <w:t xml:space="preserve">«У компаний сохраняются потребности в обновлении автопарков даже в кризис, а лизинг — один из немногих финансовых инструментов, благодаря которому предприятия имеют возможность в кратчайшие сроки обновить и расширить собственный парк авто. «Балтийский лизинг», в свою очередь, рассматривает каждый бизнес-кейс на индивидуальной основе и формируем оптимальное предложение для клиента», - отметил </w:t>
      </w:r>
      <w:r w:rsidRPr="00056ADE">
        <w:rPr>
          <w:rFonts w:ascii="Times New Roman" w:hAnsi="Times New Roman"/>
          <w:b/>
          <w:sz w:val="24"/>
          <w:szCs w:val="24"/>
        </w:rPr>
        <w:t>Павел Филатов.</w:t>
      </w:r>
    </w:p>
    <w:bookmarkEnd w:id="0"/>
    <w:p w:rsidR="001237E2" w:rsidRPr="00A63522" w:rsidRDefault="00BC47D2" w:rsidP="00056AD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56ADE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3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921"/>
    <o:shapelayout v:ext="edit">
      <o:idmap v:ext="edit" data="1"/>
    </o:shapelayout>
  </w:shapeDefaults>
  <w:decimalSymbol w:val=","/>
  <w:listSeparator w:val=";"/>
  <w14:docId w14:val="1D4275A8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BD9F-AA53-4902-94CB-6371928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594</cp:revision>
  <dcterms:created xsi:type="dcterms:W3CDTF">2018-07-26T07:30:00Z</dcterms:created>
  <dcterms:modified xsi:type="dcterms:W3CDTF">2021-07-16T09:33:00Z</dcterms:modified>
</cp:coreProperties>
</file>