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86" w:rsidRPr="007C0D86" w:rsidRDefault="007C0D86" w:rsidP="007C0D8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0D86">
        <w:rPr>
          <w:rFonts w:ascii="Times New Roman" w:hAnsi="Times New Roman"/>
          <w:b/>
          <w:sz w:val="24"/>
          <w:szCs w:val="24"/>
        </w:rPr>
        <w:t>«Балтийский лизинг» и аграрии подвели итоги АПК-отрасли на совещании в Омске</w:t>
      </w:r>
    </w:p>
    <w:p w:rsidR="007C0D86" w:rsidRPr="007C0D86" w:rsidRDefault="008575AC" w:rsidP="007C0D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0D8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90FF9" w:rsidRPr="007C0D86">
        <w:rPr>
          <w:rFonts w:ascii="Times New Roman" w:hAnsi="Times New Roman"/>
          <w:b/>
          <w:sz w:val="24"/>
          <w:szCs w:val="24"/>
        </w:rPr>
        <w:t>1</w:t>
      </w:r>
      <w:r w:rsidR="008C54FC" w:rsidRPr="007C0D86">
        <w:rPr>
          <w:rFonts w:ascii="Times New Roman" w:hAnsi="Times New Roman"/>
          <w:b/>
          <w:sz w:val="24"/>
          <w:szCs w:val="24"/>
        </w:rPr>
        <w:t>8</w:t>
      </w:r>
      <w:r w:rsidRPr="007C0D86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7C0D86">
        <w:rPr>
          <w:rFonts w:ascii="Times New Roman" w:hAnsi="Times New Roman"/>
          <w:b/>
          <w:sz w:val="24"/>
          <w:szCs w:val="24"/>
        </w:rPr>
        <w:t>.</w:t>
      </w:r>
      <w:r w:rsidR="00490FF9" w:rsidRPr="007C0D86">
        <w:rPr>
          <w:rFonts w:ascii="Times New Roman" w:hAnsi="Times New Roman"/>
          <w:sz w:val="24"/>
          <w:szCs w:val="24"/>
        </w:rPr>
        <w:t xml:space="preserve"> </w:t>
      </w:r>
      <w:r w:rsidR="007C0D86" w:rsidRPr="007C0D86">
        <w:rPr>
          <w:rFonts w:ascii="Times New Roman" w:hAnsi="Times New Roman"/>
          <w:sz w:val="24"/>
          <w:szCs w:val="24"/>
        </w:rPr>
        <w:t>Филиал компании «Балтийский лизинг» в Омске в начале марта принял участие в работе расширенного агрономического совещания «Об итогах работы агропромышленного комплекса Омской области в отрасли растениеводства в 2019 году и задачах на 2020 год». Сотрудники подразделения обсудили актуальные вопросы развития АПК-комплекса региона.</w:t>
      </w:r>
    </w:p>
    <w:p w:rsidR="007C0D86" w:rsidRPr="007C0D86" w:rsidRDefault="007C0D86" w:rsidP="007C0D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0D86">
        <w:rPr>
          <w:rFonts w:ascii="Times New Roman" w:hAnsi="Times New Roman"/>
          <w:sz w:val="24"/>
          <w:szCs w:val="24"/>
        </w:rPr>
        <w:t xml:space="preserve">В дискуссии, которая состоялась в Омском государственном аграрном университете (ГАУ), приняли участие более 500 человек из числа представителей федерального и регионального </w:t>
      </w:r>
      <w:proofErr w:type="spellStart"/>
      <w:r w:rsidRPr="007C0D86">
        <w:rPr>
          <w:rFonts w:ascii="Times New Roman" w:hAnsi="Times New Roman"/>
          <w:sz w:val="24"/>
          <w:szCs w:val="24"/>
        </w:rPr>
        <w:t>Минсельхозов</w:t>
      </w:r>
      <w:proofErr w:type="spellEnd"/>
      <w:r w:rsidRPr="007C0D86">
        <w:rPr>
          <w:rFonts w:ascii="Times New Roman" w:hAnsi="Times New Roman"/>
          <w:sz w:val="24"/>
          <w:szCs w:val="24"/>
        </w:rPr>
        <w:t>, правительства Омской области, федеральных структур, научных организаций и глав крестьянско-фермерских хозяйств. Участники совещания подвели итоги работы отрасли за 2019 год и обозначили задачи на 2020</w:t>
      </w:r>
      <w:r>
        <w:rPr>
          <w:rFonts w:ascii="Times New Roman" w:hAnsi="Times New Roman"/>
          <w:sz w:val="24"/>
          <w:szCs w:val="24"/>
        </w:rPr>
        <w:t>-ый</w:t>
      </w:r>
      <w:r w:rsidRPr="007C0D86">
        <w:rPr>
          <w:rFonts w:ascii="Times New Roman" w:hAnsi="Times New Roman"/>
          <w:sz w:val="24"/>
          <w:szCs w:val="24"/>
        </w:rPr>
        <w:t>.</w:t>
      </w:r>
    </w:p>
    <w:p w:rsidR="007C0D86" w:rsidRPr="007C0D86" w:rsidRDefault="007C0D86" w:rsidP="007C0D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0D86">
        <w:rPr>
          <w:rFonts w:ascii="Times New Roman" w:hAnsi="Times New Roman"/>
          <w:sz w:val="24"/>
          <w:szCs w:val="24"/>
        </w:rPr>
        <w:t xml:space="preserve">«В Омской области в рамках нацпроекта «Международная кооперация и экспорт» </w:t>
      </w:r>
      <w:r>
        <w:rPr>
          <w:rFonts w:ascii="Times New Roman" w:hAnsi="Times New Roman"/>
          <w:sz w:val="24"/>
          <w:szCs w:val="24"/>
        </w:rPr>
        <w:t>реализуется крупный региональная</w:t>
      </w:r>
      <w:r w:rsidRPr="007C0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7C0D86">
        <w:rPr>
          <w:rFonts w:ascii="Times New Roman" w:hAnsi="Times New Roman"/>
          <w:sz w:val="24"/>
          <w:szCs w:val="24"/>
        </w:rPr>
        <w:t xml:space="preserve">«Экспорт продукции АПК Омской области». Региону уже удалось достичь высоких показателей в сфере АПК – аграрии перевыполнили план по экспорту сельхозпродукции по итогам 2019 года более чем на 13,5%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7C0D86">
        <w:rPr>
          <w:rFonts w:ascii="Times New Roman" w:hAnsi="Times New Roman"/>
          <w:sz w:val="24"/>
          <w:szCs w:val="24"/>
        </w:rPr>
        <w:t xml:space="preserve">показателя, установленного федеральным </w:t>
      </w:r>
      <w:r>
        <w:rPr>
          <w:rFonts w:ascii="Times New Roman" w:hAnsi="Times New Roman"/>
          <w:sz w:val="24"/>
          <w:szCs w:val="24"/>
        </w:rPr>
        <w:t>планом</w:t>
      </w:r>
      <w:r w:rsidRPr="007C0D86">
        <w:rPr>
          <w:rFonts w:ascii="Times New Roman" w:hAnsi="Times New Roman"/>
          <w:sz w:val="24"/>
          <w:szCs w:val="24"/>
        </w:rPr>
        <w:t>. Поддержка аграрной отрасли в числе приоритетов «Балтийского лизинга». Об этом свидетельствует статистика, сформированная аналитиками рейтингового агентства «Эксперт РА» по итогам 2019 года: в сегменте сельскохозяйственной техники компания входит в топ-5 ведущих лизингодателей страны по объему нового бизнеса», - рассказал директор омского филиала «Балтийского лизинга» </w:t>
      </w:r>
      <w:r w:rsidRPr="007C0D86">
        <w:rPr>
          <w:rFonts w:ascii="Times New Roman" w:hAnsi="Times New Roman"/>
          <w:b/>
          <w:sz w:val="24"/>
          <w:szCs w:val="24"/>
        </w:rPr>
        <w:t>Дмитрий Селищев.</w:t>
      </w:r>
      <w:r w:rsidRPr="007C0D86">
        <w:rPr>
          <w:rFonts w:ascii="Times New Roman" w:hAnsi="Times New Roman"/>
          <w:sz w:val="24"/>
          <w:szCs w:val="24"/>
        </w:rPr>
        <w:t> </w:t>
      </w:r>
    </w:p>
    <w:p w:rsidR="007C0D86" w:rsidRPr="007C0D86" w:rsidRDefault="007C0D86" w:rsidP="007C0D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0D86">
        <w:rPr>
          <w:rFonts w:ascii="Times New Roman" w:hAnsi="Times New Roman"/>
          <w:sz w:val="24"/>
          <w:szCs w:val="24"/>
        </w:rPr>
        <w:t xml:space="preserve">Он отметил, что клиенты могут воспользоваться линейкой </w:t>
      </w:r>
      <w:hyperlink r:id="rId8" w:history="1">
        <w:proofErr w:type="spellStart"/>
        <w:r w:rsidRPr="007C0D86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7C0D86">
        <w:rPr>
          <w:rFonts w:ascii="Times New Roman" w:hAnsi="Times New Roman"/>
          <w:sz w:val="24"/>
          <w:szCs w:val="24"/>
        </w:rPr>
        <w:t xml:space="preserve"> компании для обновления парка техники перед посевными работами. Так, в числе последних – программы на льготное приобретение </w:t>
      </w:r>
      <w:hyperlink r:id="rId9" w:history="1">
        <w:r w:rsidRPr="007C0D86">
          <w:rPr>
            <w:rStyle w:val="a9"/>
            <w:rFonts w:ascii="Times New Roman" w:hAnsi="Times New Roman"/>
            <w:sz w:val="24"/>
            <w:szCs w:val="24"/>
          </w:rPr>
          <w:t>техники «</w:t>
        </w:r>
        <w:proofErr w:type="spellStart"/>
        <w:r w:rsidRPr="007C0D86">
          <w:rPr>
            <w:rStyle w:val="a9"/>
            <w:rFonts w:ascii="Times New Roman" w:hAnsi="Times New Roman"/>
            <w:sz w:val="24"/>
            <w:szCs w:val="24"/>
          </w:rPr>
          <w:t>Кировец</w:t>
        </w:r>
        <w:proofErr w:type="spellEnd"/>
        <w:r w:rsidRPr="007C0D86">
          <w:rPr>
            <w:rStyle w:val="a9"/>
            <w:rFonts w:ascii="Times New Roman" w:hAnsi="Times New Roman"/>
            <w:sz w:val="24"/>
            <w:szCs w:val="24"/>
          </w:rPr>
          <w:t>» и «</w:t>
        </w:r>
        <w:proofErr w:type="spellStart"/>
        <w:r w:rsidRPr="007C0D86">
          <w:rPr>
            <w:rStyle w:val="a9"/>
            <w:rFonts w:ascii="Times New Roman" w:hAnsi="Times New Roman"/>
            <w:sz w:val="24"/>
            <w:szCs w:val="24"/>
          </w:rPr>
          <w:t>Палессе</w:t>
        </w:r>
        <w:proofErr w:type="spellEnd"/>
        <w:r w:rsidRPr="007C0D86">
          <w:rPr>
            <w:rStyle w:val="a9"/>
            <w:rFonts w:ascii="Times New Roman" w:hAnsi="Times New Roman"/>
            <w:sz w:val="24"/>
            <w:szCs w:val="24"/>
          </w:rPr>
          <w:t>»</w:t>
        </w:r>
      </w:hyperlink>
      <w:r w:rsidRPr="007C0D86">
        <w:rPr>
          <w:rFonts w:ascii="Times New Roman" w:hAnsi="Times New Roman"/>
          <w:sz w:val="24"/>
          <w:szCs w:val="24"/>
        </w:rPr>
        <w:t xml:space="preserve">, а также </w:t>
      </w:r>
      <w:hyperlink r:id="rId10" w:history="1">
        <w:r w:rsidRPr="007C0D86">
          <w:rPr>
            <w:rStyle w:val="a9"/>
            <w:rFonts w:ascii="Times New Roman" w:hAnsi="Times New Roman"/>
            <w:sz w:val="24"/>
            <w:szCs w:val="24"/>
          </w:rPr>
          <w:t>на машины</w:t>
        </w:r>
      </w:hyperlink>
      <w:r w:rsidRPr="007C0D86">
        <w:rPr>
          <w:rFonts w:ascii="Times New Roman" w:hAnsi="Times New Roman"/>
          <w:sz w:val="24"/>
          <w:szCs w:val="24"/>
        </w:rPr>
        <w:t xml:space="preserve"> «Брянского тракторного завода», «Омского экспериментального завода», заводов «Ярославич» и «ДИАС».</w:t>
      </w:r>
    </w:p>
    <w:p w:rsidR="007C0D86" w:rsidRPr="007C0D86" w:rsidRDefault="007C0D86" w:rsidP="007C0D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C0D86">
        <w:rPr>
          <w:rFonts w:ascii="Times New Roman" w:hAnsi="Times New Roman"/>
          <w:sz w:val="24"/>
          <w:szCs w:val="24"/>
        </w:rPr>
        <w:t>Напомним, что на постоянной основе действует программа </w:t>
      </w:r>
      <w:hyperlink r:id="rId11" w:history="1">
        <w:r w:rsidRPr="007C0D86">
          <w:rPr>
            <w:rStyle w:val="a9"/>
            <w:rFonts w:ascii="Times New Roman" w:hAnsi="Times New Roman"/>
            <w:sz w:val="24"/>
            <w:szCs w:val="24"/>
          </w:rPr>
          <w:t>«Экспресс-лизинг сельхозтехники»</w:t>
        </w:r>
      </w:hyperlink>
      <w:r w:rsidRPr="007C0D86">
        <w:rPr>
          <w:rFonts w:ascii="Times New Roman" w:hAnsi="Times New Roman"/>
          <w:sz w:val="24"/>
          <w:szCs w:val="24"/>
        </w:rPr>
        <w:t>, которая дает клиентам «Балтийского лизинга» возможность оперативно пополнить парк необходимым имуществом, предоставляя минимальный пакет документов. При этом авансовый платеж по договору лизинга, заключенному на срок до 36 месяцев, требуется в размере от 20%.</w:t>
      </w:r>
    </w:p>
    <w:p w:rsidR="00AE6084" w:rsidRPr="00900641" w:rsidRDefault="00BC47D2" w:rsidP="007C0D86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0348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0348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539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leasing/spectehnik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specs/spec-spec/selhoz-tehnika-zero-ri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spec/starozhilovo-agro-snab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38B8-DB57-42EA-8016-B13D21F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448</cp:revision>
  <dcterms:created xsi:type="dcterms:W3CDTF">2018-07-26T07:30:00Z</dcterms:created>
  <dcterms:modified xsi:type="dcterms:W3CDTF">2020-03-18T13:14:00Z</dcterms:modified>
</cp:coreProperties>
</file>