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EC" w:rsidRDefault="008C7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60855" cy="1292225"/>
            <wp:effectExtent l="19050" t="0" r="0" b="0"/>
            <wp:docPr id="1" name="Рисунок 1" descr="Styne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nes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21" w:rsidRDefault="008C7965" w:rsidP="008C7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B54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.09.2016</w:t>
      </w:r>
    </w:p>
    <w:p w:rsidR="008C7965" w:rsidRDefault="008C7965">
      <w:pPr>
        <w:rPr>
          <w:rFonts w:ascii="Times New Roman" w:hAnsi="Times New Roman" w:cs="Times New Roman"/>
          <w:sz w:val="24"/>
          <w:szCs w:val="24"/>
        </w:rPr>
      </w:pPr>
    </w:p>
    <w:p w:rsidR="008C7965" w:rsidRDefault="008C7965">
      <w:pPr>
        <w:rPr>
          <w:rFonts w:ascii="Times New Roman" w:hAnsi="Times New Roman" w:cs="Times New Roman"/>
          <w:sz w:val="24"/>
          <w:szCs w:val="24"/>
        </w:rPr>
      </w:pPr>
    </w:p>
    <w:p w:rsidR="00B62F21" w:rsidRPr="00B62F21" w:rsidRDefault="00B62F21" w:rsidP="00B6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21">
        <w:rPr>
          <w:rFonts w:ascii="Times New Roman" w:hAnsi="Times New Roman" w:cs="Times New Roman"/>
          <w:b/>
          <w:sz w:val="24"/>
          <w:szCs w:val="24"/>
        </w:rPr>
        <w:t xml:space="preserve">ТРЦ «Авиатор» пройдет через </w:t>
      </w:r>
      <w:proofErr w:type="spellStart"/>
      <w:r w:rsidRPr="00B62F21">
        <w:rPr>
          <w:rFonts w:ascii="Times New Roman" w:hAnsi="Times New Roman" w:cs="Times New Roman"/>
          <w:b/>
          <w:sz w:val="24"/>
          <w:szCs w:val="24"/>
        </w:rPr>
        <w:t>реконцепцию</w:t>
      </w:r>
      <w:proofErr w:type="spellEnd"/>
      <w:r w:rsidRPr="00B62F21">
        <w:rPr>
          <w:rFonts w:ascii="Times New Roman" w:hAnsi="Times New Roman" w:cs="Times New Roman"/>
          <w:b/>
          <w:sz w:val="24"/>
          <w:szCs w:val="24"/>
        </w:rPr>
        <w:t xml:space="preserve"> под управлением </w:t>
      </w:r>
      <w:proofErr w:type="spellStart"/>
      <w:r w:rsidRPr="00B62F21">
        <w:rPr>
          <w:rFonts w:ascii="Times New Roman" w:hAnsi="Times New Roman" w:cs="Times New Roman"/>
          <w:b/>
          <w:sz w:val="24"/>
          <w:szCs w:val="24"/>
          <w:lang w:val="en-US"/>
        </w:rPr>
        <w:t>Styness</w:t>
      </w:r>
      <w:proofErr w:type="spellEnd"/>
    </w:p>
    <w:p w:rsidR="00B62F21" w:rsidRPr="00B62F21" w:rsidRDefault="00B62F21" w:rsidP="00B62F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2F21">
        <w:rPr>
          <w:rFonts w:ascii="Times New Roman" w:hAnsi="Times New Roman" w:cs="Times New Roman"/>
          <w:b/>
          <w:i/>
          <w:sz w:val="24"/>
          <w:szCs w:val="24"/>
          <w:lang w:val="en-US"/>
        </w:rPr>
        <w:t>Styness</w:t>
      </w:r>
      <w:proofErr w:type="spellEnd"/>
      <w:r w:rsidRPr="00B62F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2F21">
        <w:rPr>
          <w:rFonts w:ascii="Times New Roman" w:hAnsi="Times New Roman" w:cs="Times New Roman"/>
          <w:b/>
          <w:i/>
          <w:sz w:val="24"/>
          <w:szCs w:val="24"/>
          <w:lang w:val="en-US"/>
        </w:rPr>
        <w:t>Corporation</w:t>
      </w:r>
      <w:r w:rsidRPr="00B62F21">
        <w:rPr>
          <w:rFonts w:ascii="Times New Roman" w:hAnsi="Times New Roman" w:cs="Times New Roman"/>
          <w:b/>
          <w:i/>
          <w:sz w:val="24"/>
          <w:szCs w:val="24"/>
        </w:rPr>
        <w:t xml:space="preserve"> взяла объект на внешнее управление</w:t>
      </w:r>
    </w:p>
    <w:p w:rsidR="00B62F21" w:rsidRP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21">
        <w:rPr>
          <w:rFonts w:ascii="Times New Roman" w:hAnsi="Times New Roman" w:cs="Times New Roman"/>
          <w:sz w:val="24"/>
          <w:szCs w:val="24"/>
        </w:rPr>
        <w:t>Инвестиционно-девелоперская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Styness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 </w:t>
      </w:r>
      <w:r w:rsidR="008C7965">
        <w:rPr>
          <w:rFonts w:ascii="Times New Roman" w:hAnsi="Times New Roman" w:cs="Times New Roman"/>
          <w:sz w:val="24"/>
          <w:szCs w:val="24"/>
        </w:rPr>
        <w:t>впервые взяла</w:t>
      </w:r>
      <w:r w:rsidRPr="00B62F21">
        <w:rPr>
          <w:rFonts w:ascii="Times New Roman" w:hAnsi="Times New Roman" w:cs="Times New Roman"/>
          <w:sz w:val="24"/>
          <w:szCs w:val="24"/>
        </w:rPr>
        <w:t xml:space="preserve"> объект на внешнее управление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B62F2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рговый центр «Авиатор» </w:t>
      </w:r>
      <w:r w:rsidRPr="00B62F21">
        <w:rPr>
          <w:rFonts w:ascii="Times New Roman" w:hAnsi="Times New Roman" w:cs="Times New Roman"/>
          <w:sz w:val="24"/>
          <w:szCs w:val="24"/>
        </w:rPr>
        <w:t xml:space="preserve">в подмосковном Жуковском. Команда </w:t>
      </w:r>
      <w:proofErr w:type="spellStart"/>
      <w:r w:rsidRPr="00B62F21">
        <w:rPr>
          <w:rFonts w:ascii="Times New Roman" w:hAnsi="Times New Roman" w:cs="Times New Roman"/>
          <w:sz w:val="24"/>
          <w:szCs w:val="24"/>
          <w:lang w:val="en-US"/>
        </w:rPr>
        <w:t>Styness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B62F21">
        <w:rPr>
          <w:rFonts w:ascii="Times New Roman" w:hAnsi="Times New Roman" w:cs="Times New Roman"/>
          <w:sz w:val="24"/>
          <w:szCs w:val="24"/>
        </w:rPr>
        <w:t xml:space="preserve"> будет оказывать полный спектр услуг по направлению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, включая коммерциализацию проекта, оптимизацию пула арендаторов, маркетинг.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Девелопером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 торгового комплекса является компания «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Стройрегион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>».</w:t>
      </w:r>
      <w:r w:rsidR="00A22D49" w:rsidRPr="00A22D49">
        <w:rPr>
          <w:rFonts w:ascii="Times New Roman" w:hAnsi="Times New Roman" w:cs="Times New Roman"/>
          <w:sz w:val="24"/>
          <w:szCs w:val="24"/>
        </w:rPr>
        <w:t xml:space="preserve"> </w:t>
      </w:r>
      <w:r w:rsidR="00A22D49">
        <w:rPr>
          <w:rFonts w:ascii="Times New Roman" w:hAnsi="Times New Roman" w:cs="Times New Roman"/>
          <w:sz w:val="24"/>
          <w:szCs w:val="24"/>
        </w:rPr>
        <w:t>Общая площадь здания (</w:t>
      </w:r>
      <w:r w:rsidR="00A22D49">
        <w:rPr>
          <w:rFonts w:ascii="Times New Roman" w:hAnsi="Times New Roman" w:cs="Times New Roman"/>
          <w:sz w:val="24"/>
          <w:szCs w:val="24"/>
          <w:lang w:val="en-US"/>
        </w:rPr>
        <w:t>GBA</w:t>
      </w:r>
      <w:r w:rsidR="00A22D49">
        <w:rPr>
          <w:rFonts w:ascii="Times New Roman" w:hAnsi="Times New Roman" w:cs="Times New Roman"/>
          <w:sz w:val="24"/>
          <w:szCs w:val="24"/>
        </w:rPr>
        <w:t>) составляет 24 000 кв</w:t>
      </w:r>
      <w:proofErr w:type="gramStart"/>
      <w:r w:rsidR="00A22D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22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D49">
        <w:rPr>
          <w:rFonts w:ascii="Times New Roman" w:hAnsi="Times New Roman" w:cs="Times New Roman"/>
          <w:sz w:val="24"/>
          <w:szCs w:val="24"/>
        </w:rPr>
        <w:t>арендопригодная</w:t>
      </w:r>
      <w:proofErr w:type="spellEnd"/>
      <w:r w:rsidR="00A22D49">
        <w:rPr>
          <w:rFonts w:ascii="Times New Roman" w:hAnsi="Times New Roman" w:cs="Times New Roman"/>
          <w:sz w:val="24"/>
          <w:szCs w:val="24"/>
        </w:rPr>
        <w:t xml:space="preserve"> (</w:t>
      </w:r>
      <w:r w:rsidR="00A22D49">
        <w:rPr>
          <w:rFonts w:ascii="Times New Roman" w:hAnsi="Times New Roman" w:cs="Times New Roman"/>
          <w:sz w:val="24"/>
          <w:szCs w:val="24"/>
          <w:lang w:val="en-US"/>
        </w:rPr>
        <w:t>GLA</w:t>
      </w:r>
      <w:r w:rsidR="00A22D49">
        <w:rPr>
          <w:rFonts w:ascii="Times New Roman" w:hAnsi="Times New Roman" w:cs="Times New Roman"/>
          <w:sz w:val="24"/>
          <w:szCs w:val="24"/>
        </w:rPr>
        <w:t>)</w:t>
      </w:r>
      <w:r w:rsidR="00A22D49" w:rsidRPr="00B62F21">
        <w:rPr>
          <w:rFonts w:ascii="Times New Roman" w:hAnsi="Times New Roman" w:cs="Times New Roman"/>
          <w:sz w:val="24"/>
          <w:szCs w:val="24"/>
        </w:rPr>
        <w:t xml:space="preserve"> </w:t>
      </w:r>
      <w:r w:rsidR="00A22D49">
        <w:rPr>
          <w:rFonts w:ascii="Times New Roman" w:hAnsi="Times New Roman" w:cs="Times New Roman"/>
          <w:sz w:val="24"/>
          <w:szCs w:val="24"/>
        </w:rPr>
        <w:t>–</w:t>
      </w:r>
      <w:r w:rsidR="00A22D49" w:rsidRPr="00B62F21">
        <w:rPr>
          <w:rFonts w:ascii="Times New Roman" w:hAnsi="Times New Roman" w:cs="Times New Roman"/>
          <w:sz w:val="24"/>
          <w:szCs w:val="24"/>
        </w:rPr>
        <w:t xml:space="preserve"> 14</w:t>
      </w:r>
      <w:r w:rsidR="00A22D49">
        <w:rPr>
          <w:rFonts w:ascii="Times New Roman" w:hAnsi="Times New Roman" w:cs="Times New Roman"/>
          <w:sz w:val="24"/>
          <w:szCs w:val="24"/>
        </w:rPr>
        <w:t> 000 кв.м.</w:t>
      </w:r>
    </w:p>
    <w:p w:rsidR="00B62F21" w:rsidRP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1" w:rsidRDefault="003B3BC5" w:rsidP="00B62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Концептуальный</w:t>
      </w:r>
      <w:r w:rsidR="00B62F21" w:rsidRPr="00B62F21">
        <w:rPr>
          <w:rFonts w:ascii="Times New Roman" w:hAnsi="Times New Roman" w:cs="Times New Roman"/>
          <w:sz w:val="24"/>
          <w:szCs w:val="24"/>
        </w:rPr>
        <w:t xml:space="preserve"> семейный ТРЦ «Авиатор» открыт в 2011 году по адресу ул. Баженова, д. 2а, в микрорайоне </w:t>
      </w:r>
      <w:proofErr w:type="spellStart"/>
      <w:r w:rsidR="00B62F21" w:rsidRPr="00B62F21">
        <w:rPr>
          <w:rFonts w:ascii="Times New Roman" w:hAnsi="Times New Roman" w:cs="Times New Roman"/>
          <w:sz w:val="24"/>
          <w:szCs w:val="24"/>
        </w:rPr>
        <w:t>Лацково</w:t>
      </w:r>
      <w:proofErr w:type="spellEnd"/>
      <w:r w:rsidR="00B62F21" w:rsidRPr="00B62F21">
        <w:rPr>
          <w:rFonts w:ascii="Times New Roman" w:hAnsi="Times New Roman" w:cs="Times New Roman"/>
          <w:sz w:val="24"/>
          <w:szCs w:val="24"/>
        </w:rPr>
        <w:t xml:space="preserve">, граничащим с микрорайоном </w:t>
      </w:r>
      <w:proofErr w:type="spellStart"/>
      <w:r w:rsidR="00B62F21" w:rsidRPr="00B62F21">
        <w:rPr>
          <w:rFonts w:ascii="Times New Roman" w:hAnsi="Times New Roman" w:cs="Times New Roman"/>
          <w:sz w:val="24"/>
          <w:szCs w:val="24"/>
        </w:rPr>
        <w:t>Гудково</w:t>
      </w:r>
      <w:proofErr w:type="spellEnd"/>
      <w:r w:rsidR="00B62F21" w:rsidRPr="00B62F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F21" w:rsidRPr="00B62F21">
        <w:rPr>
          <w:rFonts w:ascii="Times New Roman" w:hAnsi="Times New Roman" w:cs="Times New Roman"/>
          <w:sz w:val="24"/>
          <w:szCs w:val="24"/>
        </w:rPr>
        <w:t xml:space="preserve"> </w:t>
      </w:r>
      <w:r w:rsidR="00B62F21">
        <w:rPr>
          <w:rFonts w:ascii="Times New Roman" w:hAnsi="Times New Roman" w:cs="Times New Roman"/>
          <w:sz w:val="24"/>
          <w:szCs w:val="24"/>
        </w:rPr>
        <w:t xml:space="preserve">Эти районы на данный момент </w:t>
      </w:r>
      <w:r w:rsidR="00B62F21" w:rsidRPr="00B62F21">
        <w:rPr>
          <w:rFonts w:ascii="Times New Roman" w:hAnsi="Times New Roman" w:cs="Times New Roman"/>
          <w:sz w:val="24"/>
          <w:szCs w:val="24"/>
        </w:rPr>
        <w:t>являются самыми густонаселенными в  Жуковском</w:t>
      </w:r>
      <w:r w:rsidR="00B62F21">
        <w:rPr>
          <w:rFonts w:ascii="Times New Roman" w:hAnsi="Times New Roman" w:cs="Times New Roman"/>
          <w:sz w:val="24"/>
          <w:szCs w:val="24"/>
        </w:rPr>
        <w:t xml:space="preserve">. </w:t>
      </w:r>
      <w:r w:rsidR="00B62F21" w:rsidRPr="00B62F21">
        <w:rPr>
          <w:rFonts w:ascii="Times New Roman" w:hAnsi="Times New Roman" w:cs="Times New Roman"/>
          <w:sz w:val="24"/>
          <w:szCs w:val="24"/>
        </w:rPr>
        <w:t xml:space="preserve">Практически весь город с населением около 110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62F21" w:rsidRPr="00B62F21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B62F21">
        <w:rPr>
          <w:rFonts w:ascii="Times New Roman" w:hAnsi="Times New Roman" w:cs="Times New Roman"/>
          <w:sz w:val="24"/>
          <w:szCs w:val="24"/>
        </w:rPr>
        <w:t>находится в зоне 10-минутый</w:t>
      </w:r>
      <w:r w:rsidR="00A22D49">
        <w:rPr>
          <w:rFonts w:ascii="Times New Roman" w:hAnsi="Times New Roman" w:cs="Times New Roman"/>
          <w:sz w:val="24"/>
          <w:szCs w:val="24"/>
        </w:rPr>
        <w:t xml:space="preserve"> транспортной доступности, а в </w:t>
      </w:r>
      <w:r w:rsidR="00B62F21" w:rsidRPr="00B62F21">
        <w:rPr>
          <w:rFonts w:ascii="Times New Roman" w:hAnsi="Times New Roman" w:cs="Times New Roman"/>
          <w:sz w:val="24"/>
          <w:szCs w:val="24"/>
        </w:rPr>
        <w:t xml:space="preserve">пешеходной доступности проживают порядка 40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62F21" w:rsidRPr="00B62F2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22D49" w:rsidRPr="00B62F21" w:rsidRDefault="00A22D49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21">
        <w:rPr>
          <w:rFonts w:ascii="Times New Roman" w:hAnsi="Times New Roman" w:cs="Times New Roman"/>
          <w:sz w:val="24"/>
          <w:szCs w:val="24"/>
        </w:rPr>
        <w:t>В составе торгового центра работают свыше 70 операторов развлечений, торговли и услуг, в частности, единственный в городе многозальный кинотеатр «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Люксор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» (5 залов),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entertainment</w:t>
      </w:r>
      <w:r w:rsidR="00A22D49">
        <w:rPr>
          <w:rFonts w:ascii="Times New Roman" w:hAnsi="Times New Roman" w:cs="Times New Roman"/>
          <w:sz w:val="24"/>
          <w:szCs w:val="24"/>
        </w:rPr>
        <w:t>-</w:t>
      </w:r>
      <w:r w:rsidRPr="00B62F21">
        <w:rPr>
          <w:rFonts w:ascii="Times New Roman" w:hAnsi="Times New Roman" w:cs="Times New Roman"/>
          <w:sz w:val="24"/>
          <w:szCs w:val="24"/>
        </w:rPr>
        <w:t xml:space="preserve">центры «Аэродром» и «Апельсин» (детский оператор развлечений), супермаркет «Перекресток», детский «якорный» универмаг  «Кораблик», магазины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Fix</w:t>
      </w:r>
      <w:proofErr w:type="gramEnd"/>
      <w:r w:rsidRPr="00B62F21">
        <w:rPr>
          <w:rFonts w:ascii="Times New Roman" w:hAnsi="Times New Roman" w:cs="Times New Roman"/>
          <w:sz w:val="24"/>
          <w:szCs w:val="24"/>
        </w:rPr>
        <w:t xml:space="preserve">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B62F21">
        <w:rPr>
          <w:rFonts w:ascii="Times New Roman" w:hAnsi="Times New Roman" w:cs="Times New Roman"/>
          <w:sz w:val="24"/>
          <w:szCs w:val="24"/>
        </w:rPr>
        <w:t xml:space="preserve">, «Улыбка радуги», OGGI,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Zolla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>, «ТВОЕ»,  </w:t>
      </w:r>
      <w:proofErr w:type="spellStart"/>
      <w:r w:rsidRPr="00B62F21">
        <w:rPr>
          <w:rFonts w:ascii="Times New Roman" w:hAnsi="Times New Roman" w:cs="Times New Roman"/>
          <w:sz w:val="24"/>
          <w:szCs w:val="24"/>
          <w:lang w:val="en-US"/>
        </w:rPr>
        <w:t>Sela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,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Pr="00B62F21">
        <w:rPr>
          <w:rFonts w:ascii="Times New Roman" w:hAnsi="Times New Roman" w:cs="Times New Roman"/>
          <w:sz w:val="24"/>
          <w:szCs w:val="24"/>
        </w:rPr>
        <w:t xml:space="preserve">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B62F21">
        <w:rPr>
          <w:rFonts w:ascii="Times New Roman" w:hAnsi="Times New Roman" w:cs="Times New Roman"/>
          <w:sz w:val="24"/>
          <w:szCs w:val="24"/>
        </w:rPr>
        <w:t xml:space="preserve">,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B62F21">
        <w:rPr>
          <w:rFonts w:ascii="Times New Roman" w:hAnsi="Times New Roman" w:cs="Times New Roman"/>
          <w:sz w:val="24"/>
          <w:szCs w:val="24"/>
        </w:rPr>
        <w:t xml:space="preserve">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Toy</w:t>
      </w:r>
      <w:r w:rsidRPr="00B62F21">
        <w:rPr>
          <w:rFonts w:ascii="Times New Roman" w:hAnsi="Times New Roman" w:cs="Times New Roman"/>
          <w:sz w:val="24"/>
          <w:szCs w:val="24"/>
        </w:rPr>
        <w:t xml:space="preserve">,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B62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F21">
        <w:rPr>
          <w:rFonts w:ascii="Times New Roman" w:hAnsi="Times New Roman" w:cs="Times New Roman"/>
          <w:sz w:val="24"/>
          <w:szCs w:val="24"/>
          <w:lang w:val="en-US"/>
        </w:rPr>
        <w:t>Acoola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, оператор общепита «Крошка Картошка» и многие другие. </w:t>
      </w:r>
    </w:p>
    <w:p w:rsidR="00A22D49" w:rsidRPr="00B62F21" w:rsidRDefault="00A22D49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B62F21">
        <w:rPr>
          <w:rFonts w:ascii="Times New Roman" w:hAnsi="Times New Roman" w:cs="Times New Roman"/>
          <w:sz w:val="24"/>
          <w:szCs w:val="24"/>
        </w:rPr>
        <w:t xml:space="preserve">В ближайшей перспективе ТРЦ «Авиатор» укрепит свои рыночные позиции, пройдя через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реконцепцию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. Эксклюзивным консультантом по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реконцепции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 и сдаче площадей в аренду назначена компания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RRG</w:t>
      </w:r>
      <w:r w:rsidR="00A22D49">
        <w:rPr>
          <w:rFonts w:ascii="Times New Roman" w:hAnsi="Times New Roman" w:cs="Times New Roman"/>
          <w:sz w:val="24"/>
          <w:szCs w:val="24"/>
        </w:rPr>
        <w:t>. Предварительно</w:t>
      </w:r>
      <w:r w:rsidRPr="00B62F21">
        <w:rPr>
          <w:rFonts w:ascii="Times New Roman" w:hAnsi="Times New Roman" w:cs="Times New Roman"/>
          <w:sz w:val="24"/>
          <w:szCs w:val="24"/>
        </w:rPr>
        <w:t xml:space="preserve"> состав работ подразумевают небольшую реорганизацию внутреннего зонирования, ротацию арендаторов с увеличением количества  наиболее востребованных сетевых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ритейлеров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D49" w:rsidRPr="00B62F21" w:rsidRDefault="00A22D49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965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B62F21">
        <w:rPr>
          <w:rFonts w:ascii="Times New Roman" w:hAnsi="Times New Roman" w:cs="Times New Roman"/>
          <w:sz w:val="24"/>
          <w:szCs w:val="24"/>
        </w:rPr>
        <w:t xml:space="preserve">«Профилем компании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Styness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 является инвестирование в </w:t>
      </w:r>
      <w:proofErr w:type="spellStart"/>
      <w:r w:rsidRPr="00B62F21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 объектов недвижимости для последующего управлени</w:t>
      </w:r>
      <w:r w:rsidR="003B3BC5">
        <w:rPr>
          <w:rFonts w:ascii="Times New Roman" w:hAnsi="Times New Roman" w:cs="Times New Roman"/>
          <w:sz w:val="24"/>
          <w:szCs w:val="24"/>
        </w:rPr>
        <w:t>я своими силами или под продажу,</w:t>
      </w:r>
      <w:r w:rsidRPr="00B62F21">
        <w:rPr>
          <w:rFonts w:ascii="Times New Roman" w:hAnsi="Times New Roman" w:cs="Times New Roman"/>
          <w:sz w:val="24"/>
          <w:szCs w:val="24"/>
        </w:rPr>
        <w:t xml:space="preserve"> – комментирует </w:t>
      </w:r>
      <w:r w:rsidRPr="003B546A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 w:rsidRPr="003B546A">
        <w:rPr>
          <w:rFonts w:ascii="Times New Roman" w:hAnsi="Times New Roman" w:cs="Times New Roman"/>
          <w:b/>
          <w:sz w:val="24"/>
          <w:szCs w:val="24"/>
        </w:rPr>
        <w:t>Лалакин</w:t>
      </w:r>
      <w:proofErr w:type="spellEnd"/>
      <w:r w:rsidRPr="003B546A">
        <w:rPr>
          <w:rFonts w:ascii="Times New Roman" w:hAnsi="Times New Roman" w:cs="Times New Roman"/>
          <w:b/>
          <w:sz w:val="24"/>
          <w:szCs w:val="24"/>
        </w:rPr>
        <w:t xml:space="preserve">, руководитель компании </w:t>
      </w:r>
      <w:proofErr w:type="spellStart"/>
      <w:r w:rsidRPr="003B546A">
        <w:rPr>
          <w:rFonts w:ascii="Times New Roman" w:hAnsi="Times New Roman" w:cs="Times New Roman"/>
          <w:b/>
          <w:sz w:val="24"/>
          <w:szCs w:val="24"/>
          <w:lang w:val="en-US"/>
        </w:rPr>
        <w:t>Styness</w:t>
      </w:r>
      <w:proofErr w:type="spellEnd"/>
      <w:r w:rsidRPr="00B62F21">
        <w:rPr>
          <w:rFonts w:ascii="Times New Roman" w:hAnsi="Times New Roman" w:cs="Times New Roman"/>
          <w:sz w:val="24"/>
          <w:szCs w:val="24"/>
        </w:rPr>
        <w:t xml:space="preserve">. – Мы приняли стратегическое решение и расширили сферу наших компетенций, предложив рынку услугу внешнего управления. Уверены,  что и в этой области мы окажемся эффективны, так как компанией накоплен приличный портфель собственных успешно реализованных торговых проектов. ТРЦ «Авиатор» </w:t>
      </w:r>
      <w:r w:rsidR="008C7965" w:rsidRPr="00B62F21">
        <w:rPr>
          <w:rFonts w:ascii="Times New Roman" w:hAnsi="Times New Roman" w:cs="Times New Roman"/>
          <w:sz w:val="24"/>
          <w:szCs w:val="24"/>
        </w:rPr>
        <w:t>–</w:t>
      </w:r>
      <w:r w:rsidRPr="00B62F21">
        <w:rPr>
          <w:rFonts w:ascii="Times New Roman" w:hAnsi="Times New Roman" w:cs="Times New Roman"/>
          <w:sz w:val="24"/>
          <w:szCs w:val="24"/>
        </w:rPr>
        <w:t xml:space="preserve"> интересный, перспективный актив и мы совместно с </w:t>
      </w:r>
      <w:r w:rsidRPr="00B62F21">
        <w:rPr>
          <w:rFonts w:ascii="Times New Roman" w:hAnsi="Times New Roman" w:cs="Times New Roman"/>
          <w:sz w:val="24"/>
          <w:szCs w:val="24"/>
          <w:lang w:val="en-US"/>
        </w:rPr>
        <w:t>RRG</w:t>
      </w:r>
      <w:r w:rsidRPr="00B62F21">
        <w:rPr>
          <w:rFonts w:ascii="Times New Roman" w:hAnsi="Times New Roman" w:cs="Times New Roman"/>
          <w:sz w:val="24"/>
          <w:szCs w:val="24"/>
        </w:rPr>
        <w:t xml:space="preserve"> готовы полностью раскрыть потенциал данного объекта».</w:t>
      </w:r>
      <w:r w:rsidR="008C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65" w:rsidRPr="00B62F21" w:rsidRDefault="008C7965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6A" w:rsidRDefault="003B546A" w:rsidP="00B62F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B546A" w:rsidRDefault="003B546A" w:rsidP="00B62F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B546A" w:rsidRDefault="003B546A" w:rsidP="00B62F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2F21" w:rsidRP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  <w:r w:rsidRPr="00B62F21">
        <w:rPr>
          <w:rFonts w:ascii="Times New Roman" w:hAnsi="Times New Roman" w:cs="Times New Roman"/>
          <w:i/>
          <w:iCs/>
          <w:sz w:val="24"/>
          <w:szCs w:val="24"/>
        </w:rPr>
        <w:t xml:space="preserve">СПРАВКА: </w:t>
      </w:r>
      <w:proofErr w:type="spellStart"/>
      <w:r w:rsidRPr="00B62F21">
        <w:rPr>
          <w:rFonts w:ascii="Times New Roman" w:hAnsi="Times New Roman" w:cs="Times New Roman"/>
          <w:i/>
          <w:iCs/>
          <w:sz w:val="24"/>
          <w:szCs w:val="24"/>
        </w:rPr>
        <w:t>Инвестиционно-девелоперская</w:t>
      </w:r>
      <w:proofErr w:type="spellEnd"/>
      <w:r w:rsidRPr="00B62F21">
        <w:rPr>
          <w:rFonts w:ascii="Times New Roman" w:hAnsi="Times New Roman" w:cs="Times New Roman"/>
          <w:i/>
          <w:iCs/>
          <w:sz w:val="24"/>
          <w:szCs w:val="24"/>
        </w:rPr>
        <w:t xml:space="preserve"> компания </w:t>
      </w:r>
      <w:proofErr w:type="spellStart"/>
      <w:r w:rsidRPr="00B62F21">
        <w:rPr>
          <w:rFonts w:ascii="Times New Roman" w:hAnsi="Times New Roman" w:cs="Times New Roman"/>
          <w:i/>
          <w:iCs/>
          <w:sz w:val="24"/>
          <w:szCs w:val="24"/>
        </w:rPr>
        <w:t>Styness</w:t>
      </w:r>
      <w:proofErr w:type="spellEnd"/>
      <w:r w:rsidRPr="00B62F21">
        <w:rPr>
          <w:rFonts w:ascii="Times New Roman" w:hAnsi="Times New Roman" w:cs="Times New Roman"/>
          <w:i/>
          <w:iCs/>
          <w:sz w:val="24"/>
          <w:szCs w:val="24"/>
        </w:rPr>
        <w:t xml:space="preserve"> создана в 2004 году. В настоящее время осуществляет инвестиции в строительство и реконструкцию объектов коммерческой и жилой недвижимости на всей территории России. В числе наиболее заметных проектов, в создании которых компания участвовала в качестве </w:t>
      </w:r>
      <w:proofErr w:type="spellStart"/>
      <w:r w:rsidRPr="00B62F21">
        <w:rPr>
          <w:rFonts w:ascii="Times New Roman" w:hAnsi="Times New Roman" w:cs="Times New Roman"/>
          <w:i/>
          <w:iCs/>
          <w:sz w:val="24"/>
          <w:szCs w:val="24"/>
        </w:rPr>
        <w:t>со-инвестора</w:t>
      </w:r>
      <w:proofErr w:type="spellEnd"/>
      <w:r w:rsidRPr="00B62F21">
        <w:rPr>
          <w:rFonts w:ascii="Times New Roman" w:hAnsi="Times New Roman" w:cs="Times New Roman"/>
          <w:i/>
          <w:iCs/>
          <w:sz w:val="24"/>
          <w:szCs w:val="24"/>
        </w:rPr>
        <w:t xml:space="preserve"> – ЖК «Шоколад», поместье </w:t>
      </w:r>
      <w:proofErr w:type="spellStart"/>
      <w:r w:rsidRPr="00B62F21">
        <w:rPr>
          <w:rFonts w:ascii="Times New Roman" w:hAnsi="Times New Roman" w:cs="Times New Roman"/>
          <w:i/>
          <w:iCs/>
          <w:sz w:val="24"/>
          <w:szCs w:val="24"/>
        </w:rPr>
        <w:t>Agalarov</w:t>
      </w:r>
      <w:proofErr w:type="spellEnd"/>
      <w:r w:rsidRPr="00B62F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2F21">
        <w:rPr>
          <w:rFonts w:ascii="Times New Roman" w:hAnsi="Times New Roman" w:cs="Times New Roman"/>
          <w:i/>
          <w:iCs/>
          <w:sz w:val="24"/>
          <w:szCs w:val="24"/>
        </w:rPr>
        <w:t>Estates</w:t>
      </w:r>
      <w:proofErr w:type="spellEnd"/>
      <w:r w:rsidRPr="00B62F21">
        <w:rPr>
          <w:rFonts w:ascii="Times New Roman" w:hAnsi="Times New Roman" w:cs="Times New Roman"/>
          <w:i/>
          <w:iCs/>
          <w:sz w:val="24"/>
          <w:szCs w:val="24"/>
        </w:rPr>
        <w:t xml:space="preserve">, ЖК «Виват Чехов», ТЦ «Октябрьский», </w:t>
      </w:r>
      <w:proofErr w:type="spellStart"/>
      <w:r w:rsidRPr="00B62F21">
        <w:rPr>
          <w:rFonts w:ascii="Times New Roman" w:hAnsi="Times New Roman" w:cs="Times New Roman"/>
          <w:i/>
          <w:iCs/>
          <w:sz w:val="24"/>
          <w:szCs w:val="24"/>
        </w:rPr>
        <w:t>апарт</w:t>
      </w:r>
      <w:proofErr w:type="spellEnd"/>
      <w:r w:rsidRPr="00B62F21">
        <w:rPr>
          <w:rFonts w:ascii="Times New Roman" w:hAnsi="Times New Roman" w:cs="Times New Roman"/>
          <w:i/>
          <w:iCs/>
          <w:sz w:val="24"/>
          <w:szCs w:val="24"/>
        </w:rPr>
        <w:t xml:space="preserve"> – отель в Жуковке и другие. </w:t>
      </w:r>
    </w:p>
    <w:p w:rsid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6A" w:rsidRDefault="003B546A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965" w:rsidRDefault="008C7965" w:rsidP="008C79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965">
        <w:rPr>
          <w:rFonts w:ascii="Times New Roman" w:hAnsi="Times New Roman" w:cs="Times New Roman"/>
          <w:b/>
          <w:i/>
          <w:sz w:val="24"/>
          <w:szCs w:val="24"/>
        </w:rPr>
        <w:t>Контакты для связи:</w:t>
      </w:r>
    </w:p>
    <w:p w:rsidR="003B546A" w:rsidRDefault="003B546A" w:rsidP="008C79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46A" w:rsidRPr="008C7965" w:rsidRDefault="003B546A" w:rsidP="008C79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7965" w:rsidRDefault="008C7965" w:rsidP="008C79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119380</wp:posOffset>
            </wp:positionV>
            <wp:extent cx="2133600" cy="704850"/>
            <wp:effectExtent l="19050" t="0" r="0" b="0"/>
            <wp:wrapSquare wrapText="bothSides"/>
            <wp:docPr id="4" name="Рисунок 2" descr="MVN_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N_300x9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965" w:rsidRDefault="008C7965" w:rsidP="008C79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965" w:rsidRDefault="008C7965" w:rsidP="008C79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965" w:rsidRDefault="008C7965" w:rsidP="008C79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965" w:rsidRDefault="008C7965" w:rsidP="008C79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965" w:rsidRPr="008C7965" w:rsidRDefault="008C7965" w:rsidP="008C79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965">
        <w:rPr>
          <w:rFonts w:ascii="Times New Roman" w:hAnsi="Times New Roman" w:cs="Times New Roman"/>
          <w:i/>
          <w:sz w:val="24"/>
          <w:szCs w:val="24"/>
        </w:rPr>
        <w:t xml:space="preserve">Пресс-служба </w:t>
      </w:r>
      <w:proofErr w:type="spellStart"/>
      <w:r w:rsidRPr="008C7965">
        <w:rPr>
          <w:rFonts w:ascii="Times New Roman" w:hAnsi="Times New Roman" w:cs="Times New Roman"/>
          <w:i/>
          <w:sz w:val="24"/>
          <w:szCs w:val="24"/>
          <w:lang w:val="en-US"/>
        </w:rPr>
        <w:t>Styness</w:t>
      </w:r>
      <w:proofErr w:type="spellEnd"/>
      <w:r w:rsidRPr="008C796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C7965">
        <w:rPr>
          <w:rFonts w:ascii="Times New Roman" w:hAnsi="Times New Roman" w:cs="Times New Roman"/>
          <w:b/>
          <w:i/>
          <w:sz w:val="24"/>
          <w:szCs w:val="24"/>
        </w:rPr>
        <w:t xml:space="preserve">PR-агентство </w:t>
      </w:r>
      <w:r w:rsidRPr="008C7965">
        <w:rPr>
          <w:rFonts w:ascii="Times New Roman" w:hAnsi="Times New Roman" w:cs="Times New Roman"/>
          <w:b/>
          <w:i/>
          <w:sz w:val="24"/>
          <w:szCs w:val="24"/>
          <w:lang w:val="en-US"/>
        </w:rPr>
        <w:t>MVN</w:t>
      </w:r>
    </w:p>
    <w:p w:rsidR="008C7965" w:rsidRPr="008C7965" w:rsidRDefault="00C918F9" w:rsidP="008C7965">
      <w:p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8C7965" w:rsidRPr="008C7965">
          <w:rPr>
            <w:rStyle w:val="a5"/>
            <w:rFonts w:ascii="Times New Roman" w:hAnsi="Times New Roman" w:cs="Times New Roman"/>
            <w:i/>
            <w:sz w:val="24"/>
            <w:szCs w:val="24"/>
          </w:rPr>
          <w:t>pr@mvn.ru</w:t>
        </w:r>
      </w:hyperlink>
    </w:p>
    <w:p w:rsidR="008C7965" w:rsidRPr="008C7965" w:rsidRDefault="008C7965" w:rsidP="008C79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965" w:rsidRPr="008C7965" w:rsidRDefault="008C7965" w:rsidP="008C79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 Козицкая</w:t>
      </w:r>
    </w:p>
    <w:p w:rsidR="008C7965" w:rsidRPr="008C7965" w:rsidRDefault="008C7965" w:rsidP="008C79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965">
        <w:rPr>
          <w:rFonts w:ascii="Times New Roman" w:hAnsi="Times New Roman" w:cs="Times New Roman"/>
          <w:i/>
          <w:sz w:val="24"/>
          <w:szCs w:val="24"/>
        </w:rPr>
        <w:t>+7</w:t>
      </w:r>
      <w:r>
        <w:rPr>
          <w:rFonts w:ascii="Times New Roman" w:hAnsi="Times New Roman" w:cs="Times New Roman"/>
          <w:i/>
          <w:sz w:val="24"/>
          <w:szCs w:val="24"/>
        </w:rPr>
        <w:t> (903) 237-67-33</w:t>
      </w:r>
    </w:p>
    <w:p w:rsid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21" w:rsidRPr="00B62F21" w:rsidRDefault="00B62F21" w:rsidP="00B62F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F21" w:rsidRPr="00B62F21" w:rsidSect="008C796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21"/>
    <w:rsid w:val="0003684C"/>
    <w:rsid w:val="000D2393"/>
    <w:rsid w:val="003B3BC5"/>
    <w:rsid w:val="003B546A"/>
    <w:rsid w:val="004078F6"/>
    <w:rsid w:val="008C7965"/>
    <w:rsid w:val="008F21BF"/>
    <w:rsid w:val="009A5B8F"/>
    <w:rsid w:val="00A22D49"/>
    <w:rsid w:val="00B62F21"/>
    <w:rsid w:val="00C9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mvn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2016-09-07T16:01:00Z</dcterms:created>
  <dcterms:modified xsi:type="dcterms:W3CDTF">2016-09-07T16:01:00Z</dcterms:modified>
</cp:coreProperties>
</file>