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17" w:rsidRDefault="00BC1A17" w:rsidP="00BC1A17">
      <w:pPr>
        <w:spacing w:after="120" w:line="240" w:lineRule="auto"/>
        <w:jc w:val="both"/>
      </w:pPr>
      <w:r>
        <w:rPr>
          <w:rFonts w:ascii="Arial" w:hAnsi="Arial" w:cs="Arial"/>
          <w:b/>
          <w:noProof/>
          <w:szCs w:val="24"/>
          <w:lang w:eastAsia="ru-RU"/>
        </w:rPr>
        <w:drawing>
          <wp:inline distT="0" distB="0" distL="0" distR="0" wp14:anchorId="4CB74A83" wp14:editId="2EB26453">
            <wp:extent cx="1986386" cy="396815"/>
            <wp:effectExtent l="0" t="0" r="0" b="3810"/>
            <wp:docPr id="1" name="Рисунок 1" descr="P:\Комплекс продаж, рекламы и PR\04 PR и реклама\_00_BRAND_BOOK\_00_ЛОГОТИП___\_ЛОГОТИП_Лидер_Инвест\Полноцвет RUS\Logotip_LI_gradient_grey_ru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Комплекс продаж, рекламы и PR\04 PR и реклама\_00_BRAND_BOOK\_00_ЛОГОТИП___\_ЛОГОТИП_Лидер_Инвест\Полноцвет RUS\Logotip_LI_gradient_grey_rus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98" cy="4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17" w:rsidRPr="00511607" w:rsidRDefault="00BC1A17" w:rsidP="00BC1A17">
      <w:pPr>
        <w:pStyle w:val="1"/>
        <w:spacing w:after="200"/>
        <w:ind w:left="709"/>
        <w:rPr>
          <w:b/>
          <w:color w:val="222222"/>
          <w:sz w:val="16"/>
          <w:szCs w:val="16"/>
        </w:rPr>
      </w:pPr>
    </w:p>
    <w:p w:rsidR="00BC1A17" w:rsidRDefault="00BC1A17" w:rsidP="00BC1A17">
      <w:pPr>
        <w:ind w:left="709"/>
        <w:jc w:val="both"/>
        <w:rPr>
          <w:rFonts w:ascii="Arial" w:eastAsia="Arial" w:hAnsi="Arial" w:cs="Arial"/>
          <w:b/>
          <w:color w:val="222222"/>
          <w:sz w:val="24"/>
          <w:lang w:eastAsia="ru-RU"/>
        </w:rPr>
      </w:pPr>
      <w:r>
        <w:rPr>
          <w:rFonts w:ascii="Arial" w:eastAsia="Arial" w:hAnsi="Arial" w:cs="Arial"/>
          <w:b/>
          <w:color w:val="222222"/>
          <w:sz w:val="24"/>
          <w:lang w:eastAsia="ru-RU"/>
        </w:rPr>
        <w:t>Дома растут: н</w:t>
      </w:r>
      <w:r w:rsidRPr="00BC1A17">
        <w:rPr>
          <w:rFonts w:ascii="Arial" w:eastAsia="Arial" w:hAnsi="Arial" w:cs="Arial"/>
          <w:b/>
          <w:color w:val="222222"/>
          <w:sz w:val="24"/>
          <w:lang w:eastAsia="ru-RU"/>
        </w:rPr>
        <w:t xml:space="preserve">овости со стройплощадок «Лидера на </w:t>
      </w:r>
      <w:proofErr w:type="spellStart"/>
      <w:r w:rsidRPr="00BC1A17">
        <w:rPr>
          <w:rFonts w:ascii="Arial" w:eastAsia="Arial" w:hAnsi="Arial" w:cs="Arial"/>
          <w:b/>
          <w:color w:val="222222"/>
          <w:sz w:val="24"/>
          <w:lang w:eastAsia="ru-RU"/>
        </w:rPr>
        <w:t>Чертановской</w:t>
      </w:r>
      <w:proofErr w:type="spellEnd"/>
      <w:r w:rsidRPr="00BC1A17">
        <w:rPr>
          <w:rFonts w:ascii="Arial" w:eastAsia="Arial" w:hAnsi="Arial" w:cs="Arial"/>
          <w:b/>
          <w:color w:val="222222"/>
          <w:sz w:val="24"/>
          <w:lang w:eastAsia="ru-RU"/>
        </w:rPr>
        <w:t>» и «Лидера на Дмитровском»</w:t>
      </w:r>
    </w:p>
    <w:p w:rsidR="00BC1A17" w:rsidRPr="00E477B0" w:rsidRDefault="00BC1A17" w:rsidP="00BC1A1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BF8ABD" wp14:editId="2B3A2C2F">
                <wp:simplePos x="0" y="0"/>
                <wp:positionH relativeFrom="page">
                  <wp:align>left</wp:align>
                </wp:positionH>
                <wp:positionV relativeFrom="paragraph">
                  <wp:posOffset>609047</wp:posOffset>
                </wp:positionV>
                <wp:extent cx="1327785" cy="0"/>
                <wp:effectExtent l="0" t="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621EE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page" from="0,47.95pt" to="104.5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" strokecolor="#5a5a5a [2109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E941E2">
        <w:rPr>
          <w:rFonts w:ascii="Arial" w:hAnsi="Arial" w:cs="Arial"/>
          <w:i/>
          <w:noProof/>
          <w:sz w:val="24"/>
          <w:lang w:eastAsia="ru-RU"/>
        </w:rPr>
        <w:t xml:space="preserve">Москва, </w:t>
      </w:r>
      <w:r w:rsidR="00CA5A92">
        <w:rPr>
          <w:rFonts w:ascii="Arial" w:hAnsi="Arial" w:cs="Arial"/>
          <w:i/>
          <w:noProof/>
          <w:sz w:val="24"/>
          <w:lang w:eastAsia="ru-RU"/>
        </w:rPr>
        <w:t>8</w:t>
      </w:r>
      <w:r w:rsidRPr="00170C88">
        <w:rPr>
          <w:rFonts w:ascii="Arial" w:hAnsi="Arial" w:cs="Arial"/>
          <w:i/>
          <w:noProof/>
          <w:sz w:val="24"/>
          <w:lang w:eastAsia="ru-RU"/>
        </w:rPr>
        <w:t xml:space="preserve"> </w:t>
      </w:r>
      <w:r>
        <w:rPr>
          <w:rFonts w:ascii="Arial" w:hAnsi="Arial" w:cs="Arial"/>
          <w:i/>
          <w:noProof/>
          <w:sz w:val="24"/>
          <w:lang w:eastAsia="ru-RU"/>
        </w:rPr>
        <w:t>сентября</w:t>
      </w:r>
      <w:r w:rsidRPr="00E941E2">
        <w:rPr>
          <w:rFonts w:ascii="Arial" w:hAnsi="Arial" w:cs="Arial"/>
          <w:i/>
          <w:noProof/>
          <w:sz w:val="24"/>
          <w:lang w:eastAsia="ru-RU"/>
        </w:rPr>
        <w:t xml:space="preserve"> 2017 года. – </w:t>
      </w:r>
      <w:r w:rsidR="00CA5A92" w:rsidRPr="00CA5A92">
        <w:rPr>
          <w:rFonts w:ascii="Arial" w:hAnsi="Arial" w:cs="Arial"/>
          <w:b/>
          <w:noProof/>
          <w:sz w:val="24"/>
          <w:lang w:eastAsia="ru-RU"/>
        </w:rPr>
        <w:t>В начале сентября на строительных площадках компании «Лидер Инвест» продолжались активные строительные работы.</w:t>
      </w:r>
    </w:p>
    <w:p w:rsidR="00CA5A92" w:rsidRPr="00CA5A92" w:rsidRDefault="00CA5A92" w:rsidP="00CA5A92">
      <w:pPr>
        <w:ind w:left="709"/>
        <w:jc w:val="both"/>
        <w:rPr>
          <w:rFonts w:ascii="Arial" w:hAnsi="Arial" w:cs="Arial"/>
          <w:sz w:val="24"/>
          <w:szCs w:val="24"/>
        </w:rPr>
      </w:pPr>
      <w:r w:rsidRPr="00CA5A92">
        <w:rPr>
          <w:rFonts w:ascii="Arial" w:hAnsi="Arial" w:cs="Arial"/>
          <w:sz w:val="24"/>
          <w:szCs w:val="24"/>
        </w:rPr>
        <w:t xml:space="preserve">В частности, на </w:t>
      </w:r>
      <w:proofErr w:type="spellStart"/>
      <w:r w:rsidRPr="00CA5A92">
        <w:rPr>
          <w:rFonts w:ascii="Arial" w:hAnsi="Arial" w:cs="Arial"/>
          <w:sz w:val="24"/>
          <w:szCs w:val="24"/>
        </w:rPr>
        <w:t>Чертановской</w:t>
      </w:r>
      <w:proofErr w:type="spellEnd"/>
      <w:r w:rsidRPr="00CA5A92">
        <w:rPr>
          <w:rFonts w:ascii="Arial" w:hAnsi="Arial" w:cs="Arial"/>
          <w:sz w:val="24"/>
          <w:szCs w:val="24"/>
        </w:rPr>
        <w:t xml:space="preserve"> улице на стройплощадке жилого комплекса «Дом «Притяжение». Лидер на </w:t>
      </w:r>
      <w:proofErr w:type="spellStart"/>
      <w:r w:rsidRPr="00CA5A92">
        <w:rPr>
          <w:rFonts w:ascii="Arial" w:hAnsi="Arial" w:cs="Arial"/>
          <w:sz w:val="24"/>
          <w:szCs w:val="24"/>
        </w:rPr>
        <w:t>Чертановской</w:t>
      </w:r>
      <w:proofErr w:type="spellEnd"/>
      <w:r w:rsidRPr="00CA5A92">
        <w:rPr>
          <w:rFonts w:ascii="Arial" w:hAnsi="Arial" w:cs="Arial"/>
          <w:sz w:val="24"/>
          <w:szCs w:val="24"/>
        </w:rPr>
        <w:t>» строители уже ведут работы по устройству стен второго этажа. Параллельно идет устройство монолитных стен подземной части здания. Стены первого этажа и часть перекрытия готовы. На объекте практически завершены работы по разработке котлована и устройству его шпунтового ограждения, заканчивается создание фундаментной плиты, ведется устройство распорной системы и работы по монтажу внутренних инженерных сетей.</w:t>
      </w:r>
    </w:p>
    <w:p w:rsidR="00CA5A92" w:rsidRPr="00CA5A92" w:rsidRDefault="00CA5A92" w:rsidP="00CA5A92">
      <w:pPr>
        <w:ind w:left="709"/>
        <w:jc w:val="both"/>
        <w:rPr>
          <w:rFonts w:ascii="Arial" w:hAnsi="Arial" w:cs="Arial"/>
          <w:sz w:val="24"/>
          <w:szCs w:val="24"/>
        </w:rPr>
      </w:pPr>
      <w:r w:rsidRPr="00CA5A92">
        <w:rPr>
          <w:rFonts w:ascii="Arial" w:hAnsi="Arial" w:cs="Arial"/>
          <w:sz w:val="24"/>
          <w:szCs w:val="24"/>
        </w:rPr>
        <w:t>На улице Софьи Ковалевской, где строится «Софьин-дом. Лидер на Дмитровском», уже полным ходом идет строительство пятого жилого этажа. Параллельно ведутся работы по созданию входных групп здания, устройство рампы, устройство и отделка технических помещений комплекса.</w:t>
      </w:r>
    </w:p>
    <w:p w:rsidR="00CA5A92" w:rsidRPr="00CA5A92" w:rsidRDefault="00CA5A92" w:rsidP="00CA5A92">
      <w:pPr>
        <w:ind w:left="709"/>
        <w:jc w:val="both"/>
        <w:rPr>
          <w:rFonts w:ascii="Arial" w:hAnsi="Arial" w:cs="Arial"/>
          <w:sz w:val="24"/>
          <w:szCs w:val="24"/>
        </w:rPr>
      </w:pPr>
      <w:r w:rsidRPr="00CA5A92">
        <w:rPr>
          <w:rFonts w:ascii="Arial" w:hAnsi="Arial" w:cs="Arial"/>
          <w:sz w:val="24"/>
          <w:szCs w:val="24"/>
        </w:rPr>
        <w:t>Ввод обоих объектов в эксплуатацию запланирован на IV квартал 2018 года.</w:t>
      </w:r>
    </w:p>
    <w:p w:rsidR="00CA5A92" w:rsidRPr="00CA5A92" w:rsidRDefault="00CA5A92" w:rsidP="00CA5A92">
      <w:pPr>
        <w:ind w:left="709"/>
        <w:jc w:val="both"/>
        <w:rPr>
          <w:rFonts w:ascii="Arial" w:hAnsi="Arial" w:cs="Arial"/>
          <w:sz w:val="24"/>
          <w:szCs w:val="24"/>
        </w:rPr>
      </w:pPr>
      <w:r w:rsidRPr="00CA5A92">
        <w:rPr>
          <w:rFonts w:ascii="Arial" w:hAnsi="Arial" w:cs="Arial"/>
          <w:b/>
          <w:sz w:val="24"/>
          <w:szCs w:val="24"/>
        </w:rPr>
        <w:t xml:space="preserve">Жилой комплекс комфорт-класса «Дом «Притяжение». Лидер на </w:t>
      </w:r>
      <w:proofErr w:type="spellStart"/>
      <w:r w:rsidRPr="00CA5A92">
        <w:rPr>
          <w:rFonts w:ascii="Arial" w:hAnsi="Arial" w:cs="Arial"/>
          <w:b/>
          <w:sz w:val="24"/>
          <w:szCs w:val="24"/>
        </w:rPr>
        <w:t>Чертановской</w:t>
      </w:r>
      <w:proofErr w:type="spellEnd"/>
      <w:r w:rsidRPr="00CA5A92">
        <w:rPr>
          <w:rFonts w:ascii="Arial" w:hAnsi="Arial" w:cs="Arial"/>
          <w:b/>
          <w:sz w:val="24"/>
          <w:szCs w:val="24"/>
        </w:rPr>
        <w:t>»</w:t>
      </w:r>
      <w:r w:rsidRPr="00CA5A92">
        <w:rPr>
          <w:rFonts w:ascii="Arial" w:hAnsi="Arial" w:cs="Arial"/>
          <w:sz w:val="24"/>
          <w:szCs w:val="24"/>
        </w:rPr>
        <w:t xml:space="preserve"> возводится по авторскому архитектурному проекту в экологически привлекательном районе Южное Чертаново. Он представляет собой односекционное монолитное 14-этажное здание с ритмической шахматной структурой фасадов и оригинальным остеклением. В шаговой доступности от дома есть все необходимое для комфортной жизни: парки, скверы, учреждения образования, здравоохранения и спорта, магазины шаговой доступности, крупные торговые центры. Кроме того, прямо на первом этаже комплекса для детей откроется учебный центр с группой кратковременного пребывания, а благоустроенная охраняемая придомовая территория станет любимым местом отдыха для всех жителей дома. Вопросы парковки решит подземный паркинг.</w:t>
      </w:r>
    </w:p>
    <w:p w:rsidR="00CA5A92" w:rsidRPr="00CA5A92" w:rsidRDefault="00CA5A92" w:rsidP="00CA5A92">
      <w:pPr>
        <w:ind w:left="709"/>
        <w:jc w:val="both"/>
        <w:rPr>
          <w:rFonts w:ascii="Arial" w:hAnsi="Arial" w:cs="Arial"/>
          <w:sz w:val="24"/>
          <w:szCs w:val="24"/>
        </w:rPr>
      </w:pPr>
      <w:r w:rsidRPr="00CA5A92">
        <w:rPr>
          <w:rFonts w:ascii="Arial" w:hAnsi="Arial" w:cs="Arial"/>
          <w:b/>
          <w:sz w:val="24"/>
          <w:szCs w:val="24"/>
        </w:rPr>
        <w:t>Жилой комплекс комфорт-класса «Софьин-дом. Лидер на Дмитровском»</w:t>
      </w:r>
      <w:r w:rsidRPr="00CA5A92">
        <w:rPr>
          <w:rFonts w:ascii="Arial" w:hAnsi="Arial" w:cs="Arial"/>
          <w:sz w:val="24"/>
          <w:szCs w:val="24"/>
        </w:rPr>
        <w:t xml:space="preserve"> ярко выделяется на фоне окружающей застройки Дмитровского района необычными цветовыми акцентами и витражными балконами. Он оптимально удален от шумных автодорог, рядом расположено несколько природно-парковых зон в том числе, «Ангарские пруды», «Яблоневый сад», парк отдыха «Ветеран». Отдохнуть с комфортом можно и в собственном уютном дворе. В районе в изобилии имеется все необходимое для развития детей – игровые площадки, детские сады, школы, хоровая студия, физкультурно-оздоровительные комплексы, бассейн и стадион. Кроме того, на первом этаже дома размещается собственный учебный центр с группой кратковременного пребывания. Подземный этаж занимает паркинг, который с жилой частью здания связывают лифты. Свободные планировки квартир позволят жителям создать уникальное пространство для жизни.</w:t>
      </w:r>
    </w:p>
    <w:p w:rsidR="00BC1A17" w:rsidRDefault="00CA5A92" w:rsidP="00CA5A92">
      <w:pPr>
        <w:ind w:left="709"/>
        <w:jc w:val="both"/>
        <w:rPr>
          <w:rFonts w:ascii="Arial" w:hAnsi="Arial" w:cs="Arial"/>
          <w:sz w:val="16"/>
          <w:szCs w:val="16"/>
        </w:rPr>
      </w:pPr>
      <w:r w:rsidRPr="00CA5A92">
        <w:rPr>
          <w:rFonts w:ascii="Arial" w:hAnsi="Arial" w:cs="Arial"/>
          <w:sz w:val="24"/>
          <w:szCs w:val="24"/>
        </w:rPr>
        <w:t xml:space="preserve">С 9 по 16 сентября 2017 года покупатели обоих комплексов смогут воспользоваться особыми, выгодными условиями приобретения недвижимости </w:t>
      </w:r>
      <w:r w:rsidRPr="00CA5A92">
        <w:rPr>
          <w:rFonts w:ascii="Arial" w:hAnsi="Arial" w:cs="Arial"/>
          <w:sz w:val="24"/>
          <w:szCs w:val="24"/>
        </w:rPr>
        <w:lastRenderedPageBreak/>
        <w:t>и серьезно сэкономить</w:t>
      </w:r>
      <w:r w:rsidR="00040C41">
        <w:rPr>
          <w:rFonts w:ascii="Arial" w:hAnsi="Arial" w:cs="Arial"/>
          <w:sz w:val="24"/>
          <w:szCs w:val="24"/>
        </w:rPr>
        <w:t xml:space="preserve"> в</w:t>
      </w:r>
      <w:r w:rsidRPr="00CA5A92">
        <w:rPr>
          <w:rFonts w:ascii="Arial" w:hAnsi="Arial" w:cs="Arial"/>
          <w:sz w:val="24"/>
          <w:szCs w:val="24"/>
        </w:rPr>
        <w:t xml:space="preserve"> рамках акции, приуроченной к празднованию Дня города Москвы. Объем предложения, участвующего в акции</w:t>
      </w:r>
      <w:r w:rsidR="006D2C84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CA5A92">
        <w:rPr>
          <w:rFonts w:ascii="Arial" w:hAnsi="Arial" w:cs="Arial"/>
          <w:sz w:val="24"/>
          <w:szCs w:val="24"/>
        </w:rPr>
        <w:t xml:space="preserve"> ограничен.</w:t>
      </w:r>
    </w:p>
    <w:p w:rsidR="00BC1A17" w:rsidRDefault="00BC1A17" w:rsidP="00BC1A17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CA5A92" w:rsidRDefault="00CA5A92" w:rsidP="00BC1A17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CA5A92" w:rsidRPr="00511607" w:rsidRDefault="00CA5A92" w:rsidP="00BC1A17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BC1A17" w:rsidRPr="00C10C4A" w:rsidRDefault="00BC1A17" w:rsidP="00BC1A17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C10C4A">
        <w:rPr>
          <w:rFonts w:ascii="Arial" w:hAnsi="Arial" w:cs="Arial"/>
          <w:b/>
          <w:bCs/>
          <w:sz w:val="20"/>
          <w:szCs w:val="20"/>
        </w:rPr>
        <w:t>Пожалуйста, обращайтесь</w:t>
      </w:r>
      <w:r w:rsidRPr="00C10C4A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з</w:t>
      </w:r>
      <w:r w:rsidRPr="00C10C4A">
        <w:rPr>
          <w:rFonts w:ascii="Arial" w:hAnsi="Arial" w:cs="Arial"/>
          <w:b/>
          <w:bCs/>
          <w:sz w:val="20"/>
          <w:szCs w:val="20"/>
        </w:rPr>
        <w:t>а дополнительной информацией</w:t>
      </w:r>
      <w:r w:rsidRPr="00C10C4A"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BC1A17" w:rsidRPr="00C10C4A" w:rsidRDefault="00BC1A17" w:rsidP="00BC1A1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BC1A17" w:rsidRPr="00C10C4A" w:rsidRDefault="00BC1A17" w:rsidP="00BC1A1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  <w:sectPr w:rsidR="00BC1A17" w:rsidRPr="00C10C4A" w:rsidSect="00895AF4">
          <w:pgSz w:w="11906" w:h="16838"/>
          <w:pgMar w:top="709" w:right="707" w:bottom="426" w:left="1418" w:header="709" w:footer="709" w:gutter="0"/>
          <w:cols w:space="708"/>
          <w:docGrid w:linePitch="360"/>
        </w:sectPr>
      </w:pPr>
    </w:p>
    <w:p w:rsidR="00BC1A17" w:rsidRPr="00C10C4A" w:rsidRDefault="00BC1A17" w:rsidP="00BC1A17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E477B0">
        <w:rPr>
          <w:rFonts w:ascii="Arial" w:hAnsi="Arial" w:cs="Arial"/>
          <w:color w:val="222222"/>
          <w:sz w:val="20"/>
          <w:szCs w:val="20"/>
        </w:rPr>
        <w:t>Анна Савушкина</w:t>
      </w:r>
    </w:p>
    <w:p w:rsidR="00BC1A17" w:rsidRPr="00C10C4A" w:rsidRDefault="00BC1A17" w:rsidP="00BC1A17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 xml:space="preserve">+7 (499) 683 03 03, доб. </w:t>
      </w:r>
      <w:r>
        <w:rPr>
          <w:rFonts w:ascii="Arial" w:hAnsi="Arial" w:cs="Arial"/>
          <w:color w:val="222222"/>
          <w:sz w:val="20"/>
          <w:szCs w:val="20"/>
        </w:rPr>
        <w:t>337</w:t>
      </w:r>
    </w:p>
    <w:p w:rsidR="00BC1A17" w:rsidRPr="00C10C4A" w:rsidRDefault="00BC1A17" w:rsidP="00BC1A17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+7 (91</w:t>
      </w:r>
      <w:r>
        <w:rPr>
          <w:rFonts w:ascii="Arial" w:hAnsi="Arial" w:cs="Arial"/>
          <w:color w:val="222222"/>
          <w:sz w:val="20"/>
          <w:szCs w:val="20"/>
        </w:rPr>
        <w:t>0</w:t>
      </w:r>
      <w:r w:rsidRPr="00C10C4A">
        <w:rPr>
          <w:rFonts w:ascii="Arial" w:hAnsi="Arial" w:cs="Arial"/>
          <w:color w:val="222222"/>
          <w:sz w:val="20"/>
          <w:szCs w:val="20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t>417 64 04</w:t>
      </w:r>
    </w:p>
    <w:p w:rsidR="00BC1A17" w:rsidRPr="00895AF4" w:rsidRDefault="00BC1A17" w:rsidP="00BC1A17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</w:p>
    <w:p w:rsidR="00BC1A17" w:rsidRPr="00C10C4A" w:rsidRDefault="00BC1A17" w:rsidP="00BC1A17">
      <w:pPr>
        <w:spacing w:before="120"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b/>
          <w:sz w:val="20"/>
          <w:szCs w:val="20"/>
        </w:rPr>
        <w:t>Справка о компании</w:t>
      </w:r>
      <w:r w:rsidRPr="00C10C4A">
        <w:rPr>
          <w:rFonts w:ascii="Arial" w:hAnsi="Arial" w:cs="Arial"/>
          <w:sz w:val="20"/>
          <w:szCs w:val="20"/>
        </w:rPr>
        <w:t xml:space="preserve"> </w:t>
      </w:r>
    </w:p>
    <w:p w:rsidR="00BC1A17" w:rsidRPr="00C10C4A" w:rsidRDefault="006D2C84" w:rsidP="00BC1A17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hyperlink r:id="rId5" w:history="1">
        <w:r w:rsidR="00BC1A17" w:rsidRPr="00C10C4A">
          <w:rPr>
            <w:rStyle w:val="a3"/>
            <w:rFonts w:ascii="Arial" w:hAnsi="Arial" w:cs="Arial"/>
            <w:sz w:val="20"/>
            <w:szCs w:val="20"/>
          </w:rPr>
          <w:t>«Лидер Инвест»</w:t>
        </w:r>
      </w:hyperlink>
      <w:r w:rsidR="00BC1A17" w:rsidRPr="00C10C4A">
        <w:rPr>
          <w:rFonts w:ascii="Arial" w:hAnsi="Arial" w:cs="Arial"/>
          <w:sz w:val="20"/>
          <w:szCs w:val="20"/>
        </w:rPr>
        <w:t xml:space="preserve"> реализует проекты жилой и коммерческой недвижимости, комплексного развития территорий. Учредителем компании является публичная российская диверсифицированная холдинговая компания АФК «Система». В портфеле компании на разных стадиях проектирования и реализации находится </w:t>
      </w:r>
      <w:r w:rsidR="00BC1A17">
        <w:rPr>
          <w:rFonts w:ascii="Arial" w:hAnsi="Arial" w:cs="Arial"/>
          <w:sz w:val="20"/>
          <w:szCs w:val="20"/>
        </w:rPr>
        <w:t>45</w:t>
      </w:r>
      <w:r w:rsidR="00BC1A17" w:rsidRPr="00C10C4A">
        <w:rPr>
          <w:rFonts w:ascii="Arial" w:hAnsi="Arial" w:cs="Arial"/>
          <w:sz w:val="20"/>
          <w:szCs w:val="20"/>
        </w:rPr>
        <w:t xml:space="preserve"> проектов общей площадью 3 000 000 кв. м.</w:t>
      </w:r>
    </w:p>
    <w:p w:rsidR="00BC1A17" w:rsidRPr="00C10C4A" w:rsidRDefault="00BC1A17" w:rsidP="00BC1A17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sz w:val="20"/>
          <w:szCs w:val="20"/>
        </w:rPr>
        <w:t xml:space="preserve">Все строящиеся и проектируемые объекты «Лидер Инвест» расположены в районах с уже сложившейся застройкой и полноценной инфраструктурой. Компания бережно относится к архитектурному историческому наследию Москвы и одной из приоритетных задач при возведении новых зданий считает создание комфортной городской среды и повышение качества жизни будущих жителей. </w:t>
      </w:r>
    </w:p>
    <w:p w:rsidR="00BC1A17" w:rsidRPr="00C10C4A" w:rsidRDefault="00BC1A17" w:rsidP="00BC1A17">
      <w:pPr>
        <w:spacing w:before="120"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«Лидер Инвест» является обладателем специальной награды «Прорыв года» международной премии «Рекорды Рынка Недвижимости 2016».</w:t>
      </w:r>
      <w:r w:rsidRPr="000D1CB0">
        <w:t xml:space="preserve"> </w:t>
      </w:r>
      <w:r>
        <w:rPr>
          <w:rFonts w:ascii="Arial" w:hAnsi="Arial" w:cs="Arial"/>
          <w:color w:val="222222"/>
          <w:sz w:val="20"/>
          <w:szCs w:val="20"/>
        </w:rPr>
        <w:t>К</w:t>
      </w:r>
      <w:r w:rsidRPr="000D1CB0">
        <w:rPr>
          <w:rFonts w:ascii="Arial" w:hAnsi="Arial" w:cs="Arial"/>
          <w:color w:val="222222"/>
          <w:sz w:val="20"/>
          <w:szCs w:val="20"/>
        </w:rPr>
        <w:t>омпания занимает второе место в рейтинге девелоперов премиального жилья Москвы и третью строчку в рейтинге столичных девелоперов по количеству реализуемых проектов.</w:t>
      </w:r>
    </w:p>
    <w:p w:rsidR="00BC1A17" w:rsidRDefault="00BC1A17" w:rsidP="00BC1A17"/>
    <w:p w:rsidR="00BC1A17" w:rsidRDefault="00BC1A17" w:rsidP="00BC1A17"/>
    <w:sectPr w:rsidR="00BC1A17" w:rsidSect="00DE0E01">
      <w:type w:val="continuous"/>
      <w:pgSz w:w="11906" w:h="16838"/>
      <w:pgMar w:top="102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17"/>
    <w:rsid w:val="00040C41"/>
    <w:rsid w:val="005E1329"/>
    <w:rsid w:val="00631F82"/>
    <w:rsid w:val="00687C01"/>
    <w:rsid w:val="006D2C84"/>
    <w:rsid w:val="007D0C7F"/>
    <w:rsid w:val="008613AE"/>
    <w:rsid w:val="00BC1A17"/>
    <w:rsid w:val="00C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52F7-4629-43C5-8B19-50CBCEF3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1A17"/>
  </w:style>
  <w:style w:type="character" w:styleId="a3">
    <w:name w:val="Hyperlink"/>
    <w:basedOn w:val="a0"/>
    <w:uiPriority w:val="99"/>
    <w:unhideWhenUsed/>
    <w:rsid w:val="00BC1A17"/>
    <w:rPr>
      <w:color w:val="0000FF"/>
      <w:u w:val="single"/>
    </w:rPr>
  </w:style>
  <w:style w:type="paragraph" w:customStyle="1" w:styleId="1">
    <w:name w:val="Обычный1"/>
    <w:rsid w:val="00BC1A17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-inves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Савушкина Анна</dc:creator>
  <cp:keywords/>
  <dc:description/>
  <cp:lastModifiedBy>Савушкина Анна</cp:lastModifiedBy>
  <cp:revision>8</cp:revision>
  <dcterms:created xsi:type="dcterms:W3CDTF">2017-09-07T11:38:00Z</dcterms:created>
  <dcterms:modified xsi:type="dcterms:W3CDTF">2017-09-08T07:56:00Z</dcterms:modified>
</cp:coreProperties>
</file>