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1E" w:rsidRDefault="00D90B92">
      <w:pPr>
        <w:spacing w:before="200" w:after="200"/>
        <w:rPr>
          <w:b/>
          <w:color w:val="999999"/>
        </w:rPr>
      </w:pPr>
      <w:bookmarkStart w:id="0" w:name="_GoBack"/>
      <w:bookmarkEnd w:id="0"/>
      <w:r>
        <w:rPr>
          <w:b/>
          <w:color w:val="666666"/>
        </w:rPr>
        <w:br/>
        <w:t xml:space="preserve">Читайте все свежие новости </w:t>
      </w:r>
      <w:r>
        <w:t>«</w:t>
      </w:r>
      <w:proofErr w:type="spellStart"/>
      <w:r>
        <w:rPr>
          <w:b/>
          <w:color w:val="666666"/>
        </w:rPr>
        <w:t>Авито</w:t>
      </w:r>
      <w:proofErr w:type="spellEnd"/>
      <w:r>
        <w:t>»</w:t>
      </w:r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041B1E" w:rsidRDefault="00D90B92">
      <w:pPr>
        <w:jc w:val="both"/>
        <w:rPr>
          <w:b/>
          <w:color w:val="999999"/>
        </w:rPr>
      </w:pPr>
      <w:r>
        <w:rPr>
          <w:b/>
          <w:color w:val="999999"/>
        </w:rPr>
        <w:t>24.04.2025, Россия, Москва</w:t>
      </w:r>
    </w:p>
    <w:p w:rsidR="00041B1E" w:rsidRDefault="00041B1E">
      <w:pPr>
        <w:jc w:val="both"/>
        <w:rPr>
          <w:b/>
        </w:rPr>
      </w:pPr>
    </w:p>
    <w:p w:rsidR="00041B1E" w:rsidRDefault="00D90B92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Авито</w:t>
      </w:r>
      <w:proofErr w:type="spellEnd"/>
      <w:r>
        <w:rPr>
          <w:b/>
          <w:sz w:val="24"/>
          <w:szCs w:val="24"/>
        </w:rPr>
        <w:t xml:space="preserve"> Путешествия стали сервисом с самым большим выбором жилья для онлайн-бронирования в России </w:t>
      </w:r>
    </w:p>
    <w:p w:rsidR="00041B1E" w:rsidRDefault="00D90B92">
      <w:pPr>
        <w:spacing w:after="120"/>
        <w:jc w:val="both"/>
        <w:rPr>
          <w:i/>
        </w:rPr>
      </w:pPr>
      <w:bookmarkStart w:id="1" w:name="_heading=h.sr18xdmxy1of" w:colFirst="0" w:colLast="0"/>
      <w:bookmarkEnd w:id="1"/>
      <w:r>
        <w:rPr>
          <w:i/>
        </w:rPr>
        <w:t>По итогам 2024 года совокупный объем рынка туристического жилья в России составил более 900 млрд рублей благодаря активному развитию внутреннего туризма. При организации поездок одним из ключевых факторов выбора платформы для бронирования жилья путешествен</w:t>
      </w:r>
      <w:r>
        <w:rPr>
          <w:i/>
        </w:rPr>
        <w:t xml:space="preserve">ники отмечают широту предложения. Согласно исследованию агентства ORO*,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Путешествия являются сервисом с самым большим на российском рынке количеством объектов недвижимости и отелей, доступных для посуточной аренды посредством онлайн-бронирования.</w:t>
      </w:r>
    </w:p>
    <w:p w:rsidR="00041B1E" w:rsidRDefault="00D90B92">
      <w:pPr>
        <w:spacing w:after="120"/>
        <w:jc w:val="both"/>
      </w:pPr>
      <w:r>
        <w:t>Тыс</w:t>
      </w:r>
      <w:r>
        <w:t xml:space="preserve">ячи путешественников ежедневно бронируют жилье на </w:t>
      </w:r>
      <w:proofErr w:type="spellStart"/>
      <w:r>
        <w:t>Авито</w:t>
      </w:r>
      <w:proofErr w:type="spellEnd"/>
      <w:r>
        <w:t xml:space="preserve"> Путешествиях, выбирая из более чем 400 000 доступных для посуточной аренды квартир, домов и отелей. Каждый пользователь платформы может найти подходящий вариант для краткосрочного пребывания в любом у</w:t>
      </w:r>
      <w:r>
        <w:t xml:space="preserve">голке России. Согласно проведенному в марте 2025 года исследованию агентства ORO*, на </w:t>
      </w:r>
      <w:proofErr w:type="spellStart"/>
      <w:r>
        <w:t>Авито</w:t>
      </w:r>
      <w:proofErr w:type="spellEnd"/>
      <w:r>
        <w:t xml:space="preserve"> Путешествиях представлен самый большой выбор доступных для краткосрочной аренды объектов в России среди сервисов онлайн-бронирования. </w:t>
      </w:r>
    </w:p>
    <w:p w:rsidR="00041B1E" w:rsidRDefault="00D90B92">
      <w:pPr>
        <w:spacing w:after="120"/>
        <w:jc w:val="both"/>
        <w:rPr>
          <w:b/>
          <w:i/>
        </w:rPr>
      </w:pPr>
      <w:r>
        <w:rPr>
          <w:i/>
        </w:rPr>
        <w:t>«Исследования показывают, что</w:t>
      </w:r>
      <w:r>
        <w:rPr>
          <w:i/>
        </w:rPr>
        <w:t xml:space="preserve"> при выборе платформы путешественникам важнее всего широта предложения и легкость бронирования жилья. Поэтому мы всегда стремились предоставить пользователям наибольший выбор вариантов жилья в поездках по России и сделать процесс бронирования простым и без</w:t>
      </w:r>
      <w:r>
        <w:rPr>
          <w:i/>
        </w:rPr>
        <w:t xml:space="preserve">опасным. Признание независимыми исследователями лидерства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Путешествий по количеству предложений для онлайн-бронирования означает, что пользователи могут подобрать оптимальное жилье под свой запрос — по комфортной стоимости, в нужной локации, с привле</w:t>
      </w:r>
      <w:r>
        <w:rPr>
          <w:i/>
        </w:rPr>
        <w:t>кательным интерьером. А фильтры, удобный поиск и отзывы помогут сделать это максимально быстро. Это улучшает опыт путешественников и делает платформу все более популярной у россиян»</w:t>
      </w:r>
      <w:r>
        <w:rPr>
          <w:b/>
          <w:i/>
        </w:rPr>
        <w:t xml:space="preserve">, — комментирует Артем </w:t>
      </w:r>
      <w:proofErr w:type="spellStart"/>
      <w:r>
        <w:rPr>
          <w:b/>
          <w:i/>
        </w:rPr>
        <w:t>Кромочкин</w:t>
      </w:r>
      <w:proofErr w:type="spellEnd"/>
      <w:r>
        <w:rPr>
          <w:b/>
          <w:i/>
        </w:rPr>
        <w:t xml:space="preserve">, директор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Путешествий.</w:t>
      </w:r>
    </w:p>
    <w:p w:rsidR="00041B1E" w:rsidRDefault="00D90B92">
      <w:pPr>
        <w:spacing w:after="120"/>
        <w:jc w:val="both"/>
      </w:pPr>
      <w:r>
        <w:t>Стоит отметит</w:t>
      </w:r>
      <w:r>
        <w:t xml:space="preserve">ь, что за год предложение частного жилья на </w:t>
      </w:r>
      <w:proofErr w:type="spellStart"/>
      <w:r>
        <w:t>Авито</w:t>
      </w:r>
      <w:proofErr w:type="spellEnd"/>
      <w:r>
        <w:t xml:space="preserve"> Путешествиях выросло на 33%: доступных для бронирования квартир стало больше на 30%, загородных объектов — на 46%. Также с осени 2024 года на платформе можно забронировать жилье в более чем 17 000 отелях по</w:t>
      </w:r>
      <w:r>
        <w:t xml:space="preserve"> всей России. Это сделало </w:t>
      </w:r>
      <w:proofErr w:type="spellStart"/>
      <w:r>
        <w:t>Авито</w:t>
      </w:r>
      <w:proofErr w:type="spellEnd"/>
      <w:r>
        <w:t xml:space="preserve"> Путешествия универсальным сервисом для удобного поиска выгодных предложений и безопасного бронирования любого типа жилья в поездках по России.</w:t>
      </w:r>
    </w:p>
    <w:p w:rsidR="00041B1E" w:rsidRDefault="00D90B92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* По результатам исследования, проведенного АО «Маркетинговый Информационный Цент</w:t>
      </w:r>
      <w:r>
        <w:rPr>
          <w:sz w:val="16"/>
          <w:szCs w:val="16"/>
        </w:rPr>
        <w:t>р» (Агентство маркетинговых исследований ORO) с целью выявления платформы-лидера по количеству объектов недвижимости, доступных для краткосрочной аренды посредством онлайн-бронирования. Всего было проведено три замера в марте 2025 года. Площадки сравнивали</w:t>
      </w:r>
      <w:r>
        <w:rPr>
          <w:sz w:val="16"/>
          <w:szCs w:val="16"/>
        </w:rPr>
        <w:t xml:space="preserve"> по количеству свободных к бронированию на одного гостя на полную неделю квартир, апартаментов, домов, коттеджей и отелей через три месяца с дат замера во всех субъектах РФ.</w:t>
      </w:r>
    </w:p>
    <w:p w:rsidR="00041B1E" w:rsidRDefault="00041B1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6"/>
          <w:szCs w:val="16"/>
        </w:rPr>
      </w:pPr>
    </w:p>
    <w:p w:rsidR="00041B1E" w:rsidRDefault="00041B1E">
      <w:pPr>
        <w:ind w:right="-45"/>
        <w:jc w:val="both"/>
        <w:rPr>
          <w:b/>
          <w:color w:val="666666"/>
        </w:rPr>
      </w:pPr>
    </w:p>
    <w:sectPr w:rsidR="00041B1E">
      <w:headerReference w:type="default" r:id="rId8"/>
      <w:headerReference w:type="first" r:id="rId9"/>
      <w:footerReference w:type="first" r:id="rId10"/>
      <w:pgSz w:w="11909" w:h="16834"/>
      <w:pgMar w:top="1133" w:right="1133" w:bottom="284" w:left="1133" w:header="4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92" w:rsidRDefault="00D90B92">
      <w:pPr>
        <w:spacing w:line="240" w:lineRule="auto"/>
      </w:pPr>
      <w:r>
        <w:separator/>
      </w:r>
    </w:p>
  </w:endnote>
  <w:endnote w:type="continuationSeparator" w:id="0">
    <w:p w:rsidR="00D90B92" w:rsidRDefault="00D90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B1E" w:rsidRDefault="00041B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92" w:rsidRDefault="00D90B92">
      <w:pPr>
        <w:spacing w:line="240" w:lineRule="auto"/>
      </w:pPr>
      <w:r>
        <w:separator/>
      </w:r>
    </w:p>
  </w:footnote>
  <w:footnote w:type="continuationSeparator" w:id="0">
    <w:p w:rsidR="00D90B92" w:rsidRDefault="00D90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B1E" w:rsidRDefault="00D90B92">
    <w:pPr>
      <w:spacing w:after="120"/>
      <w:ind w:left="360"/>
      <w:jc w:val="right"/>
      <w:rPr>
        <w:sz w:val="16"/>
        <w:szCs w:val="16"/>
      </w:rPr>
    </w:pPr>
    <w:r>
      <w:rPr>
        <w:b/>
        <w:color w:val="666666"/>
      </w:rPr>
      <w:t xml:space="preserve">Читайте все свежие новости </w:t>
    </w:r>
    <w:r>
      <w:t>«</w:t>
    </w:r>
    <w:proofErr w:type="spellStart"/>
    <w:r>
      <w:rPr>
        <w:b/>
        <w:color w:val="666666"/>
      </w:rPr>
      <w:t>Авито</w:t>
    </w:r>
    <w:proofErr w:type="spellEnd"/>
    <w:r>
      <w:t>»</w:t>
    </w:r>
    <w:r>
      <w:rPr>
        <w:b/>
        <w:color w:val="666666"/>
      </w:rPr>
      <w:t xml:space="preserve"> на </w:t>
    </w:r>
    <w:hyperlink r:id="rId1">
      <w:proofErr w:type="spellStart"/>
      <w:r>
        <w:rPr>
          <w:b/>
          <w:color w:val="1155CC"/>
          <w:u w:val="single"/>
        </w:rPr>
        <w:t>Avito.Live</w:t>
      </w:r>
      <w:proofErr w:type="spellEnd"/>
    </w:hyperlink>
  </w:p>
  <w:p w:rsidR="00041B1E" w:rsidRDefault="00D90B92">
    <w:pPr>
      <w:spacing w:before="240" w:after="20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b/>
        <w:i/>
      </w:rPr>
      <w:t>Об «</w:t>
    </w:r>
    <w:proofErr w:type="spellStart"/>
    <w:r>
      <w:rPr>
        <w:b/>
        <w:i/>
      </w:rPr>
      <w:t>Авито</w:t>
    </w:r>
    <w:proofErr w:type="spellEnd"/>
    <w:r>
      <w:rPr>
        <w:b/>
        <w:i/>
      </w:rPr>
      <w:t>»</w:t>
    </w:r>
  </w:p>
  <w:p w:rsidR="00041B1E" w:rsidRDefault="00D90B92">
    <w:pPr>
      <w:spacing w:before="240" w:after="20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— одна из крупнейших IT-компаний в России, лидирующая онлайн-платформа для коммерции в России. Согласно данным </w:t>
    </w:r>
    <w:hyperlink r:id="rId2">
      <w:proofErr w:type="spellStart"/>
      <w:r>
        <w:rPr>
          <w:i/>
          <w:color w:val="0000FF"/>
          <w:sz w:val="18"/>
          <w:szCs w:val="18"/>
          <w:u w:val="single"/>
        </w:rPr>
        <w:t>Similar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</w:t>
      </w:r>
      <w:proofErr w:type="spellStart"/>
      <w:r>
        <w:rPr>
          <w:i/>
          <w:color w:val="0000FF"/>
          <w:sz w:val="18"/>
          <w:szCs w:val="18"/>
          <w:u w:val="single"/>
        </w:rPr>
        <w:t>Web</w:t>
      </w:r>
      <w:proofErr w:type="spellEnd"/>
    </w:hyperlink>
    <w:r>
      <w:rPr>
        <w:i/>
        <w:sz w:val="18"/>
        <w:szCs w:val="18"/>
      </w:rPr>
      <w:t xml:space="preserve">.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— самая популярная онлайн-платформа объявлений в мире. Сегодня с помощью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Доставка </w:t>
    </w:r>
    <w:r>
      <w:rPr>
        <w:i/>
        <w:sz w:val="18"/>
        <w:szCs w:val="18"/>
      </w:rPr>
      <w:t xml:space="preserve">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совершается с Доставкой.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объединяет продавцов и покупателей, ка</w:t>
    </w:r>
    <w:r>
      <w:rPr>
        <w:i/>
        <w:sz w:val="18"/>
        <w:szCs w:val="18"/>
      </w:rPr>
      <w:t>к со стороны частных лиц, так и представителей малого и среднего бизнеса, а также корпораций.</w:t>
    </w:r>
  </w:p>
  <w:p w:rsidR="00041B1E" w:rsidRDefault="00D90B92">
    <w:pPr>
      <w:spacing w:before="240" w:after="20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i/>
        <w:sz w:val="18"/>
        <w:szCs w:val="18"/>
      </w:rPr>
      <w:t xml:space="preserve">Количество активных объявлений на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сегодня — более 200 млн, ежемесячная аудитория — более 60 млн пользователей. Каждую секунду на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совершается более 10 </w:t>
    </w:r>
    <w:r>
      <w:rPr>
        <w:i/>
        <w:sz w:val="18"/>
        <w:szCs w:val="18"/>
      </w:rPr>
      <w:t xml:space="preserve">сделок, ежедневно пользователи добавляют более 1 млн новых объявлений. В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работает 10000 сотрудников.</w:t>
    </w:r>
  </w:p>
  <w:p w:rsidR="00041B1E" w:rsidRDefault="00D90B92">
    <w:pPr>
      <w:spacing w:before="240" w:after="20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b/>
        <w:i/>
      </w:rPr>
      <w:t xml:space="preserve">Об </w:t>
    </w:r>
    <w:proofErr w:type="spellStart"/>
    <w:r>
      <w:rPr>
        <w:b/>
        <w:i/>
      </w:rPr>
      <w:t>Авито</w:t>
    </w:r>
    <w:proofErr w:type="spellEnd"/>
    <w:r>
      <w:rPr>
        <w:b/>
        <w:i/>
      </w:rPr>
      <w:t xml:space="preserve"> Путешествиях</w:t>
    </w:r>
  </w:p>
  <w:p w:rsidR="00041B1E" w:rsidRDefault="00D90B92">
    <w:pPr>
      <w:spacing w:before="240" w:after="20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Путешествия — бизнес-направление федеральной платформы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>, где можно забронировать онлайн жилье для краткосрочного про</w:t>
    </w:r>
    <w:r>
      <w:rPr>
        <w:i/>
        <w:sz w:val="18"/>
        <w:szCs w:val="18"/>
      </w:rPr>
      <w:t>живания по стране. Согласно данным ООО «</w:t>
    </w:r>
    <w:proofErr w:type="spellStart"/>
    <w:r>
      <w:rPr>
        <w:i/>
        <w:sz w:val="18"/>
        <w:szCs w:val="18"/>
      </w:rPr>
      <w:t>Тибурон</w:t>
    </w:r>
    <w:proofErr w:type="spellEnd"/>
    <w:r>
      <w:rPr>
        <w:i/>
        <w:sz w:val="18"/>
        <w:szCs w:val="18"/>
      </w:rPr>
      <w:t xml:space="preserve">», на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представлен самый большой выбор квартир, домов и апартаментов по России: в апреле 2024 года на платформе было доступно более 250 тысяч предложений для посуточной аренды. Выбирают платформу не тольк</w:t>
    </w:r>
    <w:r>
      <w:rPr>
        <w:i/>
        <w:sz w:val="18"/>
        <w:szCs w:val="18"/>
      </w:rPr>
      <w:t>о арендодатели, но и путешественники. По результатам исследования, проведенного ООО «</w:t>
    </w:r>
    <w:proofErr w:type="spellStart"/>
    <w:r>
      <w:rPr>
        <w:i/>
        <w:sz w:val="18"/>
        <w:szCs w:val="18"/>
      </w:rPr>
      <w:t>Ипсос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Комкон</w:t>
    </w:r>
    <w:proofErr w:type="spellEnd"/>
    <w:r>
      <w:rPr>
        <w:i/>
        <w:sz w:val="18"/>
        <w:szCs w:val="18"/>
      </w:rPr>
      <w:t xml:space="preserve">» в январе-марте 2024 года, каждая вторая квартира сдается посуточно на платформе. Также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является наиболее узнаваемым ресурсом для посуточной аренды недв</w:t>
    </w:r>
    <w:r>
      <w:rPr>
        <w:i/>
        <w:sz w:val="18"/>
        <w:szCs w:val="18"/>
      </w:rPr>
      <w:t>ижимости (данные исследования ООО «</w:t>
    </w:r>
    <w:proofErr w:type="spellStart"/>
    <w:r>
      <w:rPr>
        <w:i/>
        <w:sz w:val="18"/>
        <w:szCs w:val="18"/>
      </w:rPr>
      <w:t>Ипсос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Комкон</w:t>
    </w:r>
    <w:proofErr w:type="spellEnd"/>
    <w:r>
      <w:rPr>
        <w:i/>
        <w:sz w:val="18"/>
        <w:szCs w:val="18"/>
      </w:rPr>
      <w:t>», проведенного в январе-марте 2024 года), а 60% пользователей считают платформу главным ресурсом для посуточной аренды жилья (данные исследования ООО «</w:t>
    </w:r>
    <w:proofErr w:type="spellStart"/>
    <w:r>
      <w:rPr>
        <w:i/>
        <w:sz w:val="18"/>
        <w:szCs w:val="18"/>
      </w:rPr>
      <w:t>Ипсос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Комкон</w:t>
    </w:r>
    <w:proofErr w:type="spellEnd"/>
    <w:r>
      <w:rPr>
        <w:i/>
        <w:sz w:val="18"/>
        <w:szCs w:val="18"/>
      </w:rPr>
      <w:t>», проведенного в июле-декабре 2023 года). Вк</w:t>
    </w:r>
    <w:r>
      <w:rPr>
        <w:i/>
        <w:sz w:val="18"/>
        <w:szCs w:val="18"/>
      </w:rPr>
      <w:t xml:space="preserve">лад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в развитие IT-решений в области туризма отмечен наградой «Премии Рунета 2022» в номинации «Туризм и индустрия гостеприимства». За создание системы безопасного онлайн-бронирования </w:t>
    </w:r>
    <w:proofErr w:type="spellStart"/>
    <w:r>
      <w:rPr>
        <w:i/>
        <w:sz w:val="18"/>
        <w:szCs w:val="18"/>
      </w:rPr>
      <w:t>Авито</w:t>
    </w:r>
    <w:proofErr w:type="spellEnd"/>
    <w:r>
      <w:rPr>
        <w:i/>
        <w:sz w:val="18"/>
        <w:szCs w:val="18"/>
      </w:rPr>
      <w:t xml:space="preserve"> получила премию «Компания будущего» в номинации «Адаптивность</w:t>
    </w:r>
    <w:r>
      <w:rPr>
        <w:i/>
        <w:sz w:val="18"/>
        <w:szCs w:val="18"/>
      </w:rPr>
      <w:t>» от журнала «Компания».</w:t>
    </w:r>
  </w:p>
  <w:p w:rsidR="00041B1E" w:rsidRDefault="00D90B92">
    <w:pPr>
      <w:spacing w:before="240" w:after="20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b/>
        <w:i/>
      </w:rPr>
      <w:t>За дополнительной информацией, пожалуйста, обращайтесь:</w:t>
    </w:r>
  </w:p>
  <w:p w:rsidR="00041B1E" w:rsidRDefault="00D90B92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b/>
        <w:i/>
        <w:sz w:val="18"/>
        <w:szCs w:val="18"/>
      </w:rPr>
      <w:t>Светлана Орлова, PR-менеджер «</w:t>
    </w:r>
    <w:proofErr w:type="spellStart"/>
    <w:r>
      <w:rPr>
        <w:b/>
        <w:i/>
        <w:sz w:val="18"/>
        <w:szCs w:val="18"/>
      </w:rPr>
      <w:t>Авито</w:t>
    </w:r>
    <w:proofErr w:type="spellEnd"/>
    <w:r>
      <w:rPr>
        <w:b/>
        <w:i/>
        <w:sz w:val="18"/>
        <w:szCs w:val="18"/>
      </w:rPr>
      <w:t xml:space="preserve"> Путешествий»</w:t>
    </w:r>
  </w:p>
  <w:p w:rsidR="00041B1E" w:rsidRDefault="00D90B92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i/>
        <w:sz w:val="18"/>
        <w:szCs w:val="18"/>
      </w:rPr>
      <w:t xml:space="preserve">почта: </w:t>
    </w:r>
    <w:r>
      <w:rPr>
        <w:i/>
        <w:color w:val="1F6BC0"/>
        <w:sz w:val="18"/>
        <w:szCs w:val="18"/>
      </w:rPr>
      <w:t>smorlova@avito.ru</w:t>
    </w:r>
  </w:p>
  <w:p w:rsidR="00041B1E" w:rsidRDefault="00D90B92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i/>
        <w:sz w:val="18"/>
        <w:szCs w:val="18"/>
      </w:rPr>
      <w:t>тел: +79164970885</w:t>
    </w:r>
  </w:p>
  <w:p w:rsidR="00041B1E" w:rsidRDefault="00041B1E">
    <w:pPr>
      <w:ind w:right="-45"/>
      <w:jc w:val="both"/>
      <w:rPr>
        <w:b/>
        <w:color w:val="666666"/>
      </w:rPr>
    </w:pPr>
  </w:p>
  <w:p w:rsidR="00041B1E" w:rsidRDefault="00041B1E">
    <w:pPr>
      <w:rPr>
        <w:b/>
        <w:color w:val="66666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B1E" w:rsidRDefault="00D90B92">
    <w:pPr>
      <w:jc w:val="center"/>
    </w:pPr>
    <w:r>
      <w:rPr>
        <w:noProof/>
      </w:rPr>
      <w:drawing>
        <wp:inline distT="114300" distB="114300" distL="114300" distR="114300">
          <wp:extent cx="1682587" cy="433657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587" cy="433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1E"/>
    <w:rsid w:val="00041B1E"/>
    <w:rsid w:val="00A7219D"/>
    <w:rsid w:val="00D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D3130-4FBE-44B7-B89A-D7A94598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14">
    <w:name w:val="14"/>
    <w:basedOn w:val="TableNormal1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1278A9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278A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278A9"/>
    <w:rPr>
      <w:vertAlign w:val="superscript"/>
    </w:rPr>
  </w:style>
  <w:style w:type="paragraph" w:styleId="a8">
    <w:name w:val="List Paragraph"/>
    <w:basedOn w:val="a"/>
    <w:uiPriority w:val="34"/>
    <w:qFormat/>
    <w:rsid w:val="009C7CB0"/>
    <w:pPr>
      <w:ind w:left="720"/>
      <w:contextualSpacing/>
    </w:pPr>
  </w:style>
  <w:style w:type="table" w:customStyle="1" w:styleId="12">
    <w:name w:val="12"/>
    <w:basedOn w:val="TableNormal1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39"/>
    <w:rsid w:val="001E521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10"/>
    <w:basedOn w:val="TableNormal3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E13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1398"/>
    <w:rPr>
      <w:rFonts w:ascii="Segoe UI" w:hAnsi="Segoe UI" w:cs="Segoe UI"/>
      <w:sz w:val="18"/>
      <w:szCs w:val="18"/>
    </w:rPr>
  </w:style>
  <w:style w:type="table" w:customStyle="1" w:styleId="9">
    <w:name w:val="9"/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"/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>
    <w:name w:val="Grid Table Light"/>
    <w:basedOn w:val="a1"/>
    <w:uiPriority w:val="40"/>
    <w:rsid w:val="0092779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Normal (Web)"/>
    <w:basedOn w:val="a"/>
    <w:uiPriority w:val="99"/>
    <w:semiHidden/>
    <w:unhideWhenUsed/>
    <w:rsid w:val="0016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1664F4"/>
    <w:rPr>
      <w:color w:val="0000FF"/>
      <w:u w:val="singl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834D93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834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imilarweb.com/ru/top-websites/e-commerce-and-shopping/classifieds/" TargetMode="External"/><Relationship Id="rId1" Type="http://schemas.openxmlformats.org/officeDocument/2006/relationships/hyperlink" Target="https://t.me/AvitoLiv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6VNtMLU2MtigRuDG069I000g+g==">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Marina Tsukanova</cp:lastModifiedBy>
  <cp:revision>2</cp:revision>
  <dcterms:created xsi:type="dcterms:W3CDTF">2025-04-25T08:11:00Z</dcterms:created>
  <dcterms:modified xsi:type="dcterms:W3CDTF">2025-04-25T08:11:00Z</dcterms:modified>
</cp:coreProperties>
</file>