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77" w:rsidRPr="00136277" w:rsidRDefault="00136277" w:rsidP="00136277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36277">
        <w:rPr>
          <w:rFonts w:ascii="Times New Roman" w:hAnsi="Times New Roman"/>
          <w:b/>
          <w:sz w:val="24"/>
          <w:szCs w:val="24"/>
        </w:rPr>
        <w:t xml:space="preserve">«Балтийский лизинг»: </w:t>
      </w:r>
      <w:proofErr w:type="spellStart"/>
      <w:r w:rsidRPr="00136277">
        <w:rPr>
          <w:rFonts w:ascii="Times New Roman" w:hAnsi="Times New Roman"/>
          <w:b/>
          <w:sz w:val="24"/>
          <w:szCs w:val="24"/>
        </w:rPr>
        <w:t>кросс-продажи</w:t>
      </w:r>
      <w:proofErr w:type="spellEnd"/>
      <w:r w:rsidRPr="00136277">
        <w:rPr>
          <w:rFonts w:ascii="Times New Roman" w:hAnsi="Times New Roman"/>
          <w:b/>
          <w:sz w:val="24"/>
          <w:szCs w:val="24"/>
        </w:rPr>
        <w:t xml:space="preserve"> будут интегрироваться </w:t>
      </w:r>
      <w:proofErr w:type="gramStart"/>
      <w:r w:rsidRPr="00136277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36277">
        <w:rPr>
          <w:rFonts w:ascii="Times New Roman" w:hAnsi="Times New Roman"/>
          <w:b/>
          <w:sz w:val="24"/>
          <w:szCs w:val="24"/>
        </w:rPr>
        <w:t xml:space="preserve"> отраслевые </w:t>
      </w:r>
      <w:proofErr w:type="spellStart"/>
      <w:r w:rsidRPr="00136277">
        <w:rPr>
          <w:rFonts w:ascii="Times New Roman" w:hAnsi="Times New Roman"/>
          <w:b/>
          <w:sz w:val="24"/>
          <w:szCs w:val="24"/>
        </w:rPr>
        <w:t>маркетплейсы</w:t>
      </w:r>
      <w:proofErr w:type="spellEnd"/>
    </w:p>
    <w:p w:rsidR="00136277" w:rsidRPr="00136277" w:rsidRDefault="00D0751B" w:rsidP="0013627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36277">
        <w:rPr>
          <w:rFonts w:ascii="Times New Roman" w:hAnsi="Times New Roman"/>
          <w:b/>
          <w:sz w:val="24"/>
          <w:szCs w:val="24"/>
        </w:rPr>
        <w:t>С</w:t>
      </w:r>
      <w:r w:rsidR="00763043" w:rsidRPr="00136277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136277" w:rsidRPr="00136277">
        <w:rPr>
          <w:rFonts w:ascii="Times New Roman" w:hAnsi="Times New Roman"/>
          <w:b/>
          <w:sz w:val="24"/>
          <w:szCs w:val="24"/>
        </w:rPr>
        <w:t>12</w:t>
      </w:r>
      <w:r w:rsidR="005E6D26" w:rsidRPr="00136277">
        <w:rPr>
          <w:rFonts w:ascii="Times New Roman" w:hAnsi="Times New Roman"/>
          <w:b/>
          <w:sz w:val="24"/>
          <w:szCs w:val="24"/>
        </w:rPr>
        <w:t xml:space="preserve"> апреля</w:t>
      </w:r>
      <w:r w:rsidR="000F62C2" w:rsidRPr="00136277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136277">
        <w:rPr>
          <w:rFonts w:ascii="Times New Roman" w:hAnsi="Times New Roman"/>
          <w:b/>
          <w:sz w:val="24"/>
          <w:szCs w:val="24"/>
        </w:rPr>
        <w:t>2021</w:t>
      </w:r>
      <w:r w:rsidR="00763043" w:rsidRPr="00136277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136277">
        <w:rPr>
          <w:rFonts w:ascii="Times New Roman" w:hAnsi="Times New Roman"/>
          <w:b/>
          <w:sz w:val="24"/>
          <w:szCs w:val="24"/>
        </w:rPr>
        <w:t>.</w:t>
      </w:r>
      <w:r w:rsidR="00A701F0" w:rsidRPr="00136277">
        <w:rPr>
          <w:rFonts w:ascii="Times New Roman" w:hAnsi="Times New Roman"/>
          <w:sz w:val="24"/>
          <w:szCs w:val="24"/>
        </w:rPr>
        <w:t xml:space="preserve"> </w:t>
      </w:r>
      <w:r w:rsidR="00136277" w:rsidRPr="00136277">
        <w:rPr>
          <w:rFonts w:ascii="Times New Roman" w:hAnsi="Times New Roman"/>
          <w:sz w:val="24"/>
          <w:szCs w:val="24"/>
        </w:rPr>
        <w:t xml:space="preserve">Игроки рынка лизинга все чаще говорят о том, что в ближайшей перспективе отрасль начнет работать с </w:t>
      </w:r>
      <w:proofErr w:type="spellStart"/>
      <w:r w:rsidR="00136277" w:rsidRPr="00136277">
        <w:rPr>
          <w:rFonts w:ascii="Times New Roman" w:hAnsi="Times New Roman"/>
          <w:sz w:val="24"/>
          <w:szCs w:val="24"/>
        </w:rPr>
        <w:t>маркетплейсами</w:t>
      </w:r>
      <w:proofErr w:type="spellEnd"/>
      <w:r w:rsidR="00136277" w:rsidRPr="00136277">
        <w:rPr>
          <w:rFonts w:ascii="Times New Roman" w:hAnsi="Times New Roman"/>
          <w:sz w:val="24"/>
          <w:szCs w:val="24"/>
        </w:rPr>
        <w:t xml:space="preserve">, где клиенту будет удобно подобрать нужное ему имущество. Специалисты «Балтийского лизинга» предполагают, что созданные для отрасли </w:t>
      </w:r>
      <w:proofErr w:type="spellStart"/>
      <w:r w:rsidR="00136277" w:rsidRPr="00136277">
        <w:rPr>
          <w:rFonts w:ascii="Times New Roman" w:hAnsi="Times New Roman"/>
          <w:sz w:val="24"/>
          <w:szCs w:val="24"/>
        </w:rPr>
        <w:t>маркетплейсы</w:t>
      </w:r>
      <w:proofErr w:type="spellEnd"/>
      <w:r w:rsidR="00136277" w:rsidRPr="00136277">
        <w:rPr>
          <w:rFonts w:ascii="Times New Roman" w:hAnsi="Times New Roman"/>
          <w:sz w:val="24"/>
          <w:szCs w:val="24"/>
        </w:rPr>
        <w:t xml:space="preserve"> будут не просто каталогами авто, техники и оборудования, в них также будут интегрироваться дополнительные услуги, которые рынок активно развивает. В том числе на этих площадках можно будет настроить </w:t>
      </w:r>
      <w:proofErr w:type="spellStart"/>
      <w:proofErr w:type="gramStart"/>
      <w:r w:rsidR="00136277" w:rsidRPr="00136277">
        <w:rPr>
          <w:rFonts w:ascii="Times New Roman" w:hAnsi="Times New Roman"/>
          <w:sz w:val="24"/>
          <w:szCs w:val="24"/>
        </w:rPr>
        <w:t>кросс-продажи</w:t>
      </w:r>
      <w:proofErr w:type="spellEnd"/>
      <w:proofErr w:type="gramEnd"/>
      <w:r w:rsidR="00136277" w:rsidRPr="00136277">
        <w:rPr>
          <w:rFonts w:ascii="Times New Roman" w:hAnsi="Times New Roman"/>
          <w:sz w:val="24"/>
          <w:szCs w:val="24"/>
        </w:rPr>
        <w:t>.</w:t>
      </w:r>
    </w:p>
    <w:p w:rsidR="00136277" w:rsidRPr="00136277" w:rsidRDefault="00136277" w:rsidP="0013627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36277">
        <w:rPr>
          <w:rFonts w:ascii="Times New Roman" w:hAnsi="Times New Roman"/>
          <w:sz w:val="24"/>
          <w:szCs w:val="24"/>
        </w:rPr>
        <w:t>«</w:t>
      </w:r>
      <w:proofErr w:type="gramStart"/>
      <w:r w:rsidRPr="00136277">
        <w:rPr>
          <w:rFonts w:ascii="Times New Roman" w:hAnsi="Times New Roman"/>
          <w:sz w:val="24"/>
          <w:szCs w:val="24"/>
        </w:rPr>
        <w:t>Лизинговые</w:t>
      </w:r>
      <w:proofErr w:type="gramEnd"/>
      <w:r w:rsidRPr="00136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77">
        <w:rPr>
          <w:rFonts w:ascii="Times New Roman" w:hAnsi="Times New Roman"/>
          <w:sz w:val="24"/>
          <w:szCs w:val="24"/>
        </w:rPr>
        <w:t>маркетплейсы</w:t>
      </w:r>
      <w:proofErr w:type="spellEnd"/>
      <w:r w:rsidRPr="00136277">
        <w:rPr>
          <w:rFonts w:ascii="Times New Roman" w:hAnsi="Times New Roman"/>
          <w:sz w:val="24"/>
          <w:szCs w:val="24"/>
        </w:rPr>
        <w:t xml:space="preserve"> – это хорошая, жизнеспособная идея. Но для того, чтобы быть эффективными, они должны соответствовать запросам клиентов, а сегодня это довольно высокая планка. Бизнесу нужны не только авто, станки или погрузчики, требуются еще и услуги, которые сделают эксплуатацию имущества проще, а возможно, еще и другие вопросы закроют. Идеальный вариант выглядел бы так: клиент подбирает авто, а рядом видит список доступных опций, которыми может пользоваться, выбирая ту или иную лизинговую компанию», - объясняет руководитель дивизиона «Урал» ООО «Балтийский лизинг» </w:t>
      </w:r>
      <w:r w:rsidRPr="00136277">
        <w:rPr>
          <w:rFonts w:ascii="Times New Roman" w:hAnsi="Times New Roman"/>
          <w:b/>
          <w:sz w:val="24"/>
          <w:szCs w:val="24"/>
        </w:rPr>
        <w:t>Алексей Мятлик</w:t>
      </w:r>
      <w:r w:rsidRPr="00136277">
        <w:rPr>
          <w:rFonts w:ascii="Times New Roman" w:hAnsi="Times New Roman"/>
          <w:sz w:val="24"/>
          <w:szCs w:val="24"/>
        </w:rPr>
        <w:t xml:space="preserve">. </w:t>
      </w:r>
    </w:p>
    <w:p w:rsidR="00136277" w:rsidRPr="00136277" w:rsidRDefault="00136277" w:rsidP="0013627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36277">
        <w:rPr>
          <w:rFonts w:ascii="Times New Roman" w:hAnsi="Times New Roman"/>
          <w:sz w:val="24"/>
          <w:szCs w:val="24"/>
        </w:rPr>
        <w:t xml:space="preserve">По его словам, это могут быть как технические услуги, связанные напрямую с эксплуатацией имущества, так и решения для бизнеса, которые имеют отношение не только к сотрудничеству с лизинговой компанией. Например, «Балтийский лизинг» предлагает своим клиентам расчетно-кассовое обслуживание от ПАО Банк «ФК Открытие». </w:t>
      </w:r>
    </w:p>
    <w:p w:rsidR="00136277" w:rsidRPr="00136277" w:rsidRDefault="00136277" w:rsidP="00136277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36277">
        <w:rPr>
          <w:rFonts w:ascii="Times New Roman" w:hAnsi="Times New Roman"/>
          <w:sz w:val="24"/>
          <w:szCs w:val="24"/>
        </w:rPr>
        <w:t xml:space="preserve">«Многие организации сейчас работают с форматом </w:t>
      </w:r>
      <w:proofErr w:type="spellStart"/>
      <w:proofErr w:type="gramStart"/>
      <w:r w:rsidRPr="00136277">
        <w:rPr>
          <w:rFonts w:ascii="Times New Roman" w:hAnsi="Times New Roman"/>
          <w:sz w:val="24"/>
          <w:szCs w:val="24"/>
        </w:rPr>
        <w:t>кросс-продаж</w:t>
      </w:r>
      <w:proofErr w:type="spellEnd"/>
      <w:proofErr w:type="gramEnd"/>
      <w:r w:rsidRPr="00136277">
        <w:rPr>
          <w:rFonts w:ascii="Times New Roman" w:hAnsi="Times New Roman"/>
          <w:sz w:val="24"/>
          <w:szCs w:val="24"/>
        </w:rPr>
        <w:t xml:space="preserve">, анализируют потребности своей клиентской аудитории и предлагают те услуги от групп компаний и партнеров, которые помогли бы повысить общую эффективность бизнеса всех участников сделки. Важно, чтобы менеджеры, которые продают продукты партнеров, разбирались в них так же хорошо, как и компания, которая является владельцем процесса. У нас, например, в этих целях организовано перекрестное обучение с коллегами из банка: они объясняют нам все нюансы продукта по РКО, а мы, в свою очередь, консультируем их по вопросам лизинга.  Результаты от работы ощутимые: в прошлом году мы удвоили количество подписанных сделок, заявки на которые пришли от клиентов ПАО Банк «ФК Открытие», - подытожил </w:t>
      </w:r>
      <w:r w:rsidRPr="00136277">
        <w:rPr>
          <w:rFonts w:ascii="Times New Roman" w:hAnsi="Times New Roman"/>
          <w:b/>
          <w:sz w:val="24"/>
          <w:szCs w:val="24"/>
        </w:rPr>
        <w:t>Алексей Мятлик</w:t>
      </w:r>
      <w:r w:rsidRPr="00136277">
        <w:rPr>
          <w:rFonts w:ascii="Times New Roman" w:hAnsi="Times New Roman"/>
          <w:sz w:val="24"/>
          <w:szCs w:val="24"/>
        </w:rPr>
        <w:t>.</w:t>
      </w:r>
    </w:p>
    <w:p w:rsidR="001237E2" w:rsidRDefault="00BC47D2" w:rsidP="009F452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8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lastRenderedPageBreak/>
        <w:t>Контакты пресс-службы:</w:t>
      </w:r>
    </w:p>
    <w:p w:rsidR="000A6CD0" w:rsidRDefault="00A50713" w:rsidP="000A6CD0">
      <w:pPr>
        <w:spacing w:after="240"/>
        <w:jc w:val="right"/>
      </w:pPr>
      <w:hyperlink r:id="rId9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0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F1" w:rsidRDefault="005E33F1" w:rsidP="007C7DE5">
      <w:r>
        <w:separator/>
      </w:r>
    </w:p>
  </w:endnote>
  <w:endnote w:type="continuationSeparator" w:id="0">
    <w:p w:rsidR="005E33F1" w:rsidRDefault="005E33F1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F1" w:rsidRDefault="005E33F1" w:rsidP="007C7DE5">
      <w:r>
        <w:separator/>
      </w:r>
    </w:p>
  </w:footnote>
  <w:footnote w:type="continuationSeparator" w:id="0">
    <w:p w:rsidR="005E33F1" w:rsidRDefault="005E33F1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F1" w:rsidRDefault="005E33F1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3F1" w:rsidRDefault="005E33F1">
    <w:pPr>
      <w:pStyle w:val="a3"/>
    </w:pPr>
  </w:p>
  <w:p w:rsidR="005E33F1" w:rsidRDefault="005E33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52001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32518"/>
    <w:rsid w:val="00933240"/>
    <w:rsid w:val="009364A9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10B70"/>
    <w:rsid w:val="00A1655F"/>
    <w:rsid w:val="00A2044B"/>
    <w:rsid w:val="00A20645"/>
    <w:rsid w:val="00A20872"/>
    <w:rsid w:val="00A21415"/>
    <w:rsid w:val="00A21B73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7E5FB-F43C-4988-AA1E-D632EA16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552</cp:revision>
  <dcterms:created xsi:type="dcterms:W3CDTF">2018-07-26T07:30:00Z</dcterms:created>
  <dcterms:modified xsi:type="dcterms:W3CDTF">2021-04-12T07:55:00Z</dcterms:modified>
</cp:coreProperties>
</file>