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before="200" w:lineRule="auto"/>
        <w:rPr>
          <w:b w:val="1"/>
          <w:color w:val="999999"/>
        </w:rPr>
      </w:pPr>
      <w:r w:rsidDel="00000000" w:rsidR="00000000" w:rsidRPr="00000000">
        <w:rPr>
          <w:b w:val="1"/>
          <w:color w:val="666666"/>
          <w:rtl w:val="0"/>
        </w:rPr>
        <w:t xml:space="preserve">Читайте все свежие новости </w:t>
      </w: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color w:val="666666"/>
          <w:rtl w:val="0"/>
        </w:rPr>
        <w:t xml:space="preserve">Авито</w:t>
      </w:r>
      <w:r w:rsidDel="00000000" w:rsidR="00000000" w:rsidRPr="00000000">
        <w:rPr>
          <w:rtl w:val="0"/>
        </w:rPr>
        <w:t xml:space="preserve">»</w:t>
      </w:r>
      <w:r w:rsidDel="00000000" w:rsidR="00000000" w:rsidRPr="00000000">
        <w:rPr>
          <w:b w:val="1"/>
          <w:color w:val="666666"/>
          <w:rtl w:val="0"/>
        </w:rPr>
        <w:t xml:space="preserve"> на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Avito.Live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  <w:color w:val="666666"/>
        </w:rPr>
      </w:pPr>
      <w:r w:rsidDel="00000000" w:rsidR="00000000" w:rsidRPr="00000000">
        <w:rPr>
          <w:b w:val="1"/>
          <w:color w:val="999999"/>
          <w:rtl w:val="0"/>
        </w:rPr>
        <w:t xml:space="preserve">21.03.2025, Россия, Москва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color w:val="666666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Rule="auto"/>
        <w:jc w:val="both"/>
        <w:rPr>
          <w:b w:val="1"/>
          <w:sz w:val="24"/>
          <w:szCs w:val="24"/>
        </w:rPr>
      </w:pPr>
      <w:bookmarkStart w:colFirst="0" w:colLast="0" w:name="_heading=h.clxrq5qtcyz1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Авито Путешествия: Тверская область попала в топ-20 популярных направлений на майские праздники 2025 года </w:t>
      </w:r>
    </w:p>
    <w:p w:rsidR="00000000" w:rsidDel="00000000" w:rsidP="00000000" w:rsidRDefault="00000000" w:rsidRPr="00000000" w14:paraId="00000005">
      <w:pPr>
        <w:spacing w:after="160" w:lineRule="auto"/>
        <w:jc w:val="both"/>
        <w:rPr>
          <w:i w:val="1"/>
        </w:rPr>
      </w:pPr>
      <w:bookmarkStart w:colFirst="0" w:colLast="0" w:name="_heading=h.ykonymf50knd" w:id="1"/>
      <w:bookmarkEnd w:id="1"/>
      <w:r w:rsidDel="00000000" w:rsidR="00000000" w:rsidRPr="00000000">
        <w:rPr>
          <w:i w:val="1"/>
          <w:rtl w:val="0"/>
        </w:rPr>
        <w:t xml:space="preserve">В среднем арендовать квартиру на майские праздники в регионе можно за 3 500 рублей в сутки, а загородный дом — за 11 000 рублей в сутки. </w:t>
      </w:r>
    </w:p>
    <w:p w:rsidR="00000000" w:rsidDel="00000000" w:rsidP="00000000" w:rsidRDefault="00000000" w:rsidRPr="00000000" w14:paraId="00000006">
      <w:pPr>
        <w:shd w:fill="ffffff" w:val="clear"/>
        <w:spacing w:after="120" w:lineRule="auto"/>
        <w:jc w:val="both"/>
        <w:rPr>
          <w:color w:val="000000"/>
        </w:rPr>
      </w:pPr>
      <w:bookmarkStart w:colFirst="0" w:colLast="0" w:name="_heading=h.rssbmtfdll4r" w:id="2"/>
      <w:bookmarkEnd w:id="2"/>
      <w:r w:rsidDel="00000000" w:rsidR="00000000" w:rsidRPr="00000000">
        <w:rPr>
          <w:rtl w:val="0"/>
        </w:rPr>
        <w:t xml:space="preserve">Россияне начинают готовиться к майским праздникам и активно бронируют посуточное жилье для будущих туристических поездок. </w:t>
      </w:r>
      <w:r w:rsidDel="00000000" w:rsidR="00000000" w:rsidRPr="00000000">
        <w:rPr>
          <w:color w:val="000000"/>
          <w:rtl w:val="0"/>
        </w:rPr>
        <w:t xml:space="preserve">Авито Путешествия и Корпорация Туризм.РФ провели исследование и отметили топ-20 самых привлекательных регионов на ближайшие государственные праздники*.</w:t>
      </w:r>
    </w:p>
    <w:p w:rsidR="00000000" w:rsidDel="00000000" w:rsidP="00000000" w:rsidRDefault="00000000" w:rsidRPr="00000000" w14:paraId="00000007">
      <w:pPr>
        <w:spacing w:after="160" w:lineRule="auto"/>
        <w:jc w:val="both"/>
        <w:rPr/>
      </w:pPr>
      <w:r w:rsidDel="00000000" w:rsidR="00000000" w:rsidRPr="00000000">
        <w:rPr>
          <w:rtl w:val="0"/>
        </w:rPr>
        <w:t xml:space="preserve">По данным аналитиков, среди оплаченных бронирований в топ самых популярных направлений на майские праздники вошли Санкт-Петербург (доля от всех оплаченных броней — 12%), Татарстан (11%), Краснодарский край (7%), Нижегородская, Калининградская и Волгоградская области, Ставропольский край и Москва (по 5%). Но если рассматривать только период с 1 по 4 мая, то лидирует Татарстан (13% от всех оплаченных броней на эти даты), а Санкт-Петербург занимает второе место (12%). По сравнению с прошлым годом из топ-5 самых популярных направлений выпала Москва и Московская область — их места заняли Нижегородская область и Ставропольский край, а вместо Свердловской и Ростовской областей в топ-10 теперь входят Волгоградская и Ленинградская области.  </w:t>
      </w:r>
    </w:p>
    <w:p w:rsidR="00000000" w:rsidDel="00000000" w:rsidP="00000000" w:rsidRDefault="00000000" w:rsidRPr="00000000" w14:paraId="00000008">
      <w:pPr>
        <w:spacing w:after="160" w:lineRule="auto"/>
        <w:jc w:val="both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«Снижение позиций Москвы и Московской области в рейтинге может говорить о двух вещах. Во-первых, жители столичной агломерации активнее других бронируют путешествия заранее ввиду плотного рабочего графика и привычки регулярно организовывать поездки на несколько месяцев вперед. Жители других регионов, для которых точкой назначения является Москва, забронируют жилье позднее, тем более что предложение на платформе позволяет не торопиться. Во-вторых, мы видим тренд на развитие нестандартных направлений для путешествий. И те, кто уже не раз посещал столицу, могут принять решение в пользу менее очевидных вариантов», — </w:t>
      </w:r>
      <w:r w:rsidDel="00000000" w:rsidR="00000000" w:rsidRPr="00000000">
        <w:rPr>
          <w:b w:val="1"/>
          <w:i w:val="1"/>
          <w:rtl w:val="0"/>
        </w:rPr>
        <w:t xml:space="preserve">комментирует Артем Кромочкин, директор Авито Путешествий.</w:t>
      </w:r>
    </w:p>
    <w:p w:rsidR="00000000" w:rsidDel="00000000" w:rsidP="00000000" w:rsidRDefault="00000000" w:rsidRPr="00000000" w14:paraId="00000009">
      <w:pPr>
        <w:spacing w:after="160" w:lineRule="auto"/>
        <w:jc w:val="both"/>
        <w:rPr/>
      </w:pPr>
      <w:r w:rsidDel="00000000" w:rsidR="00000000" w:rsidRPr="00000000">
        <w:rPr>
          <w:rtl w:val="0"/>
        </w:rPr>
        <w:t xml:space="preserve">В среднем по России аренда посуточной квартиры на майские праздники обойдется в 5000 рублей за ночь. Из топ-20 самых популярных регионов наиболее доступные цены были зафиксированы в Тюменской области (3400 рублей в сутки), Тверской области (3500 рублей), Свердловской области (3700 рублей), Карелии (3800 рублей) и Крыму (4000 рублей). Самые высокие цены — в Нижегородской области (6200 рублей), Санкт-Петербурге (6000 рублей), Татарстане, Москве и Волгоградской области (по 5900 рублей в каждом). </w:t>
      </w:r>
    </w:p>
    <w:p w:rsidR="00000000" w:rsidDel="00000000" w:rsidP="00000000" w:rsidRDefault="00000000" w:rsidRPr="00000000" w14:paraId="0000000A">
      <w:pPr>
        <w:spacing w:after="160" w:lineRule="auto"/>
        <w:jc w:val="both"/>
        <w:rPr/>
      </w:pPr>
      <w:r w:rsidDel="00000000" w:rsidR="00000000" w:rsidRPr="00000000">
        <w:rPr>
          <w:rtl w:val="0"/>
        </w:rPr>
        <w:t xml:space="preserve">Загородное жилье на те же даты россиянам обойдется в среднем в 11 800 рублей. Из регионов, попавших в двадцать самых популярных, дешевле всего снять посуточно частное жилье в Ставропольском крае (8400 рублей за ночь), Крыму (8500 рублей), Новгородской (9200 рублей) и Псковской областях (10 100 рублей).</w:t>
      </w:r>
    </w:p>
    <w:p w:rsidR="00000000" w:rsidDel="00000000" w:rsidP="00000000" w:rsidRDefault="00000000" w:rsidRPr="00000000" w14:paraId="0000000B">
      <w:pPr>
        <w:spacing w:after="160" w:line="276" w:lineRule="auto"/>
        <w:jc w:val="both"/>
        <w:rPr>
          <w:b w:val="1"/>
        </w:rPr>
      </w:pPr>
      <w:r w:rsidDel="00000000" w:rsidR="00000000" w:rsidRPr="00000000">
        <w:rPr>
          <w:i w:val="1"/>
          <w:rtl w:val="0"/>
        </w:rPr>
        <w:t xml:space="preserve">«Развитие транспортной инфраструктуры — мощный драйвер развития туризма. Очевидно, что ввод в эксплуатацию федеральной трассы М-12 дал новый импульс росту туристического потока в регионах Поволжья, Урала и Сибири. Казань, наряду с другими региональными центрами, — настоящая жемчужина в ожерелье туристических магнитов. Здесь собраны уникальные природные, культурные, этнографические и гастрономические особенности, привлекающие сотни тысяч туристов со всей страны и из-за границы. Сейчас недалеко от Казани, в Лаишеве, под эгидой Туризм.РФ реализуется проект комплексной туристской территории «Казань марина», которая сможет ежегодно принимать до 620 тыс. человек. Корпорация вместе с федеральными и региональными органами власти, руководством Республики Татарстан, обеспечивает заинтересованным инвесторам доступ к мерам господдержки, включая создание обеспечивающей инфраструктуры и льготное кредитование»,</w:t>
      </w:r>
      <w:r w:rsidDel="00000000" w:rsidR="00000000" w:rsidRPr="00000000">
        <w:rPr>
          <w:rtl w:val="0"/>
        </w:rPr>
        <w:t xml:space="preserve"> — </w:t>
      </w:r>
      <w:r w:rsidDel="00000000" w:rsidR="00000000" w:rsidRPr="00000000">
        <w:rPr>
          <w:b w:val="1"/>
          <w:rtl w:val="0"/>
        </w:rPr>
        <w:t xml:space="preserve">отметил директор департамента по связям с общественностью и маркетингу Туризм.РФ Дмитрий Смиркин.</w:t>
      </w:r>
    </w:p>
    <w:p w:rsidR="00000000" w:rsidDel="00000000" w:rsidP="00000000" w:rsidRDefault="00000000" w:rsidRPr="00000000" w14:paraId="0000000C">
      <w:pPr>
        <w:spacing w:after="160" w:lineRule="auto"/>
        <w:jc w:val="both"/>
        <w:rPr/>
      </w:pPr>
      <w:r w:rsidDel="00000000" w:rsidR="00000000" w:rsidRPr="00000000">
        <w:rPr>
          <w:rtl w:val="0"/>
        </w:rPr>
        <w:t xml:space="preserve">В среднем по России путешественники бронируют посуточное жилье на три ночи (максимум из регионов топ-20 — в Ставропольском крае, на пять ночей) и планируют останавливаться в нём вчетвером. Самые большие компании соберутся в Москве (шесть человек на забронированный объект в среднем), Тюменской, Свердловской, Волгоградской и Нижегородской областях, Татарстане и Санкт-Петербурге (по пять человек). Подробнее — в таблице 1.</w:t>
      </w:r>
    </w:p>
    <w:p w:rsidR="00000000" w:rsidDel="00000000" w:rsidP="00000000" w:rsidRDefault="00000000" w:rsidRPr="00000000" w14:paraId="0000000D">
      <w:pPr>
        <w:spacing w:after="160" w:line="24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Таблица 1. Топ-20 направлений для отпуска среди россиян на майские праздники 2025 года, данные Авито Путешествий и Туризм.РФ</w:t>
      </w:r>
    </w:p>
    <w:tbl>
      <w:tblPr>
        <w:tblStyle w:val="Table1"/>
        <w:tblW w:w="10260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2550"/>
        <w:gridCol w:w="1800"/>
        <w:gridCol w:w="1725"/>
        <w:gridCol w:w="1410"/>
        <w:gridCol w:w="1350"/>
        <w:gridCol w:w="1425"/>
        <w:tblGridChange w:id="0">
          <w:tblGrid>
            <w:gridCol w:w="2550"/>
            <w:gridCol w:w="1800"/>
            <w:gridCol w:w="1725"/>
            <w:gridCol w:w="1410"/>
            <w:gridCol w:w="1350"/>
            <w:gridCol w:w="1425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bottom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регион</w:t>
            </w:r>
          </w:p>
        </w:tc>
        <w:tc>
          <w:tcPr>
            <w:tcBorders>
              <w:bottom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доля бронирований</w:t>
            </w:r>
          </w:p>
        </w:tc>
        <w:tc>
          <w:tcPr>
            <w:tcBorders>
              <w:bottom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стоимость квартиры</w:t>
            </w:r>
          </w:p>
        </w:tc>
        <w:tc>
          <w:tcPr>
            <w:tcBorders>
              <w:bottom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стоимость дома</w:t>
            </w:r>
          </w:p>
        </w:tc>
        <w:tc>
          <w:tcPr>
            <w:tcBorders>
              <w:bottom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ночей в среднем</w:t>
            </w:r>
          </w:p>
        </w:tc>
        <w:tc>
          <w:tcPr>
            <w:tcBorders>
              <w:bottom w:color="bfbfbf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гостей в среднем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Россия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11800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Санкт-Петербург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6000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16400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Татарстан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5900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14400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Краснодарский край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4600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11500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Нижегородская область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6200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13900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Ставропольский край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4100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8400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Калининградская область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4600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11700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Москва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5900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32500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Волгоградская область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5900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10700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Ленинградская область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4600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11700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Московская область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4100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16000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Ярославская область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4600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11100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Карелия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3800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10700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Псковская область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4400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10100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Крым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8500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Свердловская область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3700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12900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Новгородская область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4300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9200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Тверская область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11000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Тюменская область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13500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Мурманская область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5300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13200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Владимирская область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12400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93">
      <w:pPr>
        <w:spacing w:after="160" w:lineRule="auto"/>
        <w:jc w:val="right"/>
        <w:rPr>
          <w:rFonts w:ascii="Roboto" w:cs="Roboto" w:eastAsia="Roboto" w:hAnsi="Roboto"/>
          <w:b w:val="1"/>
          <w:color w:val="666666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160" w:lineRule="auto"/>
        <w:rPr>
          <w:rFonts w:ascii="Roboto" w:cs="Roboto" w:eastAsia="Roboto" w:hAnsi="Roboto"/>
          <w:b w:val="1"/>
          <w:i w:val="1"/>
          <w:color w:val="666666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*данные по бронированиям на 1-4 и 8-11 мая 2025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160" w:lineRule="auto"/>
        <w:jc w:val="right"/>
        <w:rPr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color w:val="666666"/>
          <w:sz w:val="24"/>
          <w:szCs w:val="24"/>
          <w:rtl w:val="0"/>
        </w:rPr>
        <w:t xml:space="preserve">Читайте все свежие новости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Roboto" w:cs="Roboto" w:eastAsia="Roboto" w:hAnsi="Roboto"/>
          <w:b w:val="1"/>
          <w:color w:val="666666"/>
          <w:sz w:val="24"/>
          <w:szCs w:val="24"/>
          <w:rtl w:val="0"/>
        </w:rPr>
        <w:t xml:space="preserve">Авито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Roboto" w:cs="Roboto" w:eastAsia="Roboto" w:hAnsi="Roboto"/>
          <w:b w:val="1"/>
          <w:color w:val="666666"/>
          <w:sz w:val="24"/>
          <w:szCs w:val="24"/>
          <w:rtl w:val="0"/>
        </w:rPr>
        <w:t xml:space="preserve"> на</w:t>
      </w:r>
      <w:hyperlink r:id="rId8">
        <w:r w:rsidDel="00000000" w:rsidR="00000000" w:rsidRPr="00000000">
          <w:rPr>
            <w:rFonts w:ascii="Roboto" w:cs="Roboto" w:eastAsia="Roboto" w:hAnsi="Roboto"/>
            <w:b w:val="1"/>
            <w:color w:val="666666"/>
            <w:sz w:val="24"/>
            <w:szCs w:val="24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4"/>
            <w:szCs w:val="24"/>
            <w:rtl w:val="0"/>
          </w:rPr>
          <w:t xml:space="preserve">Avito.Live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4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3"/>
      <w:bookmarkEnd w:id="3"/>
      <w:r w:rsidDel="00000000" w:rsidR="00000000" w:rsidRPr="00000000">
        <w:rPr>
          <w:b w:val="1"/>
          <w:i w:val="1"/>
          <w:color w:val="000000"/>
          <w:rtl w:val="0"/>
        </w:rPr>
        <w:t xml:space="preserve">Об «Авито»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4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Авито — одна из крупнейших IT-компаний в России, лидирующая онлайн-платформа для коммерции в России. Согласно данным </w:t>
      </w:r>
      <w:hyperlink r:id="rId10">
        <w:r w:rsidDel="00000000" w:rsidR="00000000" w:rsidRPr="00000000">
          <w:rPr>
            <w:i w:val="1"/>
            <w:color w:val="0000ff"/>
            <w:sz w:val="18"/>
            <w:szCs w:val="18"/>
            <w:u w:val="single"/>
            <w:rtl w:val="0"/>
          </w:rPr>
          <w:t xml:space="preserve">Similar Web</w:t>
        </w:r>
      </w:hyperlink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. Авито — самая популярная онлайн-платформа объявлений в мире. Сегодня с помощью Авито можно разместить объявления в категориях: Товары, Авто, Работа, Услуги, Недвижимость. Для удобного и безопасного заключения сделок в сервис интегрирована Авито Доставка с десятками тысяч доступных пунктов выдачи, которая позволяет пользователям осуществлять сделки практически по всей России — от Калининграда до Владивостока. Каждая пятая сделка на Авито совершается с Доставкой. Авито объединяет продавцов и покупателей, как со стороны частных лиц, так и представителей малого и среднего бизнеса, а также корпораций.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4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Количество активных объявлений на Авито сегодня — более 200 млн, ежемесячная аудитория — более 60 млн пользователей. Каждую секунду на Авито совершается более 10 сделок, ежедневно пользователи добавляют более 1 млн новых объявлений. В Авито работает 10000 сотрудников.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4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Об Авито Путешествиях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4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Авито Путешествия — бизнес-направление федеральной платформы Авито, где можно забронировать онлайн жилье для краткосрочного проживания по стране. Согласно данным ООО «Тибурон», на Авито представлен самый большой выбор квартир, домов и апартаментов по России: в апреле 2024 года на платформе было доступно более 250 тысяч предложений для посуточной аренды. Выбирают платформу не только арендодатели, но и путешественники. По результатам исследования, проведенного ООО «Ипсос Комкон» в январе-марте 2024 года, каждая вторая квартира сдается посуточно на платформе. Также Авито является наиболее узнаваемым ресурсом для посуточной аренды недвижимости (данные исследования ООО «Ипсос Комкон», проведенного в январе-марте 2024 года), а 60% пользователей считают платформу главным ресурсом для посуточной аренды жилья (данные исследования ООО «Ипсос Комкон», проведенного в июле-декабре 2023 года). Вклад Авито в развитие IT-решений в области туризма отмечен наградой «Премии Рунета 2022» в номинации «Туризм и индустрия гостеприимства». За создание системы безопасного онлайн-бронирования Авито получила премию «Компания будущего» в номинации «Адаптивность» от журнала «Компания».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20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О Туризм.РФ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20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АО «Корпорация Туризм.РФ» – создано по поручению Председателя Правительства РФ Михаила Мишустина. Туризм.РФ реализует проекты развития туристической инфраструктуры по всей стране – от гостиниц до всесезонных федеральных курортов, выступая единым окном получения мер господдержки и предоставляя земельные участки для строительства туробъектов. В настоящее время в инвестиционном портфеле Туризм.РФ – 199 инвестиционных проектов объемом в 900 млрд руб.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40" w:line="240" w:lineRule="auto"/>
        <w:jc w:val="both"/>
        <w:rPr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За дополнительной информацией, пожалуйста, обращайтесь:</w:t>
        <w:br w:type="textWrapping"/>
        <w:br w:type="textWrapping"/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Светлана Орлова, PR-менеджер «Авито Путешествий»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почта: </w:t>
      </w:r>
      <w:r w:rsidDel="00000000" w:rsidR="00000000" w:rsidRPr="00000000">
        <w:rPr>
          <w:i w:val="1"/>
          <w:color w:val="1f6bc0"/>
          <w:sz w:val="18"/>
          <w:szCs w:val="18"/>
          <w:rtl w:val="0"/>
        </w:rPr>
        <w:t xml:space="preserve">smorlova@avito.ru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i w:val="1"/>
          <w:sz w:val="18"/>
          <w:szCs w:val="18"/>
          <w:u w:val="single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тел: +79164970885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Деркач Анастасия</w:t>
      </w:r>
      <w:r w:rsidDel="00000000" w:rsidR="00000000" w:rsidRPr="00000000">
        <w:rPr>
          <w:i w:val="1"/>
          <w:sz w:val="18"/>
          <w:szCs w:val="1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A1">
      <w:pPr>
        <w:spacing w:line="240" w:lineRule="auto"/>
        <w:ind w:right="-3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Внешняя пресс-служба Авито Путешествий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ind w:right="-3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Phone: + 7 925 408 09 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ind w:right="-394"/>
        <w:rPr>
          <w:b w:val="1"/>
          <w:i w:val="1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E-mail:</w:t>
      </w:r>
      <w:r w:rsidDel="00000000" w:rsidR="00000000" w:rsidRPr="00000000">
        <w:rPr>
          <w:i w:val="1"/>
          <w:sz w:val="12"/>
          <w:szCs w:val="12"/>
          <w:u w:val="singl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1155cc"/>
          <w:sz w:val="18"/>
          <w:szCs w:val="18"/>
          <w:highlight w:val="white"/>
          <w:u w:val="single"/>
          <w:rtl w:val="0"/>
        </w:rPr>
        <w:t xml:space="preserve">a.derkach@vincipr.com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200" w:before="240" w:line="24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11" w:type="first"/>
      <w:pgSz w:h="16834" w:w="11909" w:orient="portrait"/>
      <w:pgMar w:bottom="594" w:top="664" w:left="568" w:right="96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spacing w:after="200" w:line="331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1778000" cy="469900"/>
          <wp:effectExtent b="0" l="0" r="0" t="0"/>
          <wp:docPr id="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8000" cy="469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table" w:styleId="20" w:customStyle="1">
    <w:name w:val="2"/>
    <w:basedOn w:val="TableNormal1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5">
    <w:name w:val="footnote text"/>
    <w:basedOn w:val="a"/>
    <w:link w:val="a6"/>
    <w:uiPriority w:val="99"/>
    <w:semiHidden w:val="1"/>
    <w:unhideWhenUsed w:val="1"/>
    <w:rsid w:val="00D659AF"/>
    <w:pPr>
      <w:spacing w:line="240" w:lineRule="auto"/>
    </w:pPr>
    <w:rPr>
      <w:sz w:val="20"/>
      <w:szCs w:val="20"/>
    </w:rPr>
  </w:style>
  <w:style w:type="character" w:styleId="a6" w:customStyle="1">
    <w:name w:val="Текст сноски Знак"/>
    <w:basedOn w:val="a0"/>
    <w:link w:val="a5"/>
    <w:uiPriority w:val="99"/>
    <w:semiHidden w:val="1"/>
    <w:rsid w:val="00D659AF"/>
    <w:rPr>
      <w:sz w:val="20"/>
      <w:szCs w:val="20"/>
    </w:rPr>
  </w:style>
  <w:style w:type="character" w:styleId="a7">
    <w:name w:val="footnote reference"/>
    <w:basedOn w:val="a0"/>
    <w:uiPriority w:val="99"/>
    <w:semiHidden w:val="1"/>
    <w:unhideWhenUsed w:val="1"/>
    <w:rsid w:val="00D659AF"/>
    <w:rPr>
      <w:vertAlign w:val="superscript"/>
    </w:rPr>
  </w:style>
  <w:style w:type="table" w:styleId="a8">
    <w:name w:val="Grid Table Light"/>
    <w:basedOn w:val="a1"/>
    <w:uiPriority w:val="40"/>
    <w:rsid w:val="000C1D6E"/>
    <w:pPr>
      <w:spacing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a9">
    <w:name w:val="Normal (Web)"/>
    <w:basedOn w:val="a"/>
    <w:uiPriority w:val="99"/>
    <w:unhideWhenUsed w:val="1"/>
    <w:rsid w:val="009C640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 w:val="1"/>
    <w:rsid w:val="009C640F"/>
    <w:rPr>
      <w:color w:val="0000ff"/>
      <w:u w:val="single"/>
    </w:rPr>
  </w:style>
  <w:style w:type="table" w:styleId="10" w:customStyle="1">
    <w:name w:val="1"/>
    <w:basedOn w:val="TableNormal1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7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ac">
    <w:name w:val="Unresolved Mention"/>
    <w:basedOn w:val="a0"/>
    <w:uiPriority w:val="99"/>
    <w:semiHidden w:val="1"/>
    <w:unhideWhenUsed w:val="1"/>
    <w:rsid w:val="001B7725"/>
    <w:rPr>
      <w:color w:val="605e5c"/>
      <w:shd w:color="auto" w:fill="e1dfdd" w:val="clear"/>
    </w:rPr>
  </w:style>
  <w:style w:type="table" w:styleId="ad" w:customStyle="1">
    <w:basedOn w:val="TableNormal6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5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af">
    <w:name w:val="annotation reference"/>
    <w:uiPriority w:val="99"/>
    <w:semiHidden w:val="1"/>
    <w:unhideWhenUsed w:val="1"/>
    <w:rPr>
      <w:sz w:val="16"/>
      <w:szCs w:val="16"/>
    </w:rPr>
  </w:style>
  <w:style w:type="paragraph" w:styleId="af0">
    <w:name w:val="annotation subject"/>
    <w:basedOn w:val="af1"/>
    <w:next w:val="af1"/>
    <w:link w:val="af2"/>
    <w:uiPriority w:val="99"/>
    <w:semiHidden w:val="1"/>
    <w:unhideWhenUsed w:val="1"/>
    <w:rPr>
      <w:b w:val="1"/>
      <w:bCs w:val="1"/>
    </w:rPr>
  </w:style>
  <w:style w:type="character" w:styleId="af2" w:customStyle="1">
    <w:name w:val="Тема примечания Знак"/>
    <w:basedOn w:val="af3"/>
    <w:link w:val="af0"/>
    <w:uiPriority w:val="99"/>
    <w:semiHidden w:val="1"/>
    <w:rPr>
      <w:b w:val="1"/>
      <w:bCs w:val="1"/>
      <w:sz w:val="20"/>
      <w:szCs w:val="20"/>
    </w:rPr>
  </w:style>
  <w:style w:type="paragraph" w:styleId="af1">
    <w:name w:val="annotation text"/>
    <w:basedOn w:val="a"/>
    <w:link w:val="af3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af3" w:customStyle="1">
    <w:name w:val="Текст примечания Знак"/>
    <w:link w:val="af1"/>
    <w:uiPriority w:val="99"/>
    <w:semiHidden w:val="1"/>
    <w:rPr>
      <w:sz w:val="20"/>
      <w:szCs w:val="20"/>
    </w:rPr>
  </w:style>
  <w:style w:type="table" w:styleId="af4" w:customStyle="1">
    <w:basedOn w:val="TableNormal1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1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similarweb.com/ru/top-websites/e-commerce-and-shopping/classifieds/" TargetMode="External"/><Relationship Id="rId9" Type="http://schemas.openxmlformats.org/officeDocument/2006/relationships/hyperlink" Target="https://t.me/AvitoLiv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.me/AvitoLive" TargetMode="External"/><Relationship Id="rId8" Type="http://schemas.openxmlformats.org/officeDocument/2006/relationships/hyperlink" Target="https://t.me/AvitoLiv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7fOLqpQ3WAx9CTF5b7wxNG+T3g==">CgMxLjAyDmguY2x4cnE1cXRjeXoxMg5oLnlrb255bWY1MGtuZDIOaC5yc3NibXRmZGxsNHIyCGguZ2pkZ3hzOAByITFwbWlyUEtqWVhwZmJwYklVYUxLcWpnNzBVeEQ4bjV5Tw==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2025-03-11T09:12:00Z</dcterms:created>
  <dc:creator>Максим</dc:creator>
</cp:coreProperties>
</file>