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00" w:line="465" w:lineRule="auto"/>
        <w:ind w:right="100"/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Читайте все свежие новости Авито на </w:t>
      </w:r>
      <w:hyperlink r:id="rId6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Avito.Live</w:t>
        </w:r>
      </w:hyperlink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05.05.2025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Авито Работа: спрос соискателей на вакансии с ДМС в Воронежской области вырос более чем на 121%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Российский рынок труда демонстрирует устойчивый тренд на переоценку приоритетов соискателей: если ранее ключевым критерием выбора работы была заработная плата, то сегодня на первый план выходят дополнительные льготы и компенсации. По данным Авито Работы, в Воронежской области в I квартале 2025 года наблюдается значительный рост спроса на вакансии с добровольным медицинским страхованием (+121%) и увеличение интереса к предложениям с оплатой мобильной связи (+100%).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i w:val="1"/>
          <w:highlight w:val="white"/>
        </w:rPr>
      </w:pPr>
      <w:r w:rsidDel="00000000" w:rsidR="00000000" w:rsidRPr="00000000">
        <w:rPr>
          <w:rtl w:val="0"/>
        </w:rPr>
        <w:t xml:space="preserve">В сегменте ДМС наиболее выраженный рост вовлеченности зафиксирован среди водителей пассажирского транспорта (+143%).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Компенсация связи особенно актуальна для специалистов, для которых телефонные переговоры — часть ежедневной работы. Так, мастера по ремонту бытовой техники стали откликаться на такие вакансии на 46% чаще.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Среди менее очевидных, но стабильно набирающих популярность факторов комфорта — корпоративные скидки (+89%), наличие бесплатной парковки (+71%) и оборудованные зоны отдыха (+81%). Последний пункт особенно важен для офисных и производственных сотрудников, поскольку напрямую влияет на продуктивность и эмоциональное состояние в течение рабочего дня. Отдельно стоит отметить растущий спрос семейных кандидатов к работодателям, предлагающим подарки детям к праздникам — интерес к таким предложениям вырос на 69% за год.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В топе по приросту интереса соискателей — вакансии, где компания предлагает компенсацию бензина (+61%). Такая привилегия важна для водителей и сотрудников с разъездным характером работы, поэтому наиболее активно контакты работодателей на вакансии с такими условиями запрашивали соискатели на должности курьера (+128%) и водителя грузового транспорта (+87%).</w:t>
      </w:r>
    </w:p>
    <w:tbl>
      <w:tblPr>
        <w:tblStyle w:val="Table1"/>
        <w:tblW w:w="9735.0" w:type="dxa"/>
        <w:jc w:val="left"/>
        <w:tblInd w:w="-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0"/>
        <w:gridCol w:w="3615"/>
        <w:tblGridChange w:id="0">
          <w:tblGrid>
            <w:gridCol w:w="6120"/>
            <w:gridCol w:w="3615"/>
          </w:tblGrid>
        </w:tblGridChange>
      </w:tblGrid>
      <w:tr>
        <w:trPr>
          <w:cantSplit w:val="0"/>
          <w:trHeight w:val="1232.7758789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Привилегии, на вакансии с которыми стали чаще откликаться соискатели в Воронежской области, I квартал 2024/2025 года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24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748896" cy="401532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896" cy="4015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85"/>
        <w:gridCol w:w="4695"/>
        <w:tblGridChange w:id="0">
          <w:tblGrid>
            <w:gridCol w:w="4185"/>
            <w:gridCol w:w="469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Дополнительные условия для сотрудников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Динамика увеличения откликов на вакансии с дополнительными условиями, %, I квартал 2024/2025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Медицинское страхование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+121%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Оплата мобильной связи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+100%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Скидки в компании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+89%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Зоны отдыха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+81%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Парковка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+71%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Подарки детям на праздники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+69%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Оплата бензина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+61%</w:t>
            </w:r>
          </w:p>
        </w:tc>
      </w:tr>
    </w:tbl>
    <w:p w:rsidR="00000000" w:rsidDel="00000000" w:rsidP="00000000" w:rsidRDefault="00000000" w:rsidRPr="00000000" w14:paraId="0000001E">
      <w:pPr>
        <w:spacing w:after="160" w:lineRule="auto"/>
        <w:jc w:val="both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Читайте наши новости первыми в Telegram-канале: </w:t>
      </w:r>
      <w:hyperlink r:id="rId8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https://t.me/AvitoLive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 дополнительной информацией, пожалуйста, обращайтесь: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Марина Цуканова, пресс-офис Авито по ЦФО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color w:val="242424"/>
          <w:sz w:val="20"/>
          <w:szCs w:val="20"/>
          <w:rtl w:val="0"/>
        </w:rPr>
        <w:t xml:space="preserve">тел.:+79803412843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E-mail:</w:t>
      </w:r>
      <w:r w:rsidDel="00000000" w:rsidR="00000000" w:rsidRPr="00000000">
        <w:rPr>
          <w:i w:val="1"/>
          <w:color w:val="0000ff"/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maltsukanova@avito.ru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111338" cy="714767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11338" cy="7147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maltsukanova@avito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t.me/AvitoLive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t.me/AvitoLiv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