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B1EE8">
        <w:rPr>
          <w:rFonts w:ascii="Times New Roman" w:hAnsi="Times New Roman"/>
          <w:b/>
          <w:sz w:val="24"/>
          <w:szCs w:val="24"/>
        </w:rPr>
        <w:t xml:space="preserve">«Балтийский лизинг» стал партнером серии презентаций нового </w:t>
      </w:r>
      <w:proofErr w:type="spellStart"/>
      <w:r w:rsidRPr="002B1EE8">
        <w:rPr>
          <w:rFonts w:ascii="Times New Roman" w:hAnsi="Times New Roman"/>
          <w:b/>
          <w:sz w:val="24"/>
          <w:szCs w:val="24"/>
        </w:rPr>
        <w:t>кроссовера</w:t>
      </w:r>
      <w:proofErr w:type="spellEnd"/>
      <w:r w:rsidRPr="002B1E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b/>
          <w:sz w:val="24"/>
          <w:szCs w:val="24"/>
        </w:rPr>
        <w:t>Skoda</w:t>
      </w:r>
      <w:proofErr w:type="spellEnd"/>
      <w:r w:rsidRPr="002B1E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b/>
          <w:sz w:val="24"/>
          <w:szCs w:val="24"/>
        </w:rPr>
        <w:t>Karoq</w:t>
      </w:r>
      <w:proofErr w:type="spellEnd"/>
    </w:p>
    <w:p w:rsidR="002B1EE8" w:rsidRPr="002B1EE8" w:rsidRDefault="00763043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2B1EE8">
        <w:rPr>
          <w:rFonts w:ascii="Times New Roman" w:hAnsi="Times New Roman"/>
          <w:b/>
          <w:sz w:val="24"/>
          <w:szCs w:val="24"/>
        </w:rPr>
        <w:t>21</w:t>
      </w:r>
      <w:r w:rsidR="00CC45C5" w:rsidRPr="002B1EE8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2B1EE8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2B1EE8">
        <w:rPr>
          <w:rFonts w:ascii="Times New Roman" w:hAnsi="Times New Roman"/>
          <w:b/>
          <w:sz w:val="24"/>
          <w:szCs w:val="24"/>
        </w:rPr>
        <w:t>2020</w:t>
      </w:r>
      <w:r w:rsidRPr="002B1EE8">
        <w:rPr>
          <w:rFonts w:ascii="Times New Roman" w:hAnsi="Times New Roman"/>
          <w:b/>
          <w:sz w:val="24"/>
          <w:szCs w:val="24"/>
        </w:rPr>
        <w:t xml:space="preserve"> года.</w:t>
      </w:r>
      <w:r w:rsidRPr="002B1EE8">
        <w:rPr>
          <w:rFonts w:ascii="Times New Roman" w:hAnsi="Times New Roman"/>
          <w:sz w:val="24"/>
          <w:szCs w:val="24"/>
        </w:rPr>
        <w:t xml:space="preserve"> </w:t>
      </w:r>
      <w:r w:rsidR="002B1EE8" w:rsidRPr="002B1EE8">
        <w:rPr>
          <w:rFonts w:ascii="Times New Roman" w:hAnsi="Times New Roman"/>
          <w:sz w:val="24"/>
          <w:szCs w:val="24"/>
        </w:rPr>
        <w:t xml:space="preserve">ГК «Балтийский лизинг» выступила партнером серии презентаций нового компактного </w:t>
      </w:r>
      <w:proofErr w:type="spellStart"/>
      <w:r w:rsidR="002B1EE8" w:rsidRPr="002B1EE8">
        <w:rPr>
          <w:rFonts w:ascii="Times New Roman" w:hAnsi="Times New Roman"/>
          <w:sz w:val="24"/>
          <w:szCs w:val="24"/>
        </w:rPr>
        <w:t>кроссовера</w:t>
      </w:r>
      <w:proofErr w:type="spellEnd"/>
      <w:r w:rsidR="002B1EE8"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EE8" w:rsidRPr="002B1EE8">
        <w:rPr>
          <w:rFonts w:ascii="Times New Roman" w:hAnsi="Times New Roman"/>
          <w:sz w:val="24"/>
          <w:szCs w:val="24"/>
        </w:rPr>
        <w:t>Skoda</w:t>
      </w:r>
      <w:proofErr w:type="spellEnd"/>
      <w:r w:rsidR="002B1EE8"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EE8" w:rsidRPr="002B1EE8">
        <w:rPr>
          <w:rFonts w:ascii="Times New Roman" w:hAnsi="Times New Roman"/>
          <w:sz w:val="24"/>
          <w:szCs w:val="24"/>
        </w:rPr>
        <w:t>Karoq</w:t>
      </w:r>
      <w:proofErr w:type="spellEnd"/>
      <w:r w:rsidR="002B1EE8" w:rsidRPr="002B1EE8">
        <w:rPr>
          <w:rFonts w:ascii="Times New Roman" w:hAnsi="Times New Roman"/>
          <w:sz w:val="24"/>
          <w:szCs w:val="24"/>
        </w:rPr>
        <w:t xml:space="preserve">. Первые мероприятия, где представили новинку российского </w:t>
      </w:r>
      <w:proofErr w:type="spellStart"/>
      <w:r w:rsidR="002B1EE8" w:rsidRPr="002B1EE8">
        <w:rPr>
          <w:rFonts w:ascii="Times New Roman" w:hAnsi="Times New Roman"/>
          <w:sz w:val="24"/>
          <w:szCs w:val="24"/>
        </w:rPr>
        <w:t>авторынка</w:t>
      </w:r>
      <w:proofErr w:type="spellEnd"/>
      <w:r w:rsidR="002B1EE8" w:rsidRPr="002B1EE8">
        <w:rPr>
          <w:rFonts w:ascii="Times New Roman" w:hAnsi="Times New Roman"/>
          <w:sz w:val="24"/>
          <w:szCs w:val="24"/>
        </w:rPr>
        <w:t>, прошли при участии филиалов компании в Воронеже и Саранске. На презентациях наши коллеги рассказывали об условиях и преимуществах оформления чешской марки в лизинг.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>В каждом городе организаторы разработали свою программу для участников презентации. Для гостей дилерских центров «Ринг» в Воронеже и «</w:t>
      </w:r>
      <w:proofErr w:type="spellStart"/>
      <w:r w:rsidRPr="002B1EE8">
        <w:rPr>
          <w:rFonts w:ascii="Times New Roman" w:hAnsi="Times New Roman"/>
          <w:sz w:val="24"/>
          <w:szCs w:val="24"/>
        </w:rPr>
        <w:t>СаранскмоторсАВТО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» в Саранске был подготовлен тест-драйв на автомобилях </w:t>
      </w:r>
      <w:proofErr w:type="spellStart"/>
      <w:r w:rsidRPr="002B1EE8">
        <w:rPr>
          <w:rFonts w:ascii="Times New Roman" w:hAnsi="Times New Roman"/>
          <w:sz w:val="24"/>
          <w:szCs w:val="24"/>
        </w:rPr>
        <w:t>Skoda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sz w:val="24"/>
          <w:szCs w:val="24"/>
        </w:rPr>
        <w:t>Karoq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и на моделях </w:t>
      </w:r>
      <w:proofErr w:type="spellStart"/>
      <w:r w:rsidRPr="002B1EE8">
        <w:rPr>
          <w:rFonts w:ascii="Times New Roman" w:hAnsi="Times New Roman"/>
          <w:sz w:val="24"/>
          <w:szCs w:val="24"/>
        </w:rPr>
        <w:t>Rapid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1EE8">
        <w:rPr>
          <w:rFonts w:ascii="Times New Roman" w:hAnsi="Times New Roman"/>
          <w:sz w:val="24"/>
          <w:szCs w:val="24"/>
        </w:rPr>
        <w:t>Octavia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1EE8">
        <w:rPr>
          <w:rFonts w:ascii="Times New Roman" w:hAnsi="Times New Roman"/>
          <w:sz w:val="24"/>
          <w:szCs w:val="24"/>
        </w:rPr>
        <w:t>Superb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1EE8">
        <w:rPr>
          <w:rFonts w:ascii="Times New Roman" w:hAnsi="Times New Roman"/>
          <w:sz w:val="24"/>
          <w:szCs w:val="24"/>
        </w:rPr>
        <w:t>Kodiaq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. Маленькие автолюбители также могли испытать навыки своего вождения на трассе детского </w:t>
      </w:r>
      <w:proofErr w:type="spellStart"/>
      <w:proofErr w:type="gramStart"/>
      <w:r w:rsidRPr="002B1EE8">
        <w:rPr>
          <w:rFonts w:ascii="Times New Roman" w:hAnsi="Times New Roman"/>
          <w:sz w:val="24"/>
          <w:szCs w:val="24"/>
        </w:rPr>
        <w:t>тест-драйва</w:t>
      </w:r>
      <w:proofErr w:type="spellEnd"/>
      <w:proofErr w:type="gramEnd"/>
      <w:r w:rsidRPr="002B1EE8">
        <w:rPr>
          <w:rFonts w:ascii="Times New Roman" w:hAnsi="Times New Roman"/>
          <w:sz w:val="24"/>
          <w:szCs w:val="24"/>
        </w:rPr>
        <w:t xml:space="preserve">. Кроме того, для гостей были организованы мастер-классы, </w:t>
      </w:r>
      <w:proofErr w:type="spellStart"/>
      <w:r w:rsidRPr="002B1EE8">
        <w:rPr>
          <w:rFonts w:ascii="Times New Roman" w:hAnsi="Times New Roman"/>
          <w:sz w:val="24"/>
          <w:szCs w:val="24"/>
        </w:rPr>
        <w:t>квест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и другие активности.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 xml:space="preserve">На официальном сайте </w:t>
      </w:r>
      <w:proofErr w:type="spellStart"/>
      <w:r w:rsidRPr="002B1EE8">
        <w:rPr>
          <w:rFonts w:ascii="Times New Roman" w:hAnsi="Times New Roman"/>
          <w:sz w:val="24"/>
          <w:szCs w:val="24"/>
        </w:rPr>
        <w:t>Skoda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в России сообщается, что новинка предлагается в двух комплектациях: </w:t>
      </w:r>
      <w:proofErr w:type="spellStart"/>
      <w:r w:rsidRPr="002B1EE8">
        <w:rPr>
          <w:rFonts w:ascii="Times New Roman" w:hAnsi="Times New Roman"/>
          <w:sz w:val="24"/>
          <w:szCs w:val="24"/>
        </w:rPr>
        <w:t>Ambition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1EE8">
        <w:rPr>
          <w:rFonts w:ascii="Times New Roman" w:hAnsi="Times New Roman"/>
          <w:sz w:val="24"/>
          <w:szCs w:val="24"/>
        </w:rPr>
        <w:t>Style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B1EE8">
        <w:rPr>
          <w:rFonts w:ascii="Times New Roman" w:hAnsi="Times New Roman"/>
          <w:sz w:val="24"/>
          <w:szCs w:val="24"/>
        </w:rPr>
        <w:t>Karoq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доступен с двигателем 1.4 TSI мощностью 150 л.</w:t>
      </w:r>
      <w:proofErr w:type="gramStart"/>
      <w:r w:rsidRPr="002B1EE8">
        <w:rPr>
          <w:rFonts w:ascii="Times New Roman" w:hAnsi="Times New Roman"/>
          <w:sz w:val="24"/>
          <w:szCs w:val="24"/>
        </w:rPr>
        <w:t>с</w:t>
      </w:r>
      <w:proofErr w:type="gramEnd"/>
      <w:r w:rsidRPr="002B1E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B1EE8">
        <w:rPr>
          <w:rFonts w:ascii="Times New Roman" w:hAnsi="Times New Roman"/>
          <w:sz w:val="24"/>
          <w:szCs w:val="24"/>
        </w:rPr>
        <w:t>в</w:t>
      </w:r>
      <w:proofErr w:type="gramEnd"/>
      <w:r w:rsidRPr="002B1EE8">
        <w:rPr>
          <w:rFonts w:ascii="Times New Roman" w:hAnsi="Times New Roman"/>
          <w:sz w:val="24"/>
          <w:szCs w:val="24"/>
        </w:rPr>
        <w:t xml:space="preserve"> сочетании с автоматической 8-ступенчатой коробкой передач. Комплектация </w:t>
      </w:r>
      <w:proofErr w:type="spellStart"/>
      <w:r w:rsidRPr="002B1EE8">
        <w:rPr>
          <w:rFonts w:ascii="Times New Roman" w:hAnsi="Times New Roman"/>
          <w:sz w:val="24"/>
          <w:szCs w:val="24"/>
        </w:rPr>
        <w:t>Ambition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уже оснащена </w:t>
      </w:r>
      <w:proofErr w:type="spellStart"/>
      <w:r w:rsidRPr="002B1EE8">
        <w:rPr>
          <w:rFonts w:ascii="Times New Roman" w:hAnsi="Times New Roman"/>
          <w:sz w:val="24"/>
          <w:szCs w:val="24"/>
        </w:rPr>
        <w:t>двухзонным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B1EE8">
        <w:rPr>
          <w:rFonts w:ascii="Times New Roman" w:hAnsi="Times New Roman"/>
          <w:sz w:val="24"/>
          <w:szCs w:val="24"/>
        </w:rPr>
        <w:t>климат-контролем</w:t>
      </w:r>
      <w:proofErr w:type="spellEnd"/>
      <w:proofErr w:type="gramEnd"/>
      <w:r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sz w:val="24"/>
          <w:szCs w:val="24"/>
        </w:rPr>
        <w:t>Climatronic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1EE8">
        <w:rPr>
          <w:rFonts w:ascii="Times New Roman" w:hAnsi="Times New Roman"/>
          <w:sz w:val="24"/>
          <w:szCs w:val="24"/>
        </w:rPr>
        <w:t>круиз-контролем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с ограничением скорости, ассистентом подъема в гору и прочим. </w:t>
      </w:r>
      <w:proofErr w:type="spellStart"/>
      <w:r w:rsidRPr="002B1EE8">
        <w:rPr>
          <w:rFonts w:ascii="Times New Roman" w:hAnsi="Times New Roman"/>
          <w:sz w:val="24"/>
          <w:szCs w:val="24"/>
        </w:rPr>
        <w:t>Style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дополнительно снабдили платформой </w:t>
      </w:r>
      <w:proofErr w:type="spellStart"/>
      <w:r w:rsidRPr="002B1EE8">
        <w:rPr>
          <w:rFonts w:ascii="Times New Roman" w:hAnsi="Times New Roman"/>
          <w:sz w:val="24"/>
          <w:szCs w:val="24"/>
        </w:rPr>
        <w:t>SmartLink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, с помощью которой возможно подключить смартфон и пользоваться мобильными приложениями, центральным замком </w:t>
      </w:r>
      <w:proofErr w:type="spellStart"/>
      <w:r w:rsidRPr="002B1EE8">
        <w:rPr>
          <w:rFonts w:ascii="Times New Roman" w:hAnsi="Times New Roman"/>
          <w:sz w:val="24"/>
          <w:szCs w:val="24"/>
        </w:rPr>
        <w:t>Kessy</w:t>
      </w:r>
      <w:proofErr w:type="spellEnd"/>
      <w:r w:rsidRPr="002B1EE8">
        <w:rPr>
          <w:rFonts w:ascii="Times New Roman" w:hAnsi="Times New Roman"/>
          <w:sz w:val="24"/>
          <w:szCs w:val="24"/>
        </w:rPr>
        <w:t>, передними датчиками парковки и другими опциями.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>«</w:t>
      </w:r>
      <w:proofErr w:type="spellStart"/>
      <w:r w:rsidRPr="002B1EE8">
        <w:rPr>
          <w:rFonts w:ascii="Times New Roman" w:hAnsi="Times New Roman"/>
          <w:sz w:val="24"/>
          <w:szCs w:val="24"/>
        </w:rPr>
        <w:t>Karoq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получил максимальный рейтинг безопасности. Организация </w:t>
      </w:r>
      <w:proofErr w:type="spellStart"/>
      <w:r w:rsidRPr="002B1EE8">
        <w:rPr>
          <w:rFonts w:ascii="Times New Roman" w:hAnsi="Times New Roman"/>
          <w:sz w:val="24"/>
          <w:szCs w:val="24"/>
        </w:rPr>
        <w:t>Euro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NCAP присвоила </w:t>
      </w:r>
      <w:proofErr w:type="spellStart"/>
      <w:r w:rsidRPr="002B1EE8">
        <w:rPr>
          <w:rFonts w:ascii="Times New Roman" w:hAnsi="Times New Roman"/>
          <w:sz w:val="24"/>
          <w:szCs w:val="24"/>
        </w:rPr>
        <w:t>Skoda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sz w:val="24"/>
          <w:szCs w:val="24"/>
        </w:rPr>
        <w:t>Karoq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высшую оценку «5 звезд», подтверждающую великолепный уровень защиты всех пассажиров. Защита водителя и пассажиров от травм обеспечивается продуманным комплексом средств: до девяти подушек безопасности, </w:t>
      </w:r>
      <w:proofErr w:type="spellStart"/>
      <w:r w:rsidRPr="002B1EE8">
        <w:rPr>
          <w:rFonts w:ascii="Times New Roman" w:hAnsi="Times New Roman"/>
          <w:sz w:val="24"/>
          <w:szCs w:val="24"/>
        </w:rPr>
        <w:t>трехточечные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автоматические ремни безопасности и подголовники», - говорится в сообщении.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>Отмечается, что в качестве стандартного оборудования или дополнительных опций доступны системы: ABS (</w:t>
      </w:r>
      <w:proofErr w:type="spellStart"/>
      <w:r w:rsidRPr="002B1EE8">
        <w:rPr>
          <w:rFonts w:ascii="Times New Roman" w:hAnsi="Times New Roman"/>
          <w:sz w:val="24"/>
          <w:szCs w:val="24"/>
        </w:rPr>
        <w:t>антиблокировочная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система), MSR (система </w:t>
      </w:r>
      <w:proofErr w:type="gramStart"/>
      <w:r w:rsidRPr="002B1EE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B1EE8">
        <w:rPr>
          <w:rFonts w:ascii="Times New Roman" w:hAnsi="Times New Roman"/>
          <w:sz w:val="24"/>
          <w:szCs w:val="24"/>
        </w:rPr>
        <w:t xml:space="preserve"> торможением двигателя), ASR (</w:t>
      </w:r>
      <w:proofErr w:type="spellStart"/>
      <w:r w:rsidRPr="002B1EE8">
        <w:rPr>
          <w:rFonts w:ascii="Times New Roman" w:hAnsi="Times New Roman"/>
          <w:sz w:val="24"/>
          <w:szCs w:val="24"/>
        </w:rPr>
        <w:t>пробуксовочная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система), EDL (электронная блокировка дифференциала), тормозной ассистент, контроль давления в шинах, система </w:t>
      </w:r>
      <w:proofErr w:type="spellStart"/>
      <w:r w:rsidRPr="002B1EE8">
        <w:rPr>
          <w:rFonts w:ascii="Times New Roman" w:hAnsi="Times New Roman"/>
          <w:sz w:val="24"/>
          <w:szCs w:val="24"/>
        </w:rPr>
        <w:t>Hill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sz w:val="24"/>
          <w:szCs w:val="24"/>
        </w:rPr>
        <w:t>Hold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EE8">
        <w:rPr>
          <w:rFonts w:ascii="Times New Roman" w:hAnsi="Times New Roman"/>
          <w:sz w:val="24"/>
          <w:szCs w:val="24"/>
        </w:rPr>
        <w:t>Control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и мигающие стоп-сигналы.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авансовый платеж от 5%. Договор лизинга заключается на срок от 12 до 48 месяцев, предварительное решение о финансировании принимается за один день.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>Кроме того, клиенты «Балтийского лизинга» в рамках </w:t>
      </w:r>
      <w:hyperlink r:id="rId8" w:history="1">
        <w:r w:rsidRPr="002B1EE8">
          <w:rPr>
            <w:rStyle w:val="a9"/>
            <w:rFonts w:ascii="Times New Roman" w:hAnsi="Times New Roman"/>
            <w:sz w:val="24"/>
            <w:szCs w:val="24"/>
          </w:rPr>
          <w:t>специального предложения</w:t>
        </w:r>
      </w:hyperlink>
      <w:r w:rsidRPr="002B1EE8">
        <w:rPr>
          <w:rFonts w:ascii="Times New Roman" w:hAnsi="Times New Roman"/>
          <w:sz w:val="24"/>
          <w:szCs w:val="24"/>
        </w:rPr>
        <w:t xml:space="preserve"> могут приобретать автомобили </w:t>
      </w:r>
      <w:proofErr w:type="spellStart"/>
      <w:r w:rsidRPr="002B1EE8">
        <w:rPr>
          <w:rFonts w:ascii="Times New Roman" w:hAnsi="Times New Roman"/>
          <w:sz w:val="24"/>
          <w:szCs w:val="24"/>
        </w:rPr>
        <w:t>Skoda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со сниженным ежемесячным платежом. Условия программы распространяются на все легковые модели марки.</w:t>
      </w:r>
    </w:p>
    <w:p w:rsidR="002B1EE8" w:rsidRPr="002B1EE8" w:rsidRDefault="002B1EE8" w:rsidP="002B1EE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B1EE8">
        <w:rPr>
          <w:rFonts w:ascii="Times New Roman" w:hAnsi="Times New Roman"/>
          <w:sz w:val="24"/>
          <w:szCs w:val="24"/>
        </w:rPr>
        <w:t xml:space="preserve">Клиенты могут быстро получить информацию о том, в каких дилерских центрах автомобили </w:t>
      </w:r>
      <w:proofErr w:type="spellStart"/>
      <w:r w:rsidRPr="002B1EE8">
        <w:rPr>
          <w:rFonts w:ascii="Times New Roman" w:hAnsi="Times New Roman"/>
          <w:sz w:val="24"/>
          <w:szCs w:val="24"/>
        </w:rPr>
        <w:t>Skoda</w:t>
      </w:r>
      <w:proofErr w:type="spellEnd"/>
      <w:r w:rsidRPr="002B1EE8">
        <w:rPr>
          <w:rFonts w:ascii="Times New Roman" w:hAnsi="Times New Roman"/>
          <w:sz w:val="24"/>
          <w:szCs w:val="24"/>
        </w:rPr>
        <w:t xml:space="preserve"> есть в наличии, и рассчитать стоимость лизинга прямо на сайте. </w:t>
      </w:r>
      <w:r w:rsidRPr="002B1EE8">
        <w:rPr>
          <w:rFonts w:ascii="Times New Roman" w:hAnsi="Times New Roman"/>
          <w:sz w:val="24"/>
          <w:szCs w:val="24"/>
        </w:rPr>
        <w:lastRenderedPageBreak/>
        <w:t>«Балтийский лизинг» внедрил в свой </w:t>
      </w:r>
      <w:hyperlink r:id="rId9" w:history="1">
        <w:r w:rsidRPr="002B1EE8">
          <w:rPr>
            <w:rStyle w:val="a9"/>
            <w:rFonts w:ascii="Times New Roman" w:hAnsi="Times New Roman"/>
            <w:sz w:val="24"/>
            <w:szCs w:val="24"/>
          </w:rPr>
          <w:t>автомобильный каталог</w:t>
        </w:r>
      </w:hyperlink>
      <w:r w:rsidRPr="002B1EE8">
        <w:rPr>
          <w:rFonts w:ascii="Times New Roman" w:hAnsi="Times New Roman"/>
          <w:sz w:val="24"/>
          <w:szCs w:val="24"/>
        </w:rPr>
        <w:t> многоканальную поисковую систему, собирающую информацию более чем из 900 дилерских центров.</w:t>
      </w:r>
    </w:p>
    <w:p w:rsidR="00D43FCD" w:rsidRPr="0096467D" w:rsidRDefault="00D43FCD" w:rsidP="002B1EE8">
      <w:pPr>
        <w:spacing w:after="240"/>
        <w:ind w:firstLine="0"/>
        <w:jc w:val="both"/>
      </w:pPr>
    </w:p>
    <w:p w:rsidR="00AE6084" w:rsidRPr="0064059E" w:rsidRDefault="00BC47D2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484D2C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484D2C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484D2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02146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EE8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4D2C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Skod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42F8C-AE07-4846-8907-A1FD7546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417</cp:revision>
  <dcterms:created xsi:type="dcterms:W3CDTF">2018-07-26T07:30:00Z</dcterms:created>
  <dcterms:modified xsi:type="dcterms:W3CDTF">2020-02-21T09:15:00Z</dcterms:modified>
</cp:coreProperties>
</file>