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2B" w:rsidRPr="00061383" w:rsidRDefault="00AC532B" w:rsidP="00AC532B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A7C3BD6" wp14:editId="6B105A0E">
            <wp:extent cx="1090682" cy="776088"/>
            <wp:effectExtent l="0" t="0" r="0" b="5080"/>
            <wp:docPr id="3" name="Рисунок 3" descr="C:\Documents and Settings\DoldinaEV\Мои документы\Мои рисунки\Вертикальный_блок_Ме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ldinaEV\Мои документы\Мои рисунки\Вертикальный_блок_Мече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86" cy="7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79" w:rsidRDefault="006D1479" w:rsidP="007C4C06">
      <w:pPr>
        <w:tabs>
          <w:tab w:val="left" w:pos="4962"/>
        </w:tabs>
        <w:spacing w:after="120" w:line="276" w:lineRule="auto"/>
        <w:jc w:val="center"/>
        <w:rPr>
          <w:b/>
        </w:rPr>
      </w:pPr>
    </w:p>
    <w:p w:rsidR="007C4C06" w:rsidRDefault="007C4C06" w:rsidP="007C4C06">
      <w:pPr>
        <w:spacing w:after="120"/>
        <w:jc w:val="center"/>
        <w:rPr>
          <w:b/>
        </w:rPr>
      </w:pPr>
      <w:r w:rsidRPr="00C61DFD">
        <w:rPr>
          <w:b/>
        </w:rPr>
        <w:t>М</w:t>
      </w:r>
      <w:r>
        <w:rPr>
          <w:b/>
        </w:rPr>
        <w:t>ЕЧЕЛ-КОКС ПОДПИСАЛ РЕГИОНАЛЬНОЕ СОГЛАШЕНИЕ О СОТРУДНИЧЕСТВЕ В ОБЛАСТИ ЭКОЛОГИИ</w:t>
      </w:r>
    </w:p>
    <w:p w:rsidR="007C4C06" w:rsidRDefault="007C4C06" w:rsidP="007C4C06">
      <w:pPr>
        <w:tabs>
          <w:tab w:val="left" w:pos="4962"/>
        </w:tabs>
        <w:spacing w:after="120" w:line="276" w:lineRule="auto"/>
        <w:jc w:val="center"/>
        <w:rPr>
          <w:b/>
        </w:rPr>
      </w:pPr>
    </w:p>
    <w:p w:rsidR="007C4C06" w:rsidRDefault="0023789C" w:rsidP="007C4C06">
      <w:pPr>
        <w:spacing w:after="120"/>
        <w:jc w:val="both"/>
        <w:rPr>
          <w:b/>
        </w:rPr>
      </w:pPr>
      <w:r w:rsidRPr="00B73EE8">
        <w:rPr>
          <w:b/>
          <w:u w:val="single"/>
        </w:rPr>
        <w:t xml:space="preserve">Челябинск, Россия – </w:t>
      </w:r>
      <w:r>
        <w:rPr>
          <w:b/>
          <w:u w:val="single"/>
        </w:rPr>
        <w:t>2</w:t>
      </w:r>
      <w:r w:rsidR="007C4C06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="007C4C06">
        <w:rPr>
          <w:b/>
          <w:u w:val="single"/>
        </w:rPr>
        <w:t>апреля</w:t>
      </w:r>
      <w:r>
        <w:rPr>
          <w:b/>
          <w:u w:val="single"/>
        </w:rPr>
        <w:t xml:space="preserve"> </w:t>
      </w:r>
      <w:r w:rsidRPr="00B73EE8">
        <w:rPr>
          <w:b/>
          <w:u w:val="single"/>
        </w:rPr>
        <w:t>201</w:t>
      </w:r>
      <w:r>
        <w:rPr>
          <w:b/>
          <w:u w:val="single"/>
        </w:rPr>
        <w:t>6</w:t>
      </w:r>
      <w:r w:rsidRPr="00B73EE8">
        <w:rPr>
          <w:b/>
          <w:u w:val="single"/>
        </w:rPr>
        <w:t xml:space="preserve"> г.</w:t>
      </w:r>
      <w:r w:rsidRPr="00B73EE8">
        <w:rPr>
          <w:b/>
        </w:rPr>
        <w:t xml:space="preserve"> – </w:t>
      </w:r>
      <w:r w:rsidR="007C4C06" w:rsidRPr="00B121B9">
        <w:rPr>
          <w:b/>
        </w:rPr>
        <w:t xml:space="preserve">ООО «Мечел-Кокс», Минприроды, </w:t>
      </w:r>
      <w:proofErr w:type="spellStart"/>
      <w:r w:rsidR="007C4C06" w:rsidRPr="00B121B9">
        <w:rPr>
          <w:b/>
        </w:rPr>
        <w:t>Росприроднадзор</w:t>
      </w:r>
      <w:proofErr w:type="spellEnd"/>
      <w:r w:rsidR="007C4C06" w:rsidRPr="00B121B9">
        <w:rPr>
          <w:b/>
        </w:rPr>
        <w:t xml:space="preserve"> и Челябинская область подписали соглашение о сотрудничестве в области экологии.</w:t>
      </w:r>
      <w:r w:rsidR="007C4C06">
        <w:rPr>
          <w:b/>
        </w:rPr>
        <w:t xml:space="preserve"> </w:t>
      </w:r>
      <w:r w:rsidR="007C4C06" w:rsidRPr="00B121B9">
        <w:rPr>
          <w:b/>
        </w:rPr>
        <w:t xml:space="preserve">Согласно соглашению </w:t>
      </w:r>
      <w:r w:rsidR="007C4C06">
        <w:rPr>
          <w:b/>
        </w:rPr>
        <w:t>завод</w:t>
      </w:r>
      <w:r w:rsidR="007C4C06" w:rsidRPr="00B121B9">
        <w:rPr>
          <w:b/>
        </w:rPr>
        <w:t xml:space="preserve"> в </w:t>
      </w:r>
      <w:r w:rsidR="007C4C06">
        <w:rPr>
          <w:b/>
        </w:rPr>
        <w:t>2016-</w:t>
      </w:r>
      <w:r w:rsidR="007C4C06" w:rsidRPr="00B121B9">
        <w:rPr>
          <w:b/>
        </w:rPr>
        <w:t>2017 гг. реализует комплекс природоохранных мероприятий для снижения выбросов.</w:t>
      </w:r>
    </w:p>
    <w:p w:rsidR="007C4C06" w:rsidRDefault="007C4C06" w:rsidP="007C4C06">
      <w:pPr>
        <w:spacing w:after="120"/>
        <w:jc w:val="both"/>
      </w:pPr>
      <w:r>
        <w:t>Подписание соглашения</w:t>
      </w:r>
      <w:r w:rsidRPr="00C61DFD">
        <w:t xml:space="preserve"> состоялось в рамках </w:t>
      </w:r>
      <w:proofErr w:type="gramStart"/>
      <w:r w:rsidRPr="00C61DFD">
        <w:t>формирования плана мероприятий Года экологии</w:t>
      </w:r>
      <w:proofErr w:type="gramEnd"/>
      <w:r w:rsidRPr="00C61DFD">
        <w:t xml:space="preserve">. </w:t>
      </w:r>
      <w:r>
        <w:t>П</w:t>
      </w:r>
      <w:r w:rsidRPr="00C61DFD">
        <w:t>о</w:t>
      </w:r>
      <w:r>
        <w:t xml:space="preserve">дписи под документом поставили </w:t>
      </w:r>
      <w:r w:rsidRPr="00C61DFD">
        <w:t>министр природных ресурсов и экологии РФ Сергей Донской, руководитель Федеральной службы по надзору в сфере природопользования Артем Сидоров, заместитель губернатора Челябинской области Олег Климов</w:t>
      </w:r>
      <w:r w:rsidR="0095463E" w:rsidRPr="0095463E">
        <w:t xml:space="preserve"> </w:t>
      </w:r>
      <w:r w:rsidR="0095463E">
        <w:t>и</w:t>
      </w:r>
      <w:r w:rsidRPr="00C61DFD">
        <w:t> </w:t>
      </w:r>
      <w:r w:rsidR="0095463E">
        <w:t>управляющий</w:t>
      </w:r>
      <w:r w:rsidR="0095463E" w:rsidRPr="00C61DFD">
        <w:t xml:space="preserve"> директор О</w:t>
      </w:r>
      <w:r w:rsidR="0095463E">
        <w:t>О</w:t>
      </w:r>
      <w:r w:rsidR="0095463E" w:rsidRPr="00C61DFD">
        <w:t>О «М</w:t>
      </w:r>
      <w:r w:rsidR="0095463E">
        <w:t>ечел-Кокс» Сергей Корчаков</w:t>
      </w:r>
      <w:r w:rsidR="0095463E">
        <w:t>.</w:t>
      </w:r>
    </w:p>
    <w:p w:rsidR="007C4C06" w:rsidRDefault="007C4C06" w:rsidP="007C4C06">
      <w:pPr>
        <w:spacing w:after="120"/>
        <w:jc w:val="both"/>
        <w:rPr>
          <w:color w:val="000000"/>
        </w:rPr>
      </w:pPr>
      <w:r>
        <w:t>П</w:t>
      </w:r>
      <w:r w:rsidRPr="00C61DFD">
        <w:t>редприяти</w:t>
      </w:r>
      <w:r>
        <w:t>е</w:t>
      </w:r>
      <w:r w:rsidRPr="00C61DFD">
        <w:t xml:space="preserve"> взял</w:t>
      </w:r>
      <w:r>
        <w:t>о</w:t>
      </w:r>
      <w:r w:rsidRPr="00C61DFD">
        <w:t xml:space="preserve"> на себя обязательства по реализации в 2016</w:t>
      </w:r>
      <w:r>
        <w:t>-</w:t>
      </w:r>
      <w:r w:rsidRPr="00C61DFD">
        <w:t>2017 годах комплекса природоохранных мероприятий,</w:t>
      </w:r>
      <w:r>
        <w:t xml:space="preserve"> в частности технического перевооружения цеха улавливания №2</w:t>
      </w:r>
      <w:r w:rsidRPr="00C61DFD">
        <w:t>.</w:t>
      </w:r>
      <w:r>
        <w:t xml:space="preserve"> </w:t>
      </w:r>
      <w:r>
        <w:rPr>
          <w:color w:val="000000"/>
        </w:rPr>
        <w:t xml:space="preserve">Они послужат продолжением тех проектов, которые завод реализовал недавно. В конце 2015 года предприятие ввело в эксплуатацию комплекс новых агрегатов в </w:t>
      </w:r>
      <w:proofErr w:type="spellStart"/>
      <w:r>
        <w:rPr>
          <w:color w:val="000000"/>
        </w:rPr>
        <w:t>бензольном</w:t>
      </w:r>
      <w:proofErr w:type="spellEnd"/>
      <w:r>
        <w:rPr>
          <w:color w:val="000000"/>
        </w:rPr>
        <w:t xml:space="preserve"> отделении. Снижение выбросов по сравнению с остановленным старым оборудованием составило 100 процентов.</w:t>
      </w:r>
    </w:p>
    <w:p w:rsidR="007C4C06" w:rsidRDefault="0095463E" w:rsidP="007C4C06">
      <w:pPr>
        <w:spacing w:after="120"/>
        <w:jc w:val="both"/>
      </w:pPr>
      <w:r>
        <w:rPr>
          <w:rFonts w:eastAsiaTheme="minorHAnsi"/>
          <w:color w:val="000000"/>
          <w:lang w:eastAsia="en-US"/>
        </w:rPr>
        <w:t xml:space="preserve">«Мечел-Кокс» выступил с инициативой и поддержал проведение года экологии в Челябинске. В рамках подписанного договора мы запланировали ряд серьезных экологических мероприятий.  Они будут служить </w:t>
      </w:r>
      <w:proofErr w:type="gramStart"/>
      <w:r>
        <w:rPr>
          <w:rFonts w:eastAsiaTheme="minorHAnsi"/>
          <w:color w:val="000000"/>
          <w:lang w:eastAsia="en-US"/>
        </w:rPr>
        <w:t>логичным продолжением</w:t>
      </w:r>
      <w:proofErr w:type="gramEnd"/>
      <w:r>
        <w:rPr>
          <w:rFonts w:eastAsiaTheme="minorHAnsi"/>
          <w:color w:val="000000"/>
          <w:lang w:eastAsia="en-US"/>
        </w:rPr>
        <w:t xml:space="preserve"> тех проектов, которые мы реализовали недавно. В конце 2015 года завод ввел в эксплуатацию новую установку с закрытым циклом охлаждения технологических вод в </w:t>
      </w:r>
      <w:proofErr w:type="spellStart"/>
      <w:r>
        <w:rPr>
          <w:rFonts w:eastAsiaTheme="minorHAnsi"/>
          <w:color w:val="000000"/>
          <w:lang w:eastAsia="en-US"/>
        </w:rPr>
        <w:t>бензольном</w:t>
      </w:r>
      <w:proofErr w:type="spellEnd"/>
      <w:r>
        <w:rPr>
          <w:rFonts w:eastAsiaTheme="minorHAnsi"/>
          <w:color w:val="000000"/>
          <w:lang w:eastAsia="en-US"/>
        </w:rPr>
        <w:t xml:space="preserve"> отделении </w:t>
      </w:r>
      <w:r>
        <w:rPr>
          <w:rFonts w:eastAsiaTheme="minorHAnsi"/>
          <w:color w:val="000000"/>
          <w:lang w:eastAsia="en-US"/>
        </w:rPr>
        <w:t>ц</w:t>
      </w:r>
      <w:r>
        <w:rPr>
          <w:rFonts w:eastAsiaTheme="minorHAnsi"/>
          <w:color w:val="000000"/>
          <w:lang w:eastAsia="en-US"/>
        </w:rPr>
        <w:t>еха улавливания №1. Это позволило полностью ликвидировать выбросы загрязняющих веществ на данных источниках. Мы будем продолжать двигаться в этом направлении, применяя современные технологии для уменьшения воздействия на окружающую среду»</w:t>
      </w:r>
      <w:r w:rsidR="007C4C06">
        <w:rPr>
          <w:color w:val="000000"/>
        </w:rPr>
        <w:t>, - отметил управляющий директор ОО «Мечел-Кокс» Сергей Корчаков.</w:t>
      </w:r>
    </w:p>
    <w:p w:rsidR="0023789C" w:rsidRPr="00444A2F" w:rsidRDefault="0023789C" w:rsidP="007C4C06">
      <w:pPr>
        <w:pStyle w:val="ae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3042" w:rsidRDefault="006D3042" w:rsidP="006D3042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Екатерина Зинюк</w:t>
      </w:r>
    </w:p>
    <w:p w:rsidR="006D3042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6D3042" w:rsidRPr="00485D97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Моб</w:t>
      </w:r>
      <w:r w:rsidRPr="00485D97">
        <w:rPr>
          <w:color w:val="000000"/>
        </w:rPr>
        <w:t>.: +7</w:t>
      </w:r>
      <w:r w:rsidRPr="00992800">
        <w:rPr>
          <w:color w:val="000000"/>
          <w:lang w:val="en-US"/>
        </w:rPr>
        <w:t> </w:t>
      </w:r>
      <w:r w:rsidRPr="00485D97">
        <w:rPr>
          <w:color w:val="000000"/>
        </w:rPr>
        <w:t>912</w:t>
      </w:r>
      <w:r>
        <w:rPr>
          <w:color w:val="000000"/>
          <w:lang w:val="en-US"/>
        </w:rPr>
        <w:t> </w:t>
      </w:r>
      <w:r w:rsidRPr="00485D97">
        <w:rPr>
          <w:color w:val="000000"/>
        </w:rPr>
        <w:t>803 42 83</w:t>
      </w:r>
    </w:p>
    <w:p w:rsidR="006D3042" w:rsidRPr="00485D97" w:rsidRDefault="006D3042" w:rsidP="006D30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</w:t>
      </w:r>
      <w:r w:rsidRPr="00485D97">
        <w:rPr>
          <w:color w:val="000000"/>
        </w:rPr>
        <w:t>-</w:t>
      </w:r>
      <w:r w:rsidRPr="00992800">
        <w:rPr>
          <w:color w:val="000000"/>
          <w:lang w:val="en-US"/>
        </w:rPr>
        <w:t>mail</w:t>
      </w:r>
      <w:r w:rsidRPr="00485D97">
        <w:rPr>
          <w:color w:val="000000"/>
        </w:rPr>
        <w:t xml:space="preserve">: </w:t>
      </w:r>
      <w:hyperlink r:id="rId6" w:history="1">
        <w:r w:rsidRPr="00992800">
          <w:rPr>
            <w:rStyle w:val="a3"/>
            <w:lang w:val="en-US"/>
          </w:rPr>
          <w:t>ekaterina</w:t>
        </w:r>
        <w:r w:rsidRPr="00B56917">
          <w:rPr>
            <w:rStyle w:val="a3"/>
            <w:lang w:val="en-US"/>
          </w:rPr>
          <w:t>zinyuk</w:t>
        </w:r>
        <w:r w:rsidRPr="00485D97">
          <w:rPr>
            <w:rStyle w:val="a3"/>
          </w:rPr>
          <w:t>@</w:t>
        </w:r>
        <w:r w:rsidRPr="00992800">
          <w:rPr>
            <w:rStyle w:val="a3"/>
            <w:lang w:val="en-US"/>
          </w:rPr>
          <w:t>mechel</w:t>
        </w:r>
        <w:r w:rsidRPr="00485D97">
          <w:rPr>
            <w:rStyle w:val="a3"/>
          </w:rPr>
          <w:t>.</w:t>
        </w:r>
        <w:proofErr w:type="spellStart"/>
        <w:r w:rsidRPr="00992800">
          <w:rPr>
            <w:rStyle w:val="a3"/>
            <w:lang w:val="en-US"/>
          </w:rPr>
          <w:t>ru</w:t>
        </w:r>
        <w:proofErr w:type="spellEnd"/>
      </w:hyperlink>
    </w:p>
    <w:p w:rsidR="006D3042" w:rsidRPr="00485D97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85D97">
        <w:rPr>
          <w:b/>
          <w:bCs/>
          <w:color w:val="000000"/>
        </w:rPr>
        <w:t>***</w:t>
      </w:r>
    </w:p>
    <w:p w:rsidR="00AC532B" w:rsidRPr="00722300" w:rsidRDefault="00AC532B" w:rsidP="00AC532B">
      <w:pPr>
        <w:shd w:val="clear" w:color="auto" w:fill="FCFCFC"/>
        <w:spacing w:after="120" w:line="200" w:lineRule="atLeast"/>
        <w:jc w:val="both"/>
      </w:pPr>
      <w:r w:rsidRPr="00D42EC3">
        <w:t>ООО «Мечел-Кокс»</w:t>
      </w:r>
      <w:r>
        <w:t xml:space="preserve"> (</w:t>
      </w:r>
      <w:r w:rsidRPr="00D42EC3">
        <w:t xml:space="preserve">«Челябинский завод по производству коксохимической продукции») </w:t>
      </w:r>
      <w:r>
        <w:t>п</w:t>
      </w:r>
      <w:r w:rsidRPr="00D42EC3">
        <w:t>роизвод</w:t>
      </w:r>
      <w:r>
        <w:t>ит</w:t>
      </w:r>
      <w:r w:rsidRPr="00D42EC3">
        <w:t xml:space="preserve"> коксохимическ</w:t>
      </w:r>
      <w:r>
        <w:t>ую</w:t>
      </w:r>
      <w:r w:rsidRPr="00D42EC3">
        <w:t xml:space="preserve"> продукци</w:t>
      </w:r>
      <w:r>
        <w:t>ю. В состав завода</w:t>
      </w:r>
      <w:r w:rsidRPr="00D42EC3">
        <w:t xml:space="preserve"> входит более 10 цехов и подразделений.</w:t>
      </w:r>
      <w:r>
        <w:t xml:space="preserve"> </w:t>
      </w:r>
      <w:r w:rsidRPr="00D42EC3">
        <w:t xml:space="preserve">Основной продукт – металлургический кокс, вырабатываемый на восьми коксовых батареях. </w:t>
      </w:r>
      <w:r>
        <w:t>Завод</w:t>
      </w:r>
      <w:r w:rsidRPr="00D42EC3">
        <w:t xml:space="preserve"> обеспечивает производственные потребности предприятий компании «Мечел», а также реализует свою продукцию на внутреннем и внешнем рынках.</w:t>
      </w:r>
      <w:r>
        <w:t xml:space="preserve"> </w:t>
      </w:r>
      <w:r w:rsidRPr="00D42EC3">
        <w:t>Производимый кокс характеризуется высоким уровнем качества</w:t>
      </w:r>
      <w:r>
        <w:t>.</w:t>
      </w:r>
      <w:r w:rsidRPr="00D42EC3">
        <w:t xml:space="preserve"> Из попутного продукта – коксового газа – в цехах «Мечел-Кокса» вырабатывается 24 вида химической продукции.</w:t>
      </w:r>
      <w:r>
        <w:t xml:space="preserve"> </w:t>
      </w:r>
      <w:r>
        <w:lastRenderedPageBreak/>
        <w:t>Предприятие входит в горнодобывающий дивизион Группы «Мечел», консолидированный в ОАО «Мечел-</w:t>
      </w:r>
      <w:proofErr w:type="spellStart"/>
      <w:r>
        <w:t>Майнинг</w:t>
      </w:r>
      <w:proofErr w:type="spellEnd"/>
      <w:r>
        <w:t>».</w:t>
      </w:r>
    </w:p>
    <w:p w:rsidR="006D3042" w:rsidRDefault="006D3042" w:rsidP="006D3042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9938FA" w:rsidRPr="006D3042" w:rsidRDefault="006D3042" w:rsidP="003F1E42">
      <w:pPr>
        <w:spacing w:before="100" w:after="240"/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9938FA" w:rsidRPr="006D3042" w:rsidSect="00F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F"/>
    <w:rsid w:val="00005450"/>
    <w:rsid w:val="00017881"/>
    <w:rsid w:val="00017DE5"/>
    <w:rsid w:val="000473E6"/>
    <w:rsid w:val="00061383"/>
    <w:rsid w:val="000A37A7"/>
    <w:rsid w:val="000D4858"/>
    <w:rsid w:val="00113675"/>
    <w:rsid w:val="00113A85"/>
    <w:rsid w:val="00133E62"/>
    <w:rsid w:val="00187677"/>
    <w:rsid w:val="001B1A60"/>
    <w:rsid w:val="001D7940"/>
    <w:rsid w:val="001F75C9"/>
    <w:rsid w:val="00215082"/>
    <w:rsid w:val="00217212"/>
    <w:rsid w:val="0023789C"/>
    <w:rsid w:val="00246D32"/>
    <w:rsid w:val="002470E1"/>
    <w:rsid w:val="00275373"/>
    <w:rsid w:val="002869DE"/>
    <w:rsid w:val="002B4C1D"/>
    <w:rsid w:val="002D2340"/>
    <w:rsid w:val="002F35BC"/>
    <w:rsid w:val="002F78D3"/>
    <w:rsid w:val="00316520"/>
    <w:rsid w:val="00350A50"/>
    <w:rsid w:val="003626C4"/>
    <w:rsid w:val="00385620"/>
    <w:rsid w:val="003863F7"/>
    <w:rsid w:val="00395DA9"/>
    <w:rsid w:val="003A311B"/>
    <w:rsid w:val="003C62CB"/>
    <w:rsid w:val="003E104A"/>
    <w:rsid w:val="003E564F"/>
    <w:rsid w:val="003E77B0"/>
    <w:rsid w:val="003F1E42"/>
    <w:rsid w:val="00402A33"/>
    <w:rsid w:val="00444A2F"/>
    <w:rsid w:val="004555C9"/>
    <w:rsid w:val="004578FF"/>
    <w:rsid w:val="00485D97"/>
    <w:rsid w:val="004F05E9"/>
    <w:rsid w:val="004F1DAE"/>
    <w:rsid w:val="004F7423"/>
    <w:rsid w:val="00503AE8"/>
    <w:rsid w:val="0054467A"/>
    <w:rsid w:val="00560D17"/>
    <w:rsid w:val="00566A0D"/>
    <w:rsid w:val="00584B43"/>
    <w:rsid w:val="005A716A"/>
    <w:rsid w:val="005A768E"/>
    <w:rsid w:val="005E39FB"/>
    <w:rsid w:val="006658C7"/>
    <w:rsid w:val="006929BE"/>
    <w:rsid w:val="00697088"/>
    <w:rsid w:val="006A0A25"/>
    <w:rsid w:val="006D1479"/>
    <w:rsid w:val="006D3042"/>
    <w:rsid w:val="006E3F67"/>
    <w:rsid w:val="006F608D"/>
    <w:rsid w:val="00731057"/>
    <w:rsid w:val="00756D19"/>
    <w:rsid w:val="00761FDC"/>
    <w:rsid w:val="0079610F"/>
    <w:rsid w:val="007B0599"/>
    <w:rsid w:val="007C4C06"/>
    <w:rsid w:val="007C7B35"/>
    <w:rsid w:val="00813BB4"/>
    <w:rsid w:val="008271E3"/>
    <w:rsid w:val="00851EE9"/>
    <w:rsid w:val="00866E5C"/>
    <w:rsid w:val="008C5F62"/>
    <w:rsid w:val="008E0D3C"/>
    <w:rsid w:val="008F18F1"/>
    <w:rsid w:val="0090323C"/>
    <w:rsid w:val="00942E4F"/>
    <w:rsid w:val="00950A3A"/>
    <w:rsid w:val="0095463E"/>
    <w:rsid w:val="009752C3"/>
    <w:rsid w:val="00983131"/>
    <w:rsid w:val="009840CE"/>
    <w:rsid w:val="00992800"/>
    <w:rsid w:val="009938FA"/>
    <w:rsid w:val="009C1B0B"/>
    <w:rsid w:val="00A11EA0"/>
    <w:rsid w:val="00A520A4"/>
    <w:rsid w:val="00AC532B"/>
    <w:rsid w:val="00AF355D"/>
    <w:rsid w:val="00B1090D"/>
    <w:rsid w:val="00B30159"/>
    <w:rsid w:val="00B311CC"/>
    <w:rsid w:val="00B47823"/>
    <w:rsid w:val="00B5689D"/>
    <w:rsid w:val="00B5752F"/>
    <w:rsid w:val="00B73D27"/>
    <w:rsid w:val="00B8212F"/>
    <w:rsid w:val="00BC052F"/>
    <w:rsid w:val="00BC7780"/>
    <w:rsid w:val="00BD2671"/>
    <w:rsid w:val="00BE3C68"/>
    <w:rsid w:val="00BF0B50"/>
    <w:rsid w:val="00BF3B1B"/>
    <w:rsid w:val="00C05A38"/>
    <w:rsid w:val="00C144AB"/>
    <w:rsid w:val="00C364C9"/>
    <w:rsid w:val="00C4450E"/>
    <w:rsid w:val="00C56D25"/>
    <w:rsid w:val="00C74B2A"/>
    <w:rsid w:val="00C808D3"/>
    <w:rsid w:val="00CA15D3"/>
    <w:rsid w:val="00CE552B"/>
    <w:rsid w:val="00CF5F3A"/>
    <w:rsid w:val="00D002D5"/>
    <w:rsid w:val="00D5375E"/>
    <w:rsid w:val="00D6305B"/>
    <w:rsid w:val="00D70967"/>
    <w:rsid w:val="00DA5A66"/>
    <w:rsid w:val="00DE4C03"/>
    <w:rsid w:val="00E53A27"/>
    <w:rsid w:val="00EA1A2B"/>
    <w:rsid w:val="00EC4649"/>
    <w:rsid w:val="00ED7374"/>
    <w:rsid w:val="00EE50A1"/>
    <w:rsid w:val="00EF1DDE"/>
    <w:rsid w:val="00EF246B"/>
    <w:rsid w:val="00EF2F2D"/>
    <w:rsid w:val="00F06404"/>
    <w:rsid w:val="00F12AD9"/>
    <w:rsid w:val="00F46666"/>
    <w:rsid w:val="00F472C7"/>
    <w:rsid w:val="00F640C2"/>
    <w:rsid w:val="00F9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2D23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234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3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2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E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C53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938FA"/>
    <w:rPr>
      <w:color w:val="0000FF"/>
      <w:u w:val="single"/>
    </w:rPr>
  </w:style>
  <w:style w:type="paragraph" w:styleId="a4">
    <w:name w:val="Block Text"/>
    <w:basedOn w:val="a"/>
    <w:unhideWhenUsed/>
    <w:rsid w:val="009938FA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993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9938F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5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A2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2D23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234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3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2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E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C5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zinyuk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Маклакова Инна Валентиновна</cp:lastModifiedBy>
  <cp:revision>5</cp:revision>
  <cp:lastPrinted>2016-03-24T07:14:00Z</cp:lastPrinted>
  <dcterms:created xsi:type="dcterms:W3CDTF">2016-03-24T07:20:00Z</dcterms:created>
  <dcterms:modified xsi:type="dcterms:W3CDTF">2016-04-28T10:18:00Z</dcterms:modified>
</cp:coreProperties>
</file>