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15" w:rsidRDefault="005D4C15" w:rsidP="005D4C1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«Балтийский лизинг» предлагает дорожно-строительную технику компании «</w:t>
      </w:r>
      <w:proofErr w:type="spellStart"/>
      <w:r>
        <w:rPr>
          <w:rFonts w:ascii="Times New Roman" w:hAnsi="Times New Roman"/>
          <w:b/>
          <w:sz w:val="24"/>
          <w:szCs w:val="24"/>
        </w:rPr>
        <w:t>Трактородеталь</w:t>
      </w:r>
      <w:proofErr w:type="spellEnd"/>
      <w:r>
        <w:rPr>
          <w:rFonts w:ascii="Times New Roman" w:hAnsi="Times New Roman"/>
          <w:b/>
          <w:sz w:val="24"/>
          <w:szCs w:val="24"/>
        </w:rPr>
        <w:t>» без удорожания</w:t>
      </w:r>
    </w:p>
    <w:bookmarkEnd w:id="0"/>
    <w:p w:rsidR="005D4C15" w:rsidRDefault="005D4C15" w:rsidP="005D4C1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Санкт-Петербург, 30 апреля.</w:t>
      </w:r>
      <w:r>
        <w:rPr>
          <w:rFonts w:ascii="Times New Roman" w:hAnsi="Times New Roman"/>
          <w:sz w:val="24"/>
          <w:szCs w:val="24"/>
        </w:rPr>
        <w:t xml:space="preserve"> «Балтийский лизинг» совместно с компанией «</w:t>
      </w:r>
      <w:proofErr w:type="spellStart"/>
      <w:r>
        <w:rPr>
          <w:rFonts w:ascii="Times New Roman" w:hAnsi="Times New Roman"/>
          <w:sz w:val="24"/>
          <w:szCs w:val="24"/>
        </w:rPr>
        <w:t>Трактородеталь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предлагает</w:t>
        </w:r>
      </w:hyperlink>
      <w:r>
        <w:rPr>
          <w:rFonts w:ascii="Times New Roman" w:hAnsi="Times New Roman"/>
          <w:sz w:val="24"/>
          <w:szCs w:val="24"/>
        </w:rPr>
        <w:t xml:space="preserve"> своим клиентам дорожно-строительную технику марок </w:t>
      </w:r>
      <w:proofErr w:type="spellStart"/>
      <w:r>
        <w:rPr>
          <w:rFonts w:ascii="Times New Roman" w:hAnsi="Times New Roman"/>
          <w:sz w:val="24"/>
          <w:szCs w:val="24"/>
        </w:rPr>
        <w:t>Wacker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Neuson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Kramer</w:t>
      </w:r>
      <w:proofErr w:type="spellEnd"/>
      <w:r>
        <w:rPr>
          <w:rFonts w:ascii="Times New Roman" w:hAnsi="Times New Roman"/>
          <w:sz w:val="24"/>
          <w:szCs w:val="24"/>
        </w:rPr>
        <w:t xml:space="preserve"> с удорожанием от 0%. Все заявки на оформление сделок компания принимает по телефону 8 800 222 0 555 или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 w:rsidRPr="005D4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baltlease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4C15" w:rsidRDefault="005D4C15" w:rsidP="005D4C1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новый мини-экскаватор </w:t>
      </w:r>
      <w:proofErr w:type="spellStart"/>
      <w:r>
        <w:rPr>
          <w:rFonts w:ascii="Times New Roman" w:hAnsi="Times New Roman"/>
          <w:sz w:val="24"/>
          <w:szCs w:val="24"/>
        </w:rPr>
        <w:t>Wacker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Neuson</w:t>
      </w:r>
      <w:proofErr w:type="spellEnd"/>
      <w:r>
        <w:rPr>
          <w:rFonts w:ascii="Times New Roman" w:hAnsi="Times New Roman"/>
          <w:sz w:val="24"/>
          <w:szCs w:val="24"/>
        </w:rPr>
        <w:t xml:space="preserve"> ET35, 2020 модельного года стоимостью 4 852 000 рублей (согласно прайс-листу производителя, актуальному на 20.04.2020 года) доступен в лизинг с удорожанием 0% при авансе 44% и сроке лизинга 12 месяцев с ежемесячным аннуитетным платежом. Изучить примеры графиков платежей клиенты также могут на сайте «Балтийского лизинга», по нюансам сделки их проконсультируют специалисты компании.</w:t>
      </w:r>
    </w:p>
    <w:p w:rsidR="005D4C15" w:rsidRDefault="005D4C15" w:rsidP="005D4C1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финансирования необходимо предоставить минимальный пакет документов, а также авансовый платеж в размере от 5%. Сделка заключается на срок от 12 до 60 месяцев. Предварительное решение о финансировании принимается в день обращения.</w:t>
      </w:r>
    </w:p>
    <w:p w:rsidR="005D4C15" w:rsidRDefault="005D4C15" w:rsidP="005D4C1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что в этом году ООО «Балтийский лизинг» запустило на своем сайте новую версию 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каталога спецтехники</w:t>
        </w:r>
      </w:hyperlink>
      <w:r>
        <w:rPr>
          <w:rFonts w:ascii="Times New Roman" w:hAnsi="Times New Roman"/>
          <w:sz w:val="24"/>
          <w:szCs w:val="24"/>
        </w:rPr>
        <w:t>, который поможет клиентам сэкономить время и сразу сориентироваться в ценах на необходимое имущество. Актуализация и дополнение каталога реализуется постоянно.</w:t>
      </w:r>
    </w:p>
    <w:p w:rsidR="005D4C15" w:rsidRDefault="005D4C15" w:rsidP="005D4C15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с помощью </w:t>
      </w:r>
      <w:hyperlink r:id="rId10" w:history="1">
        <w:r>
          <w:rPr>
            <w:rStyle w:val="a9"/>
            <w:rFonts w:ascii="Times New Roman" w:hAnsi="Times New Roman"/>
            <w:sz w:val="24"/>
            <w:szCs w:val="24"/>
          </w:rPr>
          <w:t>нового страхового калькулятора</w:t>
        </w:r>
      </w:hyperlink>
      <w:r>
        <w:rPr>
          <w:rFonts w:ascii="Times New Roman" w:hAnsi="Times New Roman"/>
          <w:sz w:val="24"/>
          <w:szCs w:val="24"/>
        </w:rPr>
        <w:t xml:space="preserve">, который используют сотрудники компании, рассчитать стоимость страховки для имущества в сегменте спецтехники можно за две минуты. </w:t>
      </w:r>
      <w:r>
        <w:rPr>
          <w:rFonts w:ascii="Times New Roman" w:hAnsi="Times New Roman"/>
          <w:bCs/>
          <w:sz w:val="24"/>
          <w:szCs w:val="24"/>
        </w:rPr>
        <w:t>Всего в несколько кликов специалист находит для клиента наиболее выгодное предложение и сообщает об итоговой стоимости и условиях страхования.</w:t>
      </w:r>
    </w:p>
    <w:p w:rsidR="005D4C15" w:rsidRDefault="005D4C15" w:rsidP="005D4C15">
      <w:pPr>
        <w:spacing w:after="24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Справка:</w:t>
      </w:r>
    </w:p>
    <w:p w:rsidR="005D4C15" w:rsidRDefault="005D4C15" w:rsidP="005D4C15">
      <w:pPr>
        <w:spacing w:after="240"/>
        <w:ind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 Предложение не является офертой. ООО «Балтийский лизинг».</w:t>
      </w:r>
    </w:p>
    <w:p w:rsidR="00AE6084" w:rsidRPr="00C6779B" w:rsidRDefault="00BC47D2" w:rsidP="006A0735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 xml:space="preserve">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C7548C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D4C1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D4C1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0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0449"/>
    <o:shapelayout v:ext="edit">
      <o:idmap v:ext="edit" data="1"/>
    </o:shapelayout>
  </w:shapeDefaults>
  <w:decimalSymbol w:val=","/>
  <w:listSeparator w:val=";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Wacker-Neuson-Kramer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1042550-baltiyskiy-lizing-nachal-ispolzovat-strakhovoy-kalkulyator-dlya-sdelok-v-segmente-spetstekhn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spec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C61E3-597C-4312-94A8-79C16355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52F60216</Template>
  <TotalTime>2516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471</cp:revision>
  <dcterms:created xsi:type="dcterms:W3CDTF">2018-07-26T07:30:00Z</dcterms:created>
  <dcterms:modified xsi:type="dcterms:W3CDTF">2020-04-30T15:11:00Z</dcterms:modified>
</cp:coreProperties>
</file>