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02" w:rsidRPr="00EC2800" w:rsidRDefault="00DD5702" w:rsidP="00DD5702">
      <w:pPr>
        <w:widowControl w:val="0"/>
        <w:spacing w:after="120"/>
        <w:rPr>
          <w:rFonts w:ascii="Times New Roman" w:hAnsi="Times New Roman"/>
          <w:b/>
          <w:sz w:val="26"/>
          <w:szCs w:val="26"/>
        </w:rPr>
      </w:pPr>
      <w:r w:rsidRPr="00EC2800">
        <w:rPr>
          <w:rFonts w:ascii="Times New Roman" w:hAnsi="Times New Roman"/>
          <w:b/>
          <w:sz w:val="26"/>
          <w:szCs w:val="26"/>
        </w:rPr>
        <w:t xml:space="preserve">Почти 20% покупок на элитном рынке совершают </w:t>
      </w:r>
      <w:r>
        <w:rPr>
          <w:rFonts w:ascii="Times New Roman" w:hAnsi="Times New Roman"/>
          <w:b/>
          <w:sz w:val="26"/>
          <w:szCs w:val="26"/>
        </w:rPr>
        <w:t xml:space="preserve">адвокаты, </w:t>
      </w:r>
      <w:r w:rsidRPr="00EC2800">
        <w:rPr>
          <w:rFonts w:ascii="Times New Roman" w:hAnsi="Times New Roman"/>
          <w:b/>
          <w:sz w:val="26"/>
          <w:szCs w:val="26"/>
        </w:rPr>
        <w:t>домохозяйки, пенсионеры и безработные</w:t>
      </w:r>
    </w:p>
    <w:p w:rsidR="00DD5702" w:rsidRPr="00EC2800" w:rsidRDefault="00DD5702" w:rsidP="00DD5702">
      <w:pPr>
        <w:widowControl w:val="0"/>
        <w:spacing w:after="120"/>
        <w:rPr>
          <w:rFonts w:ascii="Times New Roman" w:hAnsi="Times New Roman"/>
          <w:i/>
          <w:sz w:val="24"/>
          <w:szCs w:val="24"/>
        </w:rPr>
      </w:pPr>
      <w:r w:rsidRPr="00EC2800">
        <w:rPr>
          <w:rFonts w:ascii="Times New Roman" w:hAnsi="Times New Roman"/>
          <w:i/>
          <w:sz w:val="24"/>
          <w:szCs w:val="24"/>
        </w:rPr>
        <w:t>В «БЕСТ-Новострой» проанализировали* портрет покупателя элитной жилой недвижимости.</w:t>
      </w:r>
    </w:p>
    <w:p w:rsidR="00DD5702" w:rsidRDefault="00DD5702" w:rsidP="00DD5702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C2800">
        <w:rPr>
          <w:rFonts w:ascii="Times New Roman" w:hAnsi="Times New Roman"/>
          <w:sz w:val="24"/>
          <w:szCs w:val="24"/>
        </w:rPr>
        <w:t>В ходе исследования выяснилос</w:t>
      </w:r>
      <w:r>
        <w:rPr>
          <w:rFonts w:ascii="Times New Roman" w:hAnsi="Times New Roman"/>
          <w:sz w:val="24"/>
          <w:szCs w:val="24"/>
        </w:rPr>
        <w:t>ь, что большинство покупателей  (</w:t>
      </w:r>
      <w:r w:rsidRPr="00EC2800"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A3C55">
        <w:rPr>
          <w:rFonts w:ascii="Times New Roman" w:hAnsi="Times New Roman"/>
          <w:sz w:val="24"/>
          <w:szCs w:val="24"/>
        </w:rPr>
        <w:t xml:space="preserve">проживает на территории г. Москвы, это в большей степени относится к регистрации, так как у покупательской аудитории элитного сегмента, как правило, несколько квартир и загородных домов, расположенных не только на территории России, но и за ее пределами. </w:t>
      </w:r>
    </w:p>
    <w:p w:rsidR="00DD5702" w:rsidRDefault="00DD5702" w:rsidP="00DD5702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2A3C55">
        <w:rPr>
          <w:rFonts w:ascii="Times New Roman" w:hAnsi="Times New Roman"/>
          <w:sz w:val="24"/>
          <w:szCs w:val="24"/>
        </w:rPr>
        <w:t xml:space="preserve">13% проживают в загородных домах на территории Подмосковья. Каждый пятый покупатель элитной недвижимости в г. Москве </w:t>
      </w:r>
      <w:r w:rsidR="002550F0">
        <w:rPr>
          <w:rFonts w:ascii="Times New Roman" w:hAnsi="Times New Roman"/>
          <w:sz w:val="24"/>
          <w:szCs w:val="24"/>
        </w:rPr>
        <w:t>живет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C55">
        <w:rPr>
          <w:rFonts w:ascii="Times New Roman" w:hAnsi="Times New Roman"/>
          <w:sz w:val="24"/>
          <w:szCs w:val="24"/>
        </w:rPr>
        <w:t xml:space="preserve"> в другом регионе. </w:t>
      </w:r>
    </w:p>
    <w:p w:rsidR="00DD5702" w:rsidRDefault="00DD5702" w:rsidP="00DD5702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C2800">
        <w:rPr>
          <w:rFonts w:ascii="Times New Roman" w:hAnsi="Times New Roman"/>
          <w:sz w:val="24"/>
          <w:szCs w:val="24"/>
        </w:rPr>
        <w:t>При этом анализ по гендерному признаку показ</w:t>
      </w:r>
      <w:r>
        <w:rPr>
          <w:rFonts w:ascii="Times New Roman" w:hAnsi="Times New Roman"/>
          <w:sz w:val="24"/>
          <w:szCs w:val="24"/>
        </w:rPr>
        <w:t>ывает</w:t>
      </w:r>
      <w:r w:rsidRPr="00EC2800">
        <w:rPr>
          <w:rFonts w:ascii="Times New Roman" w:hAnsi="Times New Roman"/>
          <w:sz w:val="24"/>
          <w:szCs w:val="24"/>
        </w:rPr>
        <w:t>, что среди тех, кто рассматрив</w:t>
      </w:r>
      <w:bookmarkStart w:id="0" w:name="_GoBack"/>
      <w:bookmarkEnd w:id="0"/>
      <w:r w:rsidRPr="00EC2800">
        <w:rPr>
          <w:rFonts w:ascii="Times New Roman" w:hAnsi="Times New Roman"/>
          <w:sz w:val="24"/>
          <w:szCs w:val="24"/>
        </w:rPr>
        <w:t xml:space="preserve">ает приобретение жилья в элитном сегменте, мужчин </w:t>
      </w:r>
      <w:r>
        <w:rPr>
          <w:rFonts w:ascii="Times New Roman" w:hAnsi="Times New Roman"/>
          <w:sz w:val="24"/>
          <w:szCs w:val="24"/>
        </w:rPr>
        <w:t>почти на 20% больше чем женщин.</w:t>
      </w:r>
    </w:p>
    <w:p w:rsidR="00EC2800" w:rsidRPr="00EC2800" w:rsidRDefault="00EC2800" w:rsidP="006E09EF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C2800">
        <w:rPr>
          <w:rFonts w:ascii="Times New Roman" w:hAnsi="Times New Roman"/>
          <w:sz w:val="24"/>
          <w:szCs w:val="24"/>
        </w:rPr>
        <w:t>Самая многочисленная категория покупателей относится к наиболее активной возрастной группе от 30 до 50 лет. В частности, доля покупателей в возрасте 31-40 лет составляет 44%, а тех, кому 41-50 лет</w:t>
      </w:r>
      <w:r w:rsidR="009F5BA3">
        <w:rPr>
          <w:rFonts w:ascii="Times New Roman" w:hAnsi="Times New Roman"/>
          <w:sz w:val="24"/>
          <w:szCs w:val="24"/>
        </w:rPr>
        <w:t>,</w:t>
      </w:r>
      <w:r w:rsidRPr="00EC2800">
        <w:rPr>
          <w:rFonts w:ascii="Times New Roman" w:hAnsi="Times New Roman"/>
          <w:sz w:val="24"/>
          <w:szCs w:val="24"/>
        </w:rPr>
        <w:t xml:space="preserve"> </w:t>
      </w:r>
      <w:r w:rsidR="006E09EF" w:rsidRPr="00EC2800">
        <w:rPr>
          <w:rFonts w:ascii="Times New Roman" w:hAnsi="Times New Roman"/>
          <w:sz w:val="24"/>
          <w:szCs w:val="24"/>
        </w:rPr>
        <w:t>–</w:t>
      </w:r>
      <w:r w:rsidRPr="00EC2800">
        <w:rPr>
          <w:rFonts w:ascii="Times New Roman" w:hAnsi="Times New Roman"/>
          <w:sz w:val="24"/>
          <w:szCs w:val="24"/>
        </w:rPr>
        <w:t xml:space="preserve"> 33%. Наименьшая доля (7%) приходится на самую возрастную группу старше 51 года, а так называемая «золотая молодежь» (20-30 лет), которую </w:t>
      </w:r>
      <w:r w:rsidR="009F5BA3">
        <w:rPr>
          <w:rFonts w:ascii="Times New Roman" w:hAnsi="Times New Roman"/>
          <w:sz w:val="24"/>
          <w:szCs w:val="24"/>
        </w:rPr>
        <w:t xml:space="preserve">часто «спонсируют» </w:t>
      </w:r>
      <w:r w:rsidRPr="00EC2800">
        <w:rPr>
          <w:rFonts w:ascii="Times New Roman" w:hAnsi="Times New Roman"/>
          <w:sz w:val="24"/>
          <w:szCs w:val="24"/>
        </w:rPr>
        <w:t xml:space="preserve"> родители, составляет 16% от общего числа покупателей высокобюджетной недвижимости.</w:t>
      </w:r>
    </w:p>
    <w:p w:rsidR="00EC2800" w:rsidRPr="00EC2800" w:rsidRDefault="00EC2800" w:rsidP="006E09EF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C2800">
        <w:rPr>
          <w:rFonts w:ascii="Times New Roman" w:hAnsi="Times New Roman"/>
          <w:sz w:val="24"/>
          <w:szCs w:val="24"/>
        </w:rPr>
        <w:t xml:space="preserve">Кстати, почти половину покупательской аудитории составляют </w:t>
      </w:r>
      <w:r w:rsidR="006E09EF">
        <w:rPr>
          <w:rFonts w:ascii="Times New Roman" w:hAnsi="Times New Roman"/>
          <w:sz w:val="24"/>
          <w:szCs w:val="24"/>
        </w:rPr>
        <w:t xml:space="preserve">семьи с одним ребенком (47%), </w:t>
      </w:r>
      <w:r w:rsidRPr="00EC2800">
        <w:rPr>
          <w:rFonts w:ascii="Times New Roman" w:hAnsi="Times New Roman"/>
          <w:sz w:val="24"/>
          <w:szCs w:val="24"/>
        </w:rPr>
        <w:t xml:space="preserve">на семьи с двумя и более детьми приходится 18%, и 29% занимают  семьи из двух человек. Самую же незначительную долю в 6% составляют одинокие покупатели. </w:t>
      </w:r>
    </w:p>
    <w:p w:rsidR="00EC2800" w:rsidRPr="00EC2800" w:rsidRDefault="00EC2800" w:rsidP="006E09EF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C2800">
        <w:rPr>
          <w:rFonts w:ascii="Times New Roman" w:hAnsi="Times New Roman"/>
          <w:sz w:val="24"/>
          <w:szCs w:val="24"/>
        </w:rPr>
        <w:t xml:space="preserve">С точки зрения занятости  покупательская аудитория разделилась следующим образом. Наибольшую долю </w:t>
      </w:r>
      <w:r w:rsidR="006E09EF" w:rsidRPr="00EC2800">
        <w:rPr>
          <w:rFonts w:ascii="Times New Roman" w:hAnsi="Times New Roman"/>
          <w:sz w:val="24"/>
          <w:szCs w:val="24"/>
        </w:rPr>
        <w:t>–</w:t>
      </w:r>
      <w:r w:rsidRPr="00EC2800">
        <w:rPr>
          <w:rFonts w:ascii="Times New Roman" w:hAnsi="Times New Roman"/>
          <w:sz w:val="24"/>
          <w:szCs w:val="24"/>
        </w:rPr>
        <w:t xml:space="preserve"> 38% </w:t>
      </w:r>
      <w:r w:rsidR="006E09EF" w:rsidRPr="00EC2800">
        <w:rPr>
          <w:rFonts w:ascii="Times New Roman" w:hAnsi="Times New Roman"/>
          <w:sz w:val="24"/>
          <w:szCs w:val="24"/>
        </w:rPr>
        <w:t>–</w:t>
      </w:r>
      <w:r w:rsidRPr="00EC2800">
        <w:rPr>
          <w:rFonts w:ascii="Times New Roman" w:hAnsi="Times New Roman"/>
          <w:sz w:val="24"/>
          <w:szCs w:val="24"/>
        </w:rPr>
        <w:t xml:space="preserve"> составляют владельцы собственного бизнеса,  на </w:t>
      </w:r>
      <w:proofErr w:type="gramStart"/>
      <w:r w:rsidR="009F5BA3">
        <w:rPr>
          <w:rFonts w:ascii="Times New Roman" w:hAnsi="Times New Roman"/>
          <w:sz w:val="24"/>
          <w:szCs w:val="24"/>
        </w:rPr>
        <w:t>топ</w:t>
      </w:r>
      <w:r w:rsidRPr="00EC2800">
        <w:rPr>
          <w:rFonts w:ascii="Times New Roman" w:hAnsi="Times New Roman"/>
          <w:sz w:val="24"/>
          <w:szCs w:val="24"/>
        </w:rPr>
        <w:t>-менеджеров</w:t>
      </w:r>
      <w:proofErr w:type="gramEnd"/>
      <w:r w:rsidRPr="00EC2800">
        <w:rPr>
          <w:rFonts w:ascii="Times New Roman" w:hAnsi="Times New Roman"/>
          <w:sz w:val="24"/>
          <w:szCs w:val="24"/>
        </w:rPr>
        <w:t xml:space="preserve"> приходится 33%, на госслужащих – 11%. </w:t>
      </w:r>
    </w:p>
    <w:p w:rsidR="00EC2800" w:rsidRPr="00EC2800" w:rsidRDefault="00EC2800" w:rsidP="006E09EF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C2800">
        <w:rPr>
          <w:rFonts w:ascii="Times New Roman" w:hAnsi="Times New Roman"/>
          <w:sz w:val="24"/>
          <w:szCs w:val="24"/>
        </w:rPr>
        <w:t>Такие подгруппы</w:t>
      </w:r>
      <w:r w:rsidR="006E09EF">
        <w:rPr>
          <w:rFonts w:ascii="Times New Roman" w:hAnsi="Times New Roman"/>
          <w:sz w:val="24"/>
          <w:szCs w:val="24"/>
        </w:rPr>
        <w:t>,</w:t>
      </w:r>
      <w:r w:rsidRPr="00EC2800">
        <w:rPr>
          <w:rFonts w:ascii="Times New Roman" w:hAnsi="Times New Roman"/>
          <w:sz w:val="24"/>
          <w:szCs w:val="24"/>
        </w:rPr>
        <w:t xml:space="preserve"> как домохозяйка, пенсионер, адвокат, дизайнер</w:t>
      </w:r>
      <w:r w:rsidR="006E09EF">
        <w:rPr>
          <w:rFonts w:ascii="Times New Roman" w:hAnsi="Times New Roman"/>
          <w:sz w:val="24"/>
          <w:szCs w:val="24"/>
        </w:rPr>
        <w:t>, не занятые на постоянной работе</w:t>
      </w:r>
      <w:r w:rsidRPr="00EC2800">
        <w:rPr>
          <w:rFonts w:ascii="Times New Roman" w:hAnsi="Times New Roman"/>
          <w:sz w:val="24"/>
          <w:szCs w:val="24"/>
        </w:rPr>
        <w:t xml:space="preserve"> и пр. вошли в категорию «Другое» (18%).</w:t>
      </w:r>
    </w:p>
    <w:p w:rsidR="00EC2800" w:rsidRPr="00EC2800" w:rsidRDefault="00EC2800" w:rsidP="006E09EF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C2800">
        <w:rPr>
          <w:rFonts w:ascii="Times New Roman" w:hAnsi="Times New Roman"/>
          <w:sz w:val="24"/>
          <w:szCs w:val="24"/>
        </w:rPr>
        <w:t xml:space="preserve">При этом почти треть покупателей относится к группе с годовым доходом до 10 </w:t>
      </w:r>
      <w:proofErr w:type="gramStart"/>
      <w:r w:rsidRPr="00EC2800">
        <w:rPr>
          <w:rFonts w:ascii="Times New Roman" w:hAnsi="Times New Roman"/>
          <w:sz w:val="24"/>
          <w:szCs w:val="24"/>
        </w:rPr>
        <w:t>млн</w:t>
      </w:r>
      <w:proofErr w:type="gramEnd"/>
      <w:r w:rsidRPr="00EC2800">
        <w:rPr>
          <w:rFonts w:ascii="Times New Roman" w:hAnsi="Times New Roman"/>
          <w:sz w:val="24"/>
          <w:szCs w:val="24"/>
        </w:rPr>
        <w:t xml:space="preserve"> руб., 24% покупательской аудитории зарабатывают от 10 до 20 млн руб. в год, наименьшую долю составляют покупатели с доходом от 20 млн руб. и выше.</w:t>
      </w:r>
    </w:p>
    <w:p w:rsidR="00EC2800" w:rsidRDefault="00EC2800" w:rsidP="006E09EF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C2800">
        <w:rPr>
          <w:rFonts w:ascii="Times New Roman" w:hAnsi="Times New Roman"/>
          <w:sz w:val="24"/>
          <w:szCs w:val="24"/>
        </w:rPr>
        <w:t xml:space="preserve">«Две трети покупателей (66%) приобретают недвижимость для собственного проживания, 14% покупок совершается для долгосрочных инвестиций или сохранения капитала, а на приобретение жилья для детей или родителей приходится 17%», </w:t>
      </w:r>
      <w:r w:rsidR="006E09EF">
        <w:rPr>
          <w:rFonts w:ascii="Times New Roman" w:hAnsi="Times New Roman"/>
          <w:sz w:val="24"/>
          <w:szCs w:val="24"/>
        </w:rPr>
        <w:t>–</w:t>
      </w:r>
      <w:r w:rsidRPr="00EC2800">
        <w:rPr>
          <w:rFonts w:ascii="Times New Roman" w:hAnsi="Times New Roman"/>
          <w:sz w:val="24"/>
          <w:szCs w:val="24"/>
        </w:rPr>
        <w:t xml:space="preserve"> подытоживает </w:t>
      </w:r>
      <w:r w:rsidRPr="00EC2800">
        <w:rPr>
          <w:rFonts w:ascii="Times New Roman" w:hAnsi="Times New Roman"/>
          <w:b/>
          <w:sz w:val="24"/>
          <w:szCs w:val="24"/>
        </w:rPr>
        <w:t>Ирина Доброхотова, председатель совета директоров «БЕСТ-Новострой».</w:t>
      </w:r>
      <w:r w:rsidRPr="00EC2800">
        <w:rPr>
          <w:rFonts w:ascii="Times New Roman" w:hAnsi="Times New Roman"/>
          <w:sz w:val="24"/>
          <w:szCs w:val="24"/>
        </w:rPr>
        <w:t xml:space="preserve"> </w:t>
      </w:r>
    </w:p>
    <w:p w:rsidR="00EC2800" w:rsidRPr="00EC2800" w:rsidRDefault="00EC2800" w:rsidP="006E09EF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ходе исследования использованы: ин</w:t>
      </w:r>
      <w:r w:rsidRPr="00EC2800">
        <w:rPr>
          <w:rFonts w:ascii="Times New Roman" w:hAnsi="Times New Roman"/>
          <w:sz w:val="24"/>
          <w:szCs w:val="24"/>
        </w:rPr>
        <w:t>тервьюирование покупателей</w:t>
      </w:r>
      <w:r>
        <w:rPr>
          <w:rFonts w:ascii="Times New Roman" w:hAnsi="Times New Roman"/>
          <w:sz w:val="24"/>
          <w:szCs w:val="24"/>
        </w:rPr>
        <w:t>, а</w:t>
      </w:r>
      <w:r w:rsidRPr="00EC2800">
        <w:rPr>
          <w:rFonts w:ascii="Times New Roman" w:hAnsi="Times New Roman"/>
          <w:sz w:val="24"/>
          <w:szCs w:val="24"/>
        </w:rPr>
        <w:t>нализ собранного массива данных с помощью статистической обработки информации в программе SPSS</w:t>
      </w:r>
      <w:r>
        <w:rPr>
          <w:rFonts w:ascii="Times New Roman" w:hAnsi="Times New Roman"/>
          <w:sz w:val="24"/>
          <w:szCs w:val="24"/>
        </w:rPr>
        <w:t>,  г</w:t>
      </w:r>
      <w:r w:rsidRPr="00EC2800">
        <w:rPr>
          <w:rFonts w:ascii="Times New Roman" w:hAnsi="Times New Roman"/>
          <w:sz w:val="24"/>
          <w:szCs w:val="24"/>
        </w:rPr>
        <w:t>рафическое представление обработанной информации и анализ данных</w:t>
      </w:r>
      <w:r>
        <w:rPr>
          <w:rFonts w:ascii="Times New Roman" w:hAnsi="Times New Roman"/>
          <w:sz w:val="24"/>
          <w:szCs w:val="24"/>
        </w:rPr>
        <w:t>.</w:t>
      </w:r>
    </w:p>
    <w:p w:rsidR="00C56317" w:rsidRDefault="00C56317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C2800" w:rsidRPr="00EC2800" w:rsidRDefault="00EC2800" w:rsidP="00EC2800">
      <w:pPr>
        <w:suppressAutoHyphens/>
        <w:spacing w:before="120" w:after="120" w:line="300" w:lineRule="auto"/>
        <w:contextualSpacing/>
        <w:jc w:val="center"/>
        <w:rPr>
          <w:rFonts w:ascii="Myriad Pro" w:hAnsi="Myriad Pro"/>
          <w:i/>
          <w:color w:val="365F91" w:themeColor="accent1" w:themeShade="BF"/>
          <w:sz w:val="24"/>
          <w:szCs w:val="24"/>
        </w:rPr>
      </w:pPr>
      <w:r w:rsidRPr="00EC2800">
        <w:rPr>
          <w:rFonts w:ascii="Myriad Pro" w:hAnsi="Myriad Pro"/>
          <w:b/>
          <w:color w:val="365F91" w:themeColor="accent1" w:themeShade="BF"/>
          <w:sz w:val="24"/>
          <w:szCs w:val="24"/>
        </w:rPr>
        <w:lastRenderedPageBreak/>
        <w:t>Распределение покупателей элитной недвижимости в зависимости от</w:t>
      </w:r>
      <w:r>
        <w:rPr>
          <w:rFonts w:ascii="Myriad Pro" w:hAnsi="Myriad Pro"/>
          <w:b/>
          <w:color w:val="365F91" w:themeColor="accent1" w:themeShade="BF"/>
          <w:sz w:val="24"/>
          <w:szCs w:val="24"/>
        </w:rPr>
        <w:t xml:space="preserve"> уровня дохода, октябрь 2016г</w:t>
      </w:r>
      <w:r w:rsidRPr="00EC2800">
        <w:rPr>
          <w:rFonts w:ascii="Myriad Pro" w:hAnsi="Myriad Pro"/>
          <w:b/>
          <w:color w:val="365F91" w:themeColor="accent1" w:themeShade="BF"/>
          <w:sz w:val="24"/>
          <w:szCs w:val="24"/>
        </w:rPr>
        <w:t>.</w:t>
      </w:r>
      <w:r w:rsidRPr="00EC2800">
        <w:rPr>
          <w:rFonts w:ascii="Myriad Pro" w:hAnsi="Myriad Pro"/>
          <w:b/>
          <w:i/>
          <w:color w:val="365F91" w:themeColor="accent1" w:themeShade="BF"/>
          <w:sz w:val="24"/>
          <w:szCs w:val="24"/>
        </w:rPr>
        <w:t xml:space="preserve">  </w:t>
      </w:r>
      <w:r w:rsidRPr="00EC2800">
        <w:rPr>
          <w:rFonts w:ascii="Myriad Pro" w:hAnsi="Myriad Pro"/>
          <w:i/>
          <w:color w:val="365F91" w:themeColor="accent1" w:themeShade="BF"/>
          <w:sz w:val="24"/>
          <w:szCs w:val="24"/>
        </w:rPr>
        <w:t>Источник: «БЕСТ-Новострой»</w:t>
      </w:r>
    </w:p>
    <w:p w:rsidR="00EC2800" w:rsidRPr="00EC2800" w:rsidRDefault="00EC2800" w:rsidP="00EC2800">
      <w:pPr>
        <w:keepNext/>
        <w:spacing w:after="0" w:line="240" w:lineRule="auto"/>
        <w:jc w:val="both"/>
        <w:rPr>
          <w:rFonts w:ascii="Myriad Pro" w:hAnsi="Myriad Pro"/>
          <w:b/>
          <w:bCs/>
          <w:sz w:val="24"/>
          <w:szCs w:val="24"/>
        </w:rPr>
      </w:pPr>
    </w:p>
    <w:p w:rsidR="00EC2800" w:rsidRPr="00EC2800" w:rsidRDefault="00EC2800" w:rsidP="00EC2800">
      <w:pPr>
        <w:suppressAutoHyphens/>
        <w:spacing w:before="120" w:after="120" w:line="300" w:lineRule="auto"/>
        <w:contextualSpacing/>
        <w:jc w:val="center"/>
        <w:rPr>
          <w:rFonts w:ascii="Myriad Pro" w:hAnsi="Myriad Pro"/>
          <w:i/>
          <w:sz w:val="24"/>
          <w:szCs w:val="24"/>
        </w:rPr>
      </w:pPr>
      <w:r w:rsidRPr="00EC2800">
        <w:rPr>
          <w:rFonts w:ascii="Myriad Pro" w:hAnsi="Myriad Pro"/>
          <w:noProof/>
          <w:sz w:val="24"/>
          <w:szCs w:val="24"/>
          <w:lang w:eastAsia="ru-RU"/>
        </w:rPr>
        <w:drawing>
          <wp:inline distT="0" distB="0" distL="0" distR="0" wp14:anchorId="44038F50" wp14:editId="579DCC5F">
            <wp:extent cx="5791200" cy="20859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2800" w:rsidRPr="00EC2800" w:rsidRDefault="00EC2800" w:rsidP="00EC280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C2800" w:rsidRPr="00EC2800" w:rsidRDefault="00EC2800" w:rsidP="00EC2800">
      <w:pPr>
        <w:spacing w:after="120"/>
        <w:jc w:val="center"/>
        <w:rPr>
          <w:rFonts w:ascii="Myriad Pro" w:hAnsi="Myriad Pro"/>
          <w:i/>
          <w:color w:val="365F91" w:themeColor="accent1" w:themeShade="BF"/>
          <w:sz w:val="24"/>
          <w:szCs w:val="24"/>
        </w:rPr>
      </w:pPr>
      <w:r w:rsidRPr="00EC2800">
        <w:rPr>
          <w:rFonts w:ascii="Myriad Pro" w:hAnsi="Myriad Pro"/>
          <w:b/>
          <w:bCs/>
          <w:color w:val="365F91" w:themeColor="accent1" w:themeShade="BF"/>
          <w:sz w:val="24"/>
          <w:szCs w:val="24"/>
        </w:rPr>
        <w:t>Распределение покупателей элитной недвижимости по возрастной категории    (октябрь 2016 г.).</w:t>
      </w:r>
      <w:r w:rsidRPr="00EC2800">
        <w:rPr>
          <w:rFonts w:ascii="Myriad Pro" w:hAnsi="Myriad Pro"/>
          <w:i/>
          <w:color w:val="365F91" w:themeColor="accent1" w:themeShade="BF"/>
          <w:sz w:val="24"/>
          <w:szCs w:val="24"/>
        </w:rPr>
        <w:t xml:space="preserve"> Источник: «БЕСТ-Новострой»</w:t>
      </w:r>
    </w:p>
    <w:p w:rsidR="00EC2800" w:rsidRPr="00EC2800" w:rsidRDefault="00EC2800" w:rsidP="00EC2800">
      <w:pPr>
        <w:keepNext/>
        <w:spacing w:after="120"/>
        <w:rPr>
          <w:rFonts w:ascii="Myriad Pro" w:hAnsi="Myriad Pro"/>
          <w:b/>
          <w:bCs/>
          <w:sz w:val="24"/>
          <w:szCs w:val="24"/>
        </w:rPr>
      </w:pPr>
      <w:r w:rsidRPr="00EC2800">
        <w:rPr>
          <w:rFonts w:ascii="Myriad Pro" w:hAnsi="Myriad Pro"/>
          <w:noProof/>
          <w:sz w:val="24"/>
          <w:szCs w:val="24"/>
          <w:lang w:eastAsia="ru-RU"/>
        </w:rPr>
        <w:drawing>
          <wp:inline distT="0" distB="0" distL="0" distR="0" wp14:anchorId="5BB65052" wp14:editId="7C3444A2">
            <wp:extent cx="5781675" cy="2038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800" w:rsidRPr="00EC2800" w:rsidRDefault="00EC2800" w:rsidP="00EC2800">
      <w:pPr>
        <w:spacing w:after="120"/>
        <w:jc w:val="center"/>
        <w:rPr>
          <w:rFonts w:ascii="Myriad Pro" w:hAnsi="Myriad Pro"/>
          <w:sz w:val="24"/>
          <w:szCs w:val="24"/>
        </w:rPr>
      </w:pPr>
    </w:p>
    <w:p w:rsidR="00EC2800" w:rsidRPr="00EC2800" w:rsidRDefault="00EC2800" w:rsidP="00EC2800">
      <w:pPr>
        <w:spacing w:after="120"/>
        <w:jc w:val="center"/>
        <w:rPr>
          <w:rFonts w:ascii="Myriad Pro" w:hAnsi="Myriad Pro"/>
          <w:i/>
          <w:sz w:val="24"/>
          <w:szCs w:val="24"/>
        </w:rPr>
      </w:pPr>
    </w:p>
    <w:p w:rsidR="004A2DEC" w:rsidRPr="0044619D" w:rsidRDefault="004A2DEC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>
        <w:rPr>
          <w:sz w:val="20"/>
          <w:szCs w:val="20"/>
        </w:rPr>
        <w:t>5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391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>
        <w:rPr>
          <w:rFonts w:ascii="Times New Roman" w:hAnsi="Times New Roman"/>
          <w:sz w:val="20"/>
          <w:szCs w:val="20"/>
        </w:rPr>
        <w:t>500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lastRenderedPageBreak/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«Успенский квартал», </w:t>
      </w:r>
      <w:r w:rsidRPr="00926AB1">
        <w:rPr>
          <w:rFonts w:ascii="Times New Roman" w:hAnsi="Times New Roman"/>
          <w:sz w:val="20"/>
          <w:szCs w:val="20"/>
        </w:rPr>
        <w:t>«ЭКО Парк Нахабино»),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</w:t>
      </w:r>
      <w:proofErr w:type="spellStart"/>
      <w:r w:rsidR="000D1C9C">
        <w:rPr>
          <w:rFonts w:ascii="Times New Roman" w:hAnsi="Times New Roman"/>
          <w:sz w:val="20"/>
          <w:szCs w:val="20"/>
        </w:rPr>
        <w:t>Прайм</w:t>
      </w:r>
      <w:proofErr w:type="spellEnd"/>
      <w:r w:rsidR="000D1C9C">
        <w:rPr>
          <w:rFonts w:ascii="Times New Roman" w:hAnsi="Times New Roman"/>
          <w:sz w:val="20"/>
          <w:szCs w:val="20"/>
        </w:rPr>
        <w:t xml:space="preserve"> Тайм»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>«Фили Град», «Водный»</w:t>
      </w:r>
      <w:r>
        <w:rPr>
          <w:rFonts w:ascii="Times New Roman" w:hAnsi="Times New Roman"/>
          <w:sz w:val="20"/>
          <w:szCs w:val="20"/>
        </w:rPr>
        <w:t>, «Лайнер», «Нахимовский 21»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>в жилых комплексах бизне</w:t>
      </w:r>
      <w:proofErr w:type="gramStart"/>
      <w:r w:rsidRPr="00926AB1">
        <w:rPr>
          <w:rFonts w:ascii="Times New Roman" w:hAnsi="Times New Roman"/>
          <w:sz w:val="20"/>
          <w:szCs w:val="20"/>
        </w:rPr>
        <w:t>с-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</w:t>
      </w:r>
      <w:proofErr w:type="spellStart"/>
      <w:r>
        <w:rPr>
          <w:rFonts w:ascii="Times New Roman" w:hAnsi="Times New Roman"/>
          <w:sz w:val="20"/>
          <w:szCs w:val="20"/>
        </w:rPr>
        <w:t>Татфондбанк</w:t>
      </w:r>
      <w:proofErr w:type="spellEnd"/>
      <w:r>
        <w:rPr>
          <w:rFonts w:ascii="Times New Roman" w:hAnsi="Times New Roman"/>
          <w:sz w:val="20"/>
          <w:szCs w:val="20"/>
        </w:rPr>
        <w:t xml:space="preserve">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9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Pr="00245232" w:rsidRDefault="00340C91" w:rsidP="0032714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2550F0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2550F0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alevmaks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A57" w:rsidRPr="00245232" w:rsidRDefault="002550F0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8F57F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28" w:rsidRDefault="009D3328" w:rsidP="009138C5">
      <w:pPr>
        <w:spacing w:after="0" w:line="240" w:lineRule="auto"/>
      </w:pPr>
      <w:r>
        <w:separator/>
      </w:r>
    </w:p>
  </w:endnote>
  <w:endnote w:type="continuationSeparator" w:id="0">
    <w:p w:rsidR="009D3328" w:rsidRDefault="009D3328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28" w:rsidRDefault="009D3328" w:rsidP="009138C5">
      <w:pPr>
        <w:spacing w:after="0" w:line="240" w:lineRule="auto"/>
      </w:pPr>
      <w:r>
        <w:separator/>
      </w:r>
    </w:p>
  </w:footnote>
  <w:footnote w:type="continuationSeparator" w:id="0">
    <w:p w:rsidR="009D3328" w:rsidRDefault="009D3328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28" w:rsidRPr="00C036AF" w:rsidRDefault="009D3328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0</wp:posOffset>
          </wp:positionV>
          <wp:extent cx="1209675" cy="466725"/>
          <wp:effectExtent l="19050" t="0" r="9525" b="0"/>
          <wp:wrapSquare wrapText="bothSides"/>
          <wp:docPr id="1" name="Рисунок 1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9D3328" w:rsidRDefault="003272B4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</w:t>
    </w:r>
    <w:r w:rsidR="009F5BA3">
      <w:rPr>
        <w:rFonts w:ascii="Cambria" w:hAnsi="Cambria"/>
        <w:sz w:val="20"/>
        <w:szCs w:val="20"/>
      </w:rPr>
      <w:t>7</w:t>
    </w:r>
    <w:r w:rsidR="009D3328"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1</w:t>
    </w:r>
    <w:r w:rsidR="00E80083">
      <w:rPr>
        <w:rFonts w:ascii="Cambria" w:hAnsi="Cambria"/>
        <w:sz w:val="20"/>
        <w:szCs w:val="20"/>
      </w:rPr>
      <w:t>1</w:t>
    </w:r>
    <w:r w:rsidR="009D3328">
      <w:rPr>
        <w:rFonts w:ascii="Cambria" w:hAnsi="Cambria"/>
        <w:sz w:val="20"/>
        <w:szCs w:val="20"/>
      </w:rPr>
      <w:t>.2016.</w:t>
    </w:r>
  </w:p>
  <w:p w:rsidR="009D3328" w:rsidRPr="00C036AF" w:rsidRDefault="009D3328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9D3328" w:rsidRPr="00C036AF" w:rsidRDefault="009D3328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9D3328" w:rsidRDefault="009D3328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9D3328" w:rsidRDefault="009D33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70C8"/>
    <w:rsid w:val="00071137"/>
    <w:rsid w:val="0007338F"/>
    <w:rsid w:val="00074090"/>
    <w:rsid w:val="00075B6A"/>
    <w:rsid w:val="000A4569"/>
    <w:rsid w:val="000D1C9C"/>
    <w:rsid w:val="000D2578"/>
    <w:rsid w:val="000E1CE1"/>
    <w:rsid w:val="000E39DE"/>
    <w:rsid w:val="000E7A16"/>
    <w:rsid w:val="000F1FAC"/>
    <w:rsid w:val="00114B80"/>
    <w:rsid w:val="001177C7"/>
    <w:rsid w:val="00124071"/>
    <w:rsid w:val="00126762"/>
    <w:rsid w:val="001270B4"/>
    <w:rsid w:val="00151BBB"/>
    <w:rsid w:val="001542C3"/>
    <w:rsid w:val="001547EF"/>
    <w:rsid w:val="0015689C"/>
    <w:rsid w:val="00167F30"/>
    <w:rsid w:val="00170651"/>
    <w:rsid w:val="001730AF"/>
    <w:rsid w:val="0018073E"/>
    <w:rsid w:val="001A08B5"/>
    <w:rsid w:val="001A3462"/>
    <w:rsid w:val="001C6025"/>
    <w:rsid w:val="001E4E7D"/>
    <w:rsid w:val="00205EA3"/>
    <w:rsid w:val="00213175"/>
    <w:rsid w:val="00217CD0"/>
    <w:rsid w:val="002254C0"/>
    <w:rsid w:val="00245232"/>
    <w:rsid w:val="00247F0B"/>
    <w:rsid w:val="00252197"/>
    <w:rsid w:val="002550F0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31270"/>
    <w:rsid w:val="00335CE4"/>
    <w:rsid w:val="00340C91"/>
    <w:rsid w:val="003552C3"/>
    <w:rsid w:val="003557CF"/>
    <w:rsid w:val="003677D6"/>
    <w:rsid w:val="00376A63"/>
    <w:rsid w:val="00382825"/>
    <w:rsid w:val="00386A7A"/>
    <w:rsid w:val="00390AF9"/>
    <w:rsid w:val="00394C95"/>
    <w:rsid w:val="003B17E5"/>
    <w:rsid w:val="003B343C"/>
    <w:rsid w:val="003B3820"/>
    <w:rsid w:val="003C483F"/>
    <w:rsid w:val="003C6CEC"/>
    <w:rsid w:val="003C77C7"/>
    <w:rsid w:val="003D7880"/>
    <w:rsid w:val="003F06C2"/>
    <w:rsid w:val="0040685B"/>
    <w:rsid w:val="0040766D"/>
    <w:rsid w:val="0044619D"/>
    <w:rsid w:val="004466F6"/>
    <w:rsid w:val="004548CE"/>
    <w:rsid w:val="00456BE2"/>
    <w:rsid w:val="00463C3F"/>
    <w:rsid w:val="00484BC5"/>
    <w:rsid w:val="004961C8"/>
    <w:rsid w:val="00497055"/>
    <w:rsid w:val="004A2DEC"/>
    <w:rsid w:val="004C49E6"/>
    <w:rsid w:val="004E4CAA"/>
    <w:rsid w:val="004E7CE1"/>
    <w:rsid w:val="004F2A57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1C03"/>
    <w:rsid w:val="005D2287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B6938"/>
    <w:rsid w:val="006C02E8"/>
    <w:rsid w:val="006C40E3"/>
    <w:rsid w:val="006E0144"/>
    <w:rsid w:val="006E09EF"/>
    <w:rsid w:val="006F1A34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D1F9B"/>
    <w:rsid w:val="007E63BD"/>
    <w:rsid w:val="007F1652"/>
    <w:rsid w:val="0080095A"/>
    <w:rsid w:val="008014CD"/>
    <w:rsid w:val="0080481A"/>
    <w:rsid w:val="00813A5E"/>
    <w:rsid w:val="0081411E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6AB1"/>
    <w:rsid w:val="00930F1D"/>
    <w:rsid w:val="00934ED0"/>
    <w:rsid w:val="00961A41"/>
    <w:rsid w:val="009667A3"/>
    <w:rsid w:val="00972AAA"/>
    <w:rsid w:val="00987C31"/>
    <w:rsid w:val="00993809"/>
    <w:rsid w:val="00993C14"/>
    <w:rsid w:val="009A6762"/>
    <w:rsid w:val="009B3CD0"/>
    <w:rsid w:val="009C751C"/>
    <w:rsid w:val="009D3328"/>
    <w:rsid w:val="009F5BA3"/>
    <w:rsid w:val="009F5CF5"/>
    <w:rsid w:val="00A0399A"/>
    <w:rsid w:val="00A15936"/>
    <w:rsid w:val="00A22893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1F55"/>
    <w:rsid w:val="00BC3BCD"/>
    <w:rsid w:val="00BD04C9"/>
    <w:rsid w:val="00BD6736"/>
    <w:rsid w:val="00C036AF"/>
    <w:rsid w:val="00C33C0C"/>
    <w:rsid w:val="00C47B71"/>
    <w:rsid w:val="00C56317"/>
    <w:rsid w:val="00C62F96"/>
    <w:rsid w:val="00C92170"/>
    <w:rsid w:val="00C92AE9"/>
    <w:rsid w:val="00CB63FC"/>
    <w:rsid w:val="00CC06D2"/>
    <w:rsid w:val="00CC69E9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574B2"/>
    <w:rsid w:val="00D66228"/>
    <w:rsid w:val="00D70D07"/>
    <w:rsid w:val="00D86A30"/>
    <w:rsid w:val="00DA11FF"/>
    <w:rsid w:val="00DA6D6B"/>
    <w:rsid w:val="00DC3C6D"/>
    <w:rsid w:val="00DC68E9"/>
    <w:rsid w:val="00DD5702"/>
    <w:rsid w:val="00DD59CF"/>
    <w:rsid w:val="00DE6BB3"/>
    <w:rsid w:val="00DF0786"/>
    <w:rsid w:val="00DF3EF3"/>
    <w:rsid w:val="00E23895"/>
    <w:rsid w:val="00E25A21"/>
    <w:rsid w:val="00E43B1D"/>
    <w:rsid w:val="00E45200"/>
    <w:rsid w:val="00E80083"/>
    <w:rsid w:val="00E82406"/>
    <w:rsid w:val="00EA3D45"/>
    <w:rsid w:val="00EA4E73"/>
    <w:rsid w:val="00EA7294"/>
    <w:rsid w:val="00EA7EE4"/>
    <w:rsid w:val="00EB4868"/>
    <w:rsid w:val="00EC2800"/>
    <w:rsid w:val="00EE0157"/>
    <w:rsid w:val="00EE166F"/>
    <w:rsid w:val="00EE5043"/>
    <w:rsid w:val="00EF5872"/>
    <w:rsid w:val="00F16BC4"/>
    <w:rsid w:val="00F20DA6"/>
    <w:rsid w:val="00F338D8"/>
    <w:rsid w:val="00F44D92"/>
    <w:rsid w:val="00F45912"/>
    <w:rsid w:val="00F605F0"/>
    <w:rsid w:val="00F6543C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paragraph" w:styleId="ae">
    <w:name w:val="List Paragraph"/>
    <w:basedOn w:val="a"/>
    <w:uiPriority w:val="34"/>
    <w:qFormat/>
    <w:rsid w:val="00EC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paragraph" w:styleId="ae">
    <w:name w:val="List Paragraph"/>
    <w:basedOn w:val="a"/>
    <w:uiPriority w:val="34"/>
    <w:qFormat/>
    <w:rsid w:val="00EC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a.maksimova@best-novostro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evmak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chistyakova@best-novo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nmap.ru/ma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bestserv\share\&#1044;&#1077;&#1087;&#1072;&#1088;&#1090;&#1072;&#1084;&#1077;&#1085;&#1090;%20&#1087;&#1088;&#1086;&#1077;&#1082;&#1090;&#1085;&#1086;&#1075;&#1086;%20&#1082;&#1086;&#1085;&#1089;&#1072;&#1083;&#1090;&#1080;&#1085;&#1075;&#1072;\&#1042;&#1099;&#1087;&#1086;&#1083;&#1085;&#1077;&#1085;&#1085;&#1099;&#1077;%20&#1087;&#1088;&#1086;&#1077;&#1082;&#1090;&#1099;\2016_&#1054;&#1082;&#1090;&#1103;&#1073;&#1088;&#1100;_&#1051;&#1080;&#1076;&#1077;&#1088;%20&#1048;&#1085;&#1074;&#1077;&#1089;&#1090;_&#1080;&#1089;&#1089;&#1083;&#1077;&#1076;&#1086;&#1074;&#1072;&#1085;&#1080;&#1077;%20&#1088;&#1099;&#1085;&#1082;&#1072;\&#1056;&#1072;&#1089;&#1095;&#1077;&#1090;&#1085;&#1099;&#1081;%20&#1092;&#1072;&#1081;&#1083;_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1;&#1080;&#1076;&#1077;&#1088;-&#1048;&#1085;&#1074;&#1077;&#1089;&#1090;\&#1056;&#1072;&#1089;&#1095;&#1077;&#1090;&#1085;&#1099;&#1081;%20&#1092;&#1072;&#1081;&#1083;_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47463555939298"/>
          <c:y val="3.6390688177482561E-2"/>
          <c:w val="0.36215962376624411"/>
          <c:h val="0.8912320880667759"/>
        </c:manualLayout>
      </c:layout>
      <c:doughnutChart>
        <c:varyColors val="1"/>
        <c:ser>
          <c:idx val="0"/>
          <c:order val="0"/>
          <c:spPr>
            <a:ln w="15875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045086"/>
              </a:solidFill>
              <a:ln w="15875"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rgbClr val="1CA9E1"/>
              </a:solidFill>
              <a:ln w="15875">
                <a:solidFill>
                  <a:schemeClr val="bg1"/>
                </a:solidFill>
              </a:ln>
            </c:spPr>
          </c:dPt>
          <c:dPt>
            <c:idx val="3"/>
            <c:bubble3D val="0"/>
            <c:spPr>
              <a:solidFill>
                <a:srgbClr val="A7A6A6"/>
              </a:solidFill>
              <a:ln w="15875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-6.707436267774938E-5"/>
                  <c:y val="-6.414141414141399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6418414803219439E-3"/>
                  <c:y val="-7.055555555555555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3977424038137298E-5"/>
                  <c:y val="-3.4636111111111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0943234054390934E-3"/>
                  <c:y val="-2.82222222222222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7105629634236421E-4"/>
                  <c:y val="1.124500905560086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портрет_элитка!$G$142:$G$145</c:f>
              <c:strCache>
                <c:ptCount val="4"/>
                <c:pt idx="0">
                  <c:v>до 10 млн руб. в год</c:v>
                </c:pt>
                <c:pt idx="1">
                  <c:v>от 10 млн до 20 млн руб. в год</c:v>
                </c:pt>
                <c:pt idx="2">
                  <c:v>свыше 20 млн руб. в год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портрет_элитка!$H$142:$H$145</c:f>
              <c:numCache>
                <c:formatCode>General</c:formatCode>
                <c:ptCount val="4"/>
                <c:pt idx="0">
                  <c:v>31</c:v>
                </c:pt>
                <c:pt idx="1">
                  <c:v>24</c:v>
                </c:pt>
                <c:pt idx="2">
                  <c:v>15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328113019788257"/>
          <c:y val="0.26716585444462349"/>
          <c:w val="0.30956732288208522"/>
          <c:h val="0.3827677415411288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4F81BD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47463555939298"/>
          <c:y val="3.6390688177482561E-2"/>
          <c:w val="0.36215962376624411"/>
          <c:h val="0.8912320880667759"/>
        </c:manualLayout>
      </c:layout>
      <c:doughnutChart>
        <c:varyColors val="1"/>
        <c:ser>
          <c:idx val="0"/>
          <c:order val="0"/>
          <c:spPr>
            <a:ln w="15875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045086"/>
              </a:solidFill>
              <a:ln w="15875"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rgbClr val="1CA9E1"/>
              </a:solidFill>
              <a:ln w="15875">
                <a:solidFill>
                  <a:schemeClr val="bg1"/>
                </a:solidFill>
              </a:ln>
            </c:spPr>
          </c:dPt>
          <c:dPt>
            <c:idx val="2"/>
            <c:bubble3D val="0"/>
            <c:spPr>
              <a:solidFill>
                <a:srgbClr val="A7A6A6"/>
              </a:solidFill>
              <a:ln w="15875">
                <a:solidFill>
                  <a:schemeClr val="bg1"/>
                </a:solidFill>
              </a:ln>
            </c:spPr>
          </c:dPt>
          <c:dPt>
            <c:idx val="3"/>
            <c:bubble3D val="0"/>
            <c:spPr>
              <a:solidFill>
                <a:srgbClr val="96BC41"/>
              </a:solidFill>
              <a:ln w="15875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3.594941127811275E-3"/>
                  <c:y val="-6.482813168186515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7191215849723984E-3"/>
                  <c:y val="-4.23333333333333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722164250181211E-3"/>
                  <c:y val="-4.16801401725311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3432648925957265E-4"/>
                  <c:y val="6.998642758057635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7105629634236421E-4"/>
                  <c:y val="1.124500905560086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портрет_элитка!$B$103:$B$106</c:f>
              <c:strCache>
                <c:ptCount val="4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старше 51 года</c:v>
                </c:pt>
              </c:strCache>
            </c:strRef>
          </c:cat>
          <c:val>
            <c:numRef>
              <c:f>портрет_элитка!$E$103:$E$106</c:f>
              <c:numCache>
                <c:formatCode>###0.0</c:formatCode>
                <c:ptCount val="4"/>
                <c:pt idx="0">
                  <c:v>16</c:v>
                </c:pt>
                <c:pt idx="1">
                  <c:v>44</c:v>
                </c:pt>
                <c:pt idx="2">
                  <c:v>33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809673783946841"/>
          <c:y val="0.28544001689273668"/>
          <c:w val="0.18335660647271543"/>
          <c:h val="0.47467145294205909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4F81BD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6455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7</cp:revision>
  <dcterms:created xsi:type="dcterms:W3CDTF">2016-11-15T13:53:00Z</dcterms:created>
  <dcterms:modified xsi:type="dcterms:W3CDTF">2016-11-16T16:48:00Z</dcterms:modified>
</cp:coreProperties>
</file>