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53997">
        <w:rPr>
          <w:rFonts w:eastAsia="Times New Roman"/>
          <w:b/>
          <w:bCs/>
        </w:rPr>
        <w:t>Покупатели со 100% оплатой предпочитают двухкомнатные квартиры</w:t>
      </w: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03C5">
        <w:rPr>
          <w:rFonts w:eastAsia="Times New Roman"/>
          <w:i/>
        </w:rPr>
        <w:t>Специалист</w:t>
      </w:r>
      <w:proofErr w:type="gramStart"/>
      <w:r w:rsidRPr="00D603C5">
        <w:rPr>
          <w:rFonts w:eastAsia="Times New Roman"/>
          <w:i/>
        </w:rPr>
        <w:t>ы ООО И</w:t>
      </w:r>
      <w:proofErr w:type="gramEnd"/>
      <w:r w:rsidRPr="00D603C5">
        <w:rPr>
          <w:rFonts w:eastAsia="Times New Roman"/>
          <w:i/>
        </w:rPr>
        <w:t>СК “Ареал” проанализировали спрос в ЖК “Первый клубный дом” (г. Люберцы). В структуре спроса преобладают сделки с ипотекой (76%), на втором месте — сделки со стопроцентной оплатой (18%), оставшиеся 6% приходятся на сделки с рассрочкой</w:t>
      </w:r>
      <w:r w:rsidRPr="00453997">
        <w:rPr>
          <w:rFonts w:eastAsia="Times New Roman"/>
        </w:rPr>
        <w:t>.</w:t>
      </w: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997">
        <w:rPr>
          <w:rFonts w:eastAsia="Times New Roman"/>
        </w:rPr>
        <w:t>Как показала статистика сделок, большинство (61%) сделок со стопроцентной оплатой в ЖК “Первый клубный дом” — это сделки по покупке двухкомнатных квартир, при этом 42% сделок с полной оплатой на объекте было заключ</w:t>
      </w:r>
      <w:r w:rsidR="00D603C5">
        <w:rPr>
          <w:rFonts w:eastAsia="Times New Roman"/>
        </w:rPr>
        <w:t xml:space="preserve">ено в бюджете от 5,8 до 6,8 </w:t>
      </w:r>
      <w:proofErr w:type="gramStart"/>
      <w:r w:rsidR="00D603C5">
        <w:rPr>
          <w:rFonts w:eastAsia="Times New Roman"/>
        </w:rPr>
        <w:t>млн</w:t>
      </w:r>
      <w:proofErr w:type="gramEnd"/>
      <w:r w:rsidRPr="00453997">
        <w:rPr>
          <w:rFonts w:eastAsia="Times New Roman"/>
        </w:rPr>
        <w:t xml:space="preserve"> рублей. Сделки с рассрочкой</w:t>
      </w:r>
      <w:r w:rsidR="00D603C5">
        <w:rPr>
          <w:rFonts w:eastAsia="Times New Roman"/>
        </w:rPr>
        <w:t xml:space="preserve"> платежа</w:t>
      </w:r>
      <w:r w:rsidRPr="00453997">
        <w:rPr>
          <w:rFonts w:eastAsia="Times New Roman"/>
        </w:rPr>
        <w:t xml:space="preserve"> заключаются в основном при покупке однокомнатных квартир </w:t>
      </w:r>
      <w:r w:rsidR="00D603C5">
        <w:rPr>
          <w:rFonts w:eastAsia="Times New Roman"/>
        </w:rPr>
        <w:t xml:space="preserve">с </w:t>
      </w:r>
      <w:r w:rsidRPr="00453997">
        <w:rPr>
          <w:rFonts w:eastAsia="Times New Roman"/>
        </w:rPr>
        <w:t>м</w:t>
      </w:r>
      <w:r w:rsidR="00D603C5">
        <w:rPr>
          <w:rFonts w:eastAsia="Times New Roman"/>
        </w:rPr>
        <w:t xml:space="preserve">инимальным бюджетом (от 4,2 </w:t>
      </w:r>
      <w:proofErr w:type="gramStart"/>
      <w:r w:rsidR="00D603C5">
        <w:rPr>
          <w:rFonts w:eastAsia="Times New Roman"/>
        </w:rPr>
        <w:t>млн</w:t>
      </w:r>
      <w:proofErr w:type="gramEnd"/>
      <w:r w:rsidRPr="00453997">
        <w:rPr>
          <w:rFonts w:eastAsia="Times New Roman"/>
        </w:rPr>
        <w:t xml:space="preserve"> рублей). </w:t>
      </w: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997">
        <w:rPr>
          <w:rFonts w:eastAsia="Times New Roman"/>
        </w:rPr>
        <w:t xml:space="preserve">Ипотечные сделки являются приоритетной формой оплаты квартир различной </w:t>
      </w:r>
      <w:proofErr w:type="spellStart"/>
      <w:r w:rsidRPr="00453997">
        <w:rPr>
          <w:rFonts w:eastAsia="Times New Roman"/>
        </w:rPr>
        <w:t>комнатности</w:t>
      </w:r>
      <w:proofErr w:type="spellEnd"/>
      <w:r w:rsidRPr="00453997">
        <w:rPr>
          <w:rFonts w:eastAsia="Times New Roman"/>
        </w:rPr>
        <w:t>. 72% ипотечных покупателей в ЖК “Первый клубный дом” располагают первоначальным взносом в размере до 1</w:t>
      </w:r>
      <w:r w:rsidR="00D603C5">
        <w:rPr>
          <w:rFonts w:eastAsia="Times New Roman"/>
        </w:rPr>
        <w:t xml:space="preserve"> </w:t>
      </w:r>
      <w:proofErr w:type="gramStart"/>
      <w:r w:rsidR="00D603C5">
        <w:rPr>
          <w:rFonts w:eastAsia="Times New Roman"/>
        </w:rPr>
        <w:t>млн</w:t>
      </w:r>
      <w:proofErr w:type="gramEnd"/>
      <w:r w:rsidR="00D603C5">
        <w:rPr>
          <w:rFonts w:eastAsia="Times New Roman"/>
        </w:rPr>
        <w:t xml:space="preserve"> рублей, 16% — в 3,5-4 млн</w:t>
      </w:r>
      <w:r w:rsidRPr="00453997">
        <w:rPr>
          <w:rFonts w:eastAsia="Times New Roman"/>
        </w:rPr>
        <w:t xml:space="preserve"> рублей. Еще 12% ипотечных сделок заключено без первоначального взноса либо с минимальным взносом (до 500 тыс. рублей). Размер первоначального взноса при ипотечных сделках находится в диапазоне от 30 до 45 тыс. рублей. </w:t>
      </w: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997">
        <w:rPr>
          <w:rFonts w:eastAsia="Times New Roman"/>
        </w:rPr>
        <w:t xml:space="preserve">“Предпочтительная форма оплаты, как показали результаты продаж первого квартала, связана и с географией спроса: региональные покупатели (их сейчас в структуре сделок 19%) предпочитают оплату из собственных средств, москвичи — ипотеку, а большинство сделок с рассрочкой заключено жителями Подмосковья, — рассказывает </w:t>
      </w:r>
      <w:r w:rsidRPr="00453997">
        <w:rPr>
          <w:rFonts w:eastAsia="Times New Roman"/>
          <w:b/>
          <w:bCs/>
        </w:rPr>
        <w:t>заместитель генерального директора по развитию ООО ИСК “Ареал” Максим Радченко</w:t>
      </w:r>
      <w:r w:rsidRPr="00453997">
        <w:rPr>
          <w:rFonts w:eastAsia="Times New Roman"/>
        </w:rPr>
        <w:t xml:space="preserve">. — При этом покупатели-москвичи интересуются преимущественно </w:t>
      </w:r>
      <w:proofErr w:type="gramStart"/>
      <w:r w:rsidRPr="00453997">
        <w:rPr>
          <w:rFonts w:eastAsia="Times New Roman"/>
        </w:rPr>
        <w:t>одно-и</w:t>
      </w:r>
      <w:proofErr w:type="gramEnd"/>
      <w:r w:rsidRPr="00453997">
        <w:rPr>
          <w:rFonts w:eastAsia="Times New Roman"/>
        </w:rPr>
        <w:t xml:space="preserve"> двухкомнатными квартирами, жители </w:t>
      </w:r>
      <w:r w:rsidR="00D603C5">
        <w:rPr>
          <w:rFonts w:eastAsia="Times New Roman"/>
        </w:rPr>
        <w:t>Московской области</w:t>
      </w:r>
      <w:r w:rsidRPr="00453997">
        <w:rPr>
          <w:rFonts w:eastAsia="Times New Roman"/>
        </w:rPr>
        <w:t xml:space="preserve"> — однокомнатными квартирами, а покупатели из регионов показывают наибольший интерес к трехкомнатным квартирам”.</w:t>
      </w: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2197" w:rsidRPr="00453997" w:rsidRDefault="00732197" w:rsidP="0073219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3997">
        <w:rPr>
          <w:rFonts w:eastAsia="Times New Roman"/>
        </w:rPr>
        <w:t>Вне зависимости от региона проживания, большинство сделок в ЖК “Первый клубный дом” в 2017 году заключено покупателями 31-40 лет с одним или двумя детьми в составе семьи.</w:t>
      </w: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B204E1" w:rsidRPr="000024D6" w:rsidRDefault="00B204E1" w:rsidP="00B204E1">
      <w:pPr>
        <w:pStyle w:val="10"/>
        <w:rPr>
          <w:b/>
          <w:sz w:val="20"/>
          <w:szCs w:val="20"/>
        </w:rPr>
      </w:pPr>
      <w:r w:rsidRPr="000024D6">
        <w:rPr>
          <w:b/>
          <w:sz w:val="20"/>
          <w:szCs w:val="20"/>
        </w:rPr>
        <w:t>Справка о проекте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br/>
        <w:t xml:space="preserve">«Первый клубный дом» в центре Люберец задаёт новые стандарты </w:t>
      </w:r>
      <w:r>
        <w:rPr>
          <w:rFonts w:ascii="Arial" w:hAnsi="Arial" w:cs="Arial"/>
          <w:color w:val="333333"/>
          <w:sz w:val="20"/>
          <w:szCs w:val="20"/>
        </w:rPr>
        <w:t>качества жизни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в восточной части Подмосковья. Это стильная архитектура, высокое качество материалов, современные концепции обустройства прилегающей территории и роскошная дизайнерская отделка входных групп и мест общего пользования. Это приватность и безопасность, удобная транспортная доступность и вся необходимая инфраструктура.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 xml:space="preserve">Динамичную архитектуру формируют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разноуровневые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секции высотой от 12 до 22 этажей. Дополнительную выразительность объекту придаёт панорамное остекление лоджий некоторых этажей.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доме запланировано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девять секций, входные группы которых украсит изысканная дизайнерская отделка из высококачественных</w:t>
      </w:r>
      <w:r>
        <w:rPr>
          <w:rFonts w:ascii="Arial" w:hAnsi="Arial" w:cs="Arial"/>
          <w:color w:val="333333"/>
          <w:sz w:val="20"/>
          <w:szCs w:val="20"/>
        </w:rPr>
        <w:t xml:space="preserve"> материалов. К услугам жителей – служба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</w:t>
      </w:r>
      <w:r w:rsidRPr="000024D6">
        <w:rPr>
          <w:rFonts w:ascii="Arial" w:hAnsi="Arial" w:cs="Arial"/>
          <w:color w:val="333333"/>
          <w:sz w:val="20"/>
          <w:szCs w:val="20"/>
        </w:rPr>
        <w:t>есепшн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, которая </w:t>
      </w:r>
      <w:r>
        <w:rPr>
          <w:rFonts w:ascii="Arial" w:hAnsi="Arial" w:cs="Arial"/>
          <w:color w:val="333333"/>
          <w:sz w:val="20"/>
          <w:szCs w:val="20"/>
        </w:rPr>
        <w:t>сделает проживание в «Первом клубном доме»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особенно комфортным. В </w:t>
      </w:r>
      <w:r w:rsidRPr="000024D6">
        <w:rPr>
          <w:rFonts w:ascii="Arial" w:hAnsi="Arial" w:cs="Arial"/>
          <w:color w:val="333333"/>
          <w:sz w:val="20"/>
          <w:szCs w:val="20"/>
        </w:rPr>
        <w:lastRenderedPageBreak/>
        <w:t>частности, в обязанности консьержа входит решение всех бытовых и организационных вопросов.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Пе</w:t>
      </w:r>
      <w:r>
        <w:rPr>
          <w:rFonts w:ascii="Arial" w:hAnsi="Arial" w:cs="Arial"/>
          <w:color w:val="333333"/>
          <w:sz w:val="20"/>
          <w:szCs w:val="20"/>
        </w:rPr>
        <w:t>рвые этажи останутся нежилыми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эти площади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займут коммерческие и социальные объекты. В частности, предусмотрен собственный ресторан с террасой, доступ в который получат только жильцы дома. Автовладельцы будут в полной мере обеспечены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машино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  <w:r w:rsidRPr="000024D6">
        <w:rPr>
          <w:rFonts w:ascii="Arial" w:hAnsi="Arial" w:cs="Arial"/>
          <w:color w:val="333333"/>
          <w:sz w:val="20"/>
          <w:szCs w:val="20"/>
        </w:rPr>
        <w:t>местами в двухуровневом подземном и многоуровневом наземном паркингах. </w:t>
      </w:r>
    </w:p>
    <w:p w:rsidR="00B204E1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«Первый клубный дом» войдёт в состав жилого комплекса «Ареал» (5 жилых домов переменной этажности). В шаговой досту</w:t>
      </w:r>
      <w:r>
        <w:rPr>
          <w:rFonts w:ascii="Arial" w:hAnsi="Arial" w:cs="Arial"/>
          <w:color w:val="333333"/>
          <w:sz w:val="20"/>
          <w:szCs w:val="20"/>
        </w:rPr>
        <w:t>пности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маг</w:t>
      </w:r>
      <w:r w:rsidR="00702A10">
        <w:rPr>
          <w:rFonts w:ascii="Arial" w:hAnsi="Arial" w:cs="Arial"/>
          <w:color w:val="333333"/>
          <w:sz w:val="20"/>
          <w:szCs w:val="20"/>
        </w:rPr>
        <w:t>азины и торговые центры, фитнес-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клуб, рестораны, школы и детские сады, поликлиника. Всего за 15 минут можно дойти до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Жулебинского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лесо</w:t>
      </w:r>
      <w:r>
        <w:rPr>
          <w:rFonts w:ascii="Arial" w:hAnsi="Arial" w:cs="Arial"/>
          <w:color w:val="333333"/>
          <w:sz w:val="20"/>
          <w:szCs w:val="20"/>
        </w:rPr>
        <w:t>парка и насладиться прогулкой на свежем воздухе</w:t>
      </w:r>
      <w:r w:rsidRPr="000024D6">
        <w:rPr>
          <w:rFonts w:ascii="Arial" w:hAnsi="Arial" w:cs="Arial"/>
          <w:color w:val="333333"/>
          <w:sz w:val="20"/>
          <w:szCs w:val="20"/>
        </w:rPr>
        <w:t>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Агент</w:t>
      </w:r>
      <w:r>
        <w:rPr>
          <w:rFonts w:ascii="Arial" w:hAnsi="Arial" w:cs="Arial"/>
          <w:color w:val="333333"/>
          <w:sz w:val="20"/>
          <w:szCs w:val="20"/>
        </w:rPr>
        <w:t>ы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по реализации </w:t>
      </w:r>
      <w:r>
        <w:rPr>
          <w:rFonts w:ascii="Arial" w:hAnsi="Arial" w:cs="Arial"/>
          <w:color w:val="333333"/>
          <w:sz w:val="20"/>
          <w:szCs w:val="20"/>
        </w:rPr>
        <w:t>квартир в «Первом клубном доме» в Люберцах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– «БЕСТ-Новострой»</w:t>
      </w:r>
      <w:r>
        <w:rPr>
          <w:rFonts w:ascii="Arial" w:hAnsi="Arial" w:cs="Arial"/>
          <w:color w:val="333333"/>
          <w:sz w:val="20"/>
          <w:szCs w:val="20"/>
        </w:rPr>
        <w:t xml:space="preserve"> и «Ареал-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Риэлт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r w:rsidRPr="000024D6">
        <w:rPr>
          <w:rFonts w:ascii="Arial" w:hAnsi="Arial" w:cs="Arial"/>
          <w:color w:val="333333"/>
          <w:sz w:val="20"/>
          <w:szCs w:val="20"/>
        </w:rPr>
        <w:t>.</w:t>
      </w:r>
    </w:p>
    <w:p w:rsidR="000024D6" w:rsidRPr="000024D6" w:rsidRDefault="000024D6" w:rsidP="008C7F1E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sectPr w:rsidR="000024D6" w:rsidRPr="000024D6" w:rsidSect="00B803D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87" w:rsidRDefault="007F4887" w:rsidP="00B726F9">
      <w:pPr>
        <w:spacing w:line="240" w:lineRule="auto"/>
      </w:pPr>
      <w:r>
        <w:separator/>
      </w:r>
    </w:p>
  </w:endnote>
  <w:endnote w:type="continuationSeparator" w:id="0">
    <w:p w:rsidR="007F4887" w:rsidRDefault="007F4887" w:rsidP="00B7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87" w:rsidRDefault="007F4887" w:rsidP="00B726F9">
      <w:pPr>
        <w:spacing w:line="240" w:lineRule="auto"/>
      </w:pPr>
      <w:r>
        <w:separator/>
      </w:r>
    </w:p>
  </w:footnote>
  <w:footnote w:type="continuationSeparator" w:id="0">
    <w:p w:rsidR="007F4887" w:rsidRDefault="007F4887" w:rsidP="00B7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D6" w:rsidRDefault="000024D6" w:rsidP="00700A8C">
    <w:pPr>
      <w:pStyle w:val="1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-161925</wp:posOffset>
          </wp:positionV>
          <wp:extent cx="1905000" cy="666750"/>
          <wp:effectExtent l="0" t="0" r="0" b="0"/>
          <wp:wrapTight wrapText="bothSides">
            <wp:wrapPolygon edited="0">
              <wp:start x="12960" y="0"/>
              <wp:lineTo x="8424" y="617"/>
              <wp:lineTo x="7344" y="3703"/>
              <wp:lineTo x="7128" y="20983"/>
              <wp:lineTo x="13176" y="20983"/>
              <wp:lineTo x="12960" y="19749"/>
              <wp:lineTo x="14256" y="15429"/>
              <wp:lineTo x="14040" y="12343"/>
              <wp:lineTo x="12960" y="9874"/>
              <wp:lineTo x="14472" y="617"/>
              <wp:lineTo x="14472" y="0"/>
              <wp:lineTo x="12960" y="0"/>
            </wp:wrapPolygon>
          </wp:wrapTight>
          <wp:docPr id="1" name="Рисунок 1" descr="Первый клубный д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ервый клубный д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4D6" w:rsidRDefault="000024D6" w:rsidP="00700A8C">
    <w:pPr>
      <w:pStyle w:val="10"/>
    </w:pPr>
  </w:p>
  <w:p w:rsidR="000024D6" w:rsidRDefault="000024D6" w:rsidP="00700A8C">
    <w:pPr>
      <w:pStyle w:val="10"/>
    </w:pP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>Пресс-релиз</w:t>
    </w: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 xml:space="preserve">Москва, </w:t>
    </w:r>
    <w:r w:rsidR="00D603C5">
      <w:rPr>
        <w:sz w:val="20"/>
        <w:szCs w:val="20"/>
      </w:rPr>
      <w:t>0</w:t>
    </w:r>
    <w:r w:rsidR="00FC5B3A">
      <w:rPr>
        <w:sz w:val="20"/>
        <w:szCs w:val="20"/>
        <w:lang w:val="en-US"/>
      </w:rPr>
      <w:t>5</w:t>
    </w:r>
    <w:r w:rsidRPr="00700A8C">
      <w:rPr>
        <w:sz w:val="20"/>
        <w:szCs w:val="20"/>
      </w:rPr>
      <w:t>.</w:t>
    </w:r>
    <w:r w:rsidR="00D603C5">
      <w:rPr>
        <w:sz w:val="20"/>
        <w:szCs w:val="20"/>
      </w:rPr>
      <w:t>05</w:t>
    </w:r>
    <w:r w:rsidRPr="00700A8C">
      <w:rPr>
        <w:sz w:val="20"/>
        <w:szCs w:val="20"/>
      </w:rPr>
      <w:t>.201</w:t>
    </w:r>
    <w:r w:rsidR="00D603C5">
      <w:rPr>
        <w:sz w:val="20"/>
        <w:szCs w:val="20"/>
      </w:rPr>
      <w:t>7</w:t>
    </w:r>
  </w:p>
  <w:p w:rsidR="000024D6" w:rsidRDefault="00002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8"/>
    <w:rsid w:val="000024D6"/>
    <w:rsid w:val="003E10DE"/>
    <w:rsid w:val="00584A7C"/>
    <w:rsid w:val="00700A8C"/>
    <w:rsid w:val="00702A10"/>
    <w:rsid w:val="00732197"/>
    <w:rsid w:val="00757CD8"/>
    <w:rsid w:val="007F4887"/>
    <w:rsid w:val="00831C6E"/>
    <w:rsid w:val="0088647C"/>
    <w:rsid w:val="008C7F1E"/>
    <w:rsid w:val="00B204E1"/>
    <w:rsid w:val="00B726F9"/>
    <w:rsid w:val="00B803D8"/>
    <w:rsid w:val="00BE6111"/>
    <w:rsid w:val="00CC5470"/>
    <w:rsid w:val="00D603C5"/>
    <w:rsid w:val="00D95D22"/>
    <w:rsid w:val="00DD6EBB"/>
    <w:rsid w:val="00E33010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Гогоберидзе</dc:creator>
  <cp:lastModifiedBy>Алевтина </cp:lastModifiedBy>
  <cp:revision>3</cp:revision>
  <dcterms:created xsi:type="dcterms:W3CDTF">2017-04-28T13:15:00Z</dcterms:created>
  <dcterms:modified xsi:type="dcterms:W3CDTF">2017-05-05T10:41:00Z</dcterms:modified>
</cp:coreProperties>
</file>