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01906">
        <w:rPr>
          <w:rFonts w:ascii="Times New Roman" w:hAnsi="Times New Roman"/>
          <w:b/>
          <w:sz w:val="24"/>
          <w:szCs w:val="24"/>
        </w:rPr>
        <w:t xml:space="preserve">Уже в России: дебютная модель GWM – пикап </w:t>
      </w:r>
      <w:proofErr w:type="spellStart"/>
      <w:r w:rsidRPr="00501906">
        <w:rPr>
          <w:rFonts w:ascii="Times New Roman" w:hAnsi="Times New Roman"/>
          <w:b/>
          <w:sz w:val="24"/>
          <w:szCs w:val="24"/>
        </w:rPr>
        <w:t>Wingle</w:t>
      </w:r>
      <w:proofErr w:type="spellEnd"/>
      <w:r w:rsidRPr="00501906">
        <w:rPr>
          <w:rFonts w:ascii="Times New Roman" w:hAnsi="Times New Roman"/>
          <w:b/>
          <w:sz w:val="24"/>
          <w:szCs w:val="24"/>
        </w:rPr>
        <w:t xml:space="preserve"> 7 – доступен для клиентов «Балтийского лизинга»</w:t>
      </w:r>
    </w:p>
    <w:p w:rsidR="00501906" w:rsidRPr="00501906" w:rsidRDefault="00D0751B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01906">
        <w:rPr>
          <w:rFonts w:ascii="Times New Roman" w:hAnsi="Times New Roman"/>
          <w:b/>
          <w:sz w:val="24"/>
          <w:szCs w:val="24"/>
        </w:rPr>
        <w:t>С</w:t>
      </w:r>
      <w:r w:rsidR="00763043" w:rsidRPr="00501906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501906" w:rsidRPr="00501906">
        <w:rPr>
          <w:rFonts w:ascii="Times New Roman" w:hAnsi="Times New Roman"/>
          <w:b/>
          <w:sz w:val="24"/>
          <w:szCs w:val="24"/>
        </w:rPr>
        <w:t>1</w:t>
      </w:r>
      <w:proofErr w:type="spellStart"/>
      <w:r w:rsidR="00501906">
        <w:rPr>
          <w:rFonts w:ascii="Times New Roman" w:hAnsi="Times New Roman"/>
          <w:b/>
          <w:sz w:val="24"/>
          <w:szCs w:val="24"/>
          <w:lang w:val="en-US"/>
        </w:rPr>
        <w:t>1</w:t>
      </w:r>
      <w:proofErr w:type="spellEnd"/>
      <w:r w:rsidR="0040326E" w:rsidRPr="00501906">
        <w:rPr>
          <w:rFonts w:ascii="Times New Roman" w:hAnsi="Times New Roman"/>
          <w:b/>
          <w:sz w:val="24"/>
          <w:szCs w:val="24"/>
        </w:rPr>
        <w:t xml:space="preserve"> декабря</w:t>
      </w:r>
      <w:r w:rsidR="000F62C2" w:rsidRPr="00501906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501906">
        <w:rPr>
          <w:rFonts w:ascii="Times New Roman" w:hAnsi="Times New Roman"/>
          <w:b/>
          <w:sz w:val="24"/>
          <w:szCs w:val="24"/>
        </w:rPr>
        <w:t>2020</w:t>
      </w:r>
      <w:r w:rsidR="00763043" w:rsidRPr="00501906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501906">
        <w:rPr>
          <w:rFonts w:ascii="Times New Roman" w:hAnsi="Times New Roman"/>
          <w:sz w:val="24"/>
          <w:szCs w:val="24"/>
        </w:rPr>
        <w:t xml:space="preserve"> </w:t>
      </w:r>
      <w:r w:rsidR="00501906" w:rsidRPr="00501906">
        <w:rPr>
          <w:rFonts w:ascii="Times New Roman" w:hAnsi="Times New Roman"/>
          <w:sz w:val="24"/>
          <w:szCs w:val="24"/>
        </w:rPr>
        <w:t xml:space="preserve">Китайский </w:t>
      </w:r>
      <w:proofErr w:type="spellStart"/>
      <w:r w:rsidR="00501906" w:rsidRPr="00501906">
        <w:rPr>
          <w:rFonts w:ascii="Times New Roman" w:hAnsi="Times New Roman"/>
          <w:sz w:val="24"/>
          <w:szCs w:val="24"/>
        </w:rPr>
        <w:t>автоконцерн</w:t>
      </w:r>
      <w:proofErr w:type="spellEnd"/>
      <w:r w:rsidR="00501906" w:rsidRPr="0050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906" w:rsidRPr="00501906">
        <w:rPr>
          <w:rFonts w:ascii="Times New Roman" w:hAnsi="Times New Roman"/>
          <w:sz w:val="24"/>
          <w:szCs w:val="24"/>
        </w:rPr>
        <w:t>Great</w:t>
      </w:r>
      <w:proofErr w:type="spellEnd"/>
      <w:r w:rsidR="00501906" w:rsidRPr="0050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906" w:rsidRPr="00501906">
        <w:rPr>
          <w:rFonts w:ascii="Times New Roman" w:hAnsi="Times New Roman"/>
          <w:sz w:val="24"/>
          <w:szCs w:val="24"/>
        </w:rPr>
        <w:t>Wall</w:t>
      </w:r>
      <w:proofErr w:type="spellEnd"/>
      <w:r w:rsidR="00501906" w:rsidRPr="00501906">
        <w:rPr>
          <w:rFonts w:ascii="Times New Roman" w:hAnsi="Times New Roman"/>
          <w:sz w:val="24"/>
          <w:szCs w:val="24"/>
        </w:rPr>
        <w:t xml:space="preserve"> осенью этого года вывел на российский рынок бренд пикапов GWM </w:t>
      </w:r>
      <w:proofErr w:type="spellStart"/>
      <w:r w:rsidR="00501906" w:rsidRPr="00501906">
        <w:rPr>
          <w:rFonts w:ascii="Times New Roman" w:hAnsi="Times New Roman"/>
          <w:sz w:val="24"/>
          <w:szCs w:val="24"/>
        </w:rPr>
        <w:t>Pickup</w:t>
      </w:r>
      <w:proofErr w:type="spellEnd"/>
      <w:r w:rsidR="00501906" w:rsidRPr="00501906">
        <w:rPr>
          <w:rFonts w:ascii="Times New Roman" w:hAnsi="Times New Roman"/>
          <w:sz w:val="24"/>
          <w:szCs w:val="24"/>
        </w:rPr>
        <w:t xml:space="preserve">. Дебютной моделью стал новый GWM </w:t>
      </w:r>
      <w:proofErr w:type="spellStart"/>
      <w:r w:rsidR="00501906" w:rsidRPr="00501906">
        <w:rPr>
          <w:rFonts w:ascii="Times New Roman" w:hAnsi="Times New Roman"/>
          <w:sz w:val="24"/>
          <w:szCs w:val="24"/>
        </w:rPr>
        <w:t>Wingle</w:t>
      </w:r>
      <w:proofErr w:type="spellEnd"/>
      <w:r w:rsidR="00501906" w:rsidRPr="00501906">
        <w:rPr>
          <w:rFonts w:ascii="Times New Roman" w:hAnsi="Times New Roman"/>
          <w:sz w:val="24"/>
          <w:szCs w:val="24"/>
        </w:rPr>
        <w:t xml:space="preserve"> 7, новинка представлена в дилерских центрах </w:t>
      </w:r>
      <w:proofErr w:type="spellStart"/>
      <w:r w:rsidR="00501906" w:rsidRPr="00501906">
        <w:rPr>
          <w:rFonts w:ascii="Times New Roman" w:hAnsi="Times New Roman"/>
          <w:sz w:val="24"/>
          <w:szCs w:val="24"/>
        </w:rPr>
        <w:t>Haval</w:t>
      </w:r>
      <w:proofErr w:type="spellEnd"/>
      <w:r w:rsidR="00501906" w:rsidRPr="00501906">
        <w:rPr>
          <w:rFonts w:ascii="Times New Roman" w:hAnsi="Times New Roman"/>
          <w:sz w:val="24"/>
          <w:szCs w:val="24"/>
        </w:rPr>
        <w:t>. Клиенты «Балтийского лизинга» могут стать обладателями внедорожника на выгодных условиях.</w:t>
      </w:r>
    </w:p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01906">
        <w:rPr>
          <w:rFonts w:ascii="Times New Roman" w:hAnsi="Times New Roman"/>
          <w:sz w:val="24"/>
          <w:szCs w:val="24"/>
        </w:rPr>
        <w:t xml:space="preserve">На складе эксклюзивного дистрибьютора автомобилей и запчастей </w:t>
      </w:r>
      <w:proofErr w:type="spellStart"/>
      <w:r w:rsidRPr="00501906">
        <w:rPr>
          <w:rFonts w:ascii="Times New Roman" w:hAnsi="Times New Roman"/>
          <w:sz w:val="24"/>
          <w:szCs w:val="24"/>
        </w:rPr>
        <w:t>Haval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в РФ, партнера «Балтийского лизинга», ООО «</w:t>
      </w:r>
      <w:proofErr w:type="spellStart"/>
      <w:r w:rsidRPr="00501906">
        <w:rPr>
          <w:rFonts w:ascii="Times New Roman" w:hAnsi="Times New Roman"/>
          <w:sz w:val="24"/>
          <w:szCs w:val="24"/>
        </w:rPr>
        <w:t>Хавейл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Мотор Рус» зарезервировано более 200 автомобилей разных цветов, доступных к отгрузке в любом официальном дилерском центре </w:t>
      </w:r>
      <w:proofErr w:type="spellStart"/>
      <w:r w:rsidRPr="00501906">
        <w:rPr>
          <w:rFonts w:ascii="Times New Roman" w:hAnsi="Times New Roman"/>
          <w:sz w:val="24"/>
          <w:szCs w:val="24"/>
        </w:rPr>
        <w:t>Haval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. </w:t>
      </w:r>
    </w:p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01906">
        <w:rPr>
          <w:rFonts w:ascii="Times New Roman" w:hAnsi="Times New Roman"/>
          <w:sz w:val="24"/>
          <w:szCs w:val="24"/>
        </w:rPr>
        <w:t>Для заключения сделки от клиента требуется аванс от 10% и минимальный пакет документов, договор лизинга может быть оформлен на срок от 12 до 36 месяцев. Предварительное решение о заключении сделки принимается в день обращения. С помощью </w:t>
      </w:r>
      <w:hyperlink r:id="rId8" w:history="1">
        <w:r w:rsidRPr="00501906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501906">
        <w:rPr>
          <w:rFonts w:ascii="Times New Roman" w:hAnsi="Times New Roman"/>
          <w:sz w:val="24"/>
          <w:szCs w:val="24"/>
        </w:rPr>
        <w:t>, который «Балтийский лизинг» внедрил в работу, расчет стоимости полиса КАСКО производится всего за 2 минуты.</w:t>
      </w:r>
    </w:p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01906">
        <w:rPr>
          <w:rFonts w:ascii="Times New Roman" w:hAnsi="Times New Roman"/>
          <w:sz w:val="24"/>
          <w:szCs w:val="24"/>
        </w:rPr>
        <w:t>По информации аналитического агентства «</w:t>
      </w:r>
      <w:proofErr w:type="spellStart"/>
      <w:r w:rsidRPr="00501906">
        <w:rPr>
          <w:rFonts w:ascii="Times New Roman" w:hAnsi="Times New Roman"/>
          <w:sz w:val="24"/>
          <w:szCs w:val="24"/>
        </w:rPr>
        <w:t>Автостат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», российские дилеры </w:t>
      </w:r>
      <w:proofErr w:type="spellStart"/>
      <w:r w:rsidRPr="00501906">
        <w:rPr>
          <w:rFonts w:ascii="Times New Roman" w:hAnsi="Times New Roman"/>
          <w:sz w:val="24"/>
          <w:szCs w:val="24"/>
        </w:rPr>
        <w:t>Haval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в ноябре реализовали 1628 автомобилей, что на 10% больше по сравнению с прошлым годом. По итогам 11 месяцев 2020 года в России было продано 14879 </w:t>
      </w:r>
      <w:proofErr w:type="spellStart"/>
      <w:r w:rsidRPr="00501906">
        <w:rPr>
          <w:rFonts w:ascii="Times New Roman" w:hAnsi="Times New Roman"/>
          <w:sz w:val="24"/>
          <w:szCs w:val="24"/>
        </w:rPr>
        <w:t>кроссоверов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и внедорожников марки (+49%). В результате </w:t>
      </w:r>
      <w:proofErr w:type="spellStart"/>
      <w:r w:rsidRPr="00501906">
        <w:rPr>
          <w:rFonts w:ascii="Times New Roman" w:hAnsi="Times New Roman"/>
          <w:sz w:val="24"/>
          <w:szCs w:val="24"/>
        </w:rPr>
        <w:t>Haval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остается лидером по объему продаж </w:t>
      </w:r>
      <w:proofErr w:type="gramStart"/>
      <w:r w:rsidRPr="00501906">
        <w:rPr>
          <w:rFonts w:ascii="Times New Roman" w:hAnsi="Times New Roman"/>
          <w:sz w:val="24"/>
          <w:szCs w:val="24"/>
        </w:rPr>
        <w:t>среди</w:t>
      </w:r>
      <w:proofErr w:type="gramEnd"/>
      <w:r w:rsidRPr="00501906">
        <w:rPr>
          <w:rFonts w:ascii="Times New Roman" w:hAnsi="Times New Roman"/>
          <w:sz w:val="24"/>
          <w:szCs w:val="24"/>
        </w:rPr>
        <w:t xml:space="preserve"> китайских </w:t>
      </w:r>
      <w:proofErr w:type="spellStart"/>
      <w:r w:rsidRPr="00501906">
        <w:rPr>
          <w:rFonts w:ascii="Times New Roman" w:hAnsi="Times New Roman"/>
          <w:sz w:val="24"/>
          <w:szCs w:val="24"/>
        </w:rPr>
        <w:t>автопроизводителей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в России.</w:t>
      </w:r>
    </w:p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01906">
        <w:rPr>
          <w:rFonts w:ascii="Times New Roman" w:hAnsi="Times New Roman"/>
          <w:sz w:val="24"/>
          <w:szCs w:val="24"/>
        </w:rPr>
        <w:t xml:space="preserve">Новый пикап GWM </w:t>
      </w:r>
      <w:proofErr w:type="spellStart"/>
      <w:r w:rsidRPr="00501906">
        <w:rPr>
          <w:rFonts w:ascii="Times New Roman" w:hAnsi="Times New Roman"/>
          <w:sz w:val="24"/>
          <w:szCs w:val="24"/>
        </w:rPr>
        <w:t>Wingle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7 обладает выдающимися </w:t>
      </w:r>
      <w:proofErr w:type="spellStart"/>
      <w:r w:rsidRPr="00501906">
        <w:rPr>
          <w:rFonts w:ascii="Times New Roman" w:hAnsi="Times New Roman"/>
          <w:sz w:val="24"/>
          <w:szCs w:val="24"/>
        </w:rPr>
        <w:t>внедорожными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характеристиками: оснащен дизельным </w:t>
      </w:r>
      <w:proofErr w:type="spellStart"/>
      <w:r w:rsidRPr="00501906">
        <w:rPr>
          <w:rFonts w:ascii="Times New Roman" w:hAnsi="Times New Roman"/>
          <w:sz w:val="24"/>
          <w:szCs w:val="24"/>
        </w:rPr>
        <w:t>турбированным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двухлитровым двигателем 4D20D и мощностью 143 л.</w:t>
      </w:r>
      <w:proofErr w:type="gramStart"/>
      <w:r w:rsidRPr="00501906">
        <w:rPr>
          <w:rFonts w:ascii="Times New Roman" w:hAnsi="Times New Roman"/>
          <w:sz w:val="24"/>
          <w:szCs w:val="24"/>
        </w:rPr>
        <w:t>с</w:t>
      </w:r>
      <w:proofErr w:type="gramEnd"/>
      <w:r w:rsidRPr="0050190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01906">
        <w:rPr>
          <w:rFonts w:ascii="Times New Roman" w:hAnsi="Times New Roman"/>
          <w:sz w:val="24"/>
          <w:szCs w:val="24"/>
        </w:rPr>
        <w:t>В</w:t>
      </w:r>
      <w:proofErr w:type="gramEnd"/>
      <w:r w:rsidRPr="00501906">
        <w:rPr>
          <w:rFonts w:ascii="Times New Roman" w:hAnsi="Times New Roman"/>
          <w:sz w:val="24"/>
          <w:szCs w:val="24"/>
        </w:rPr>
        <w:t xml:space="preserve"> паре с 6-ступенчатой механической коробкой передач обеспечивает пикапу впечатляющую динамику и тягу даже в самых тяжелых условиях. Система полного привода с раздаточной коробкой </w:t>
      </w:r>
      <w:proofErr w:type="spellStart"/>
      <w:r w:rsidRPr="00501906">
        <w:rPr>
          <w:rFonts w:ascii="Times New Roman" w:hAnsi="Times New Roman"/>
          <w:sz w:val="24"/>
          <w:szCs w:val="24"/>
        </w:rPr>
        <w:t>Borg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906">
        <w:rPr>
          <w:rFonts w:ascii="Times New Roman" w:hAnsi="Times New Roman"/>
          <w:sz w:val="24"/>
          <w:szCs w:val="24"/>
        </w:rPr>
        <w:t>Warner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и понижающей передачей отличается надежностью и обеспечивает повышенную проходимость. </w:t>
      </w:r>
    </w:p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01906">
        <w:rPr>
          <w:rFonts w:ascii="Times New Roman" w:hAnsi="Times New Roman"/>
          <w:sz w:val="24"/>
          <w:szCs w:val="24"/>
        </w:rPr>
        <w:t xml:space="preserve">«GWM </w:t>
      </w:r>
      <w:proofErr w:type="spellStart"/>
      <w:r w:rsidRPr="00501906">
        <w:rPr>
          <w:rFonts w:ascii="Times New Roman" w:hAnsi="Times New Roman"/>
          <w:sz w:val="24"/>
          <w:szCs w:val="24"/>
        </w:rPr>
        <w:t>Wingle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7 </w:t>
      </w:r>
      <w:proofErr w:type="gramStart"/>
      <w:r w:rsidRPr="00501906">
        <w:rPr>
          <w:rFonts w:ascii="Times New Roman" w:hAnsi="Times New Roman"/>
          <w:sz w:val="24"/>
          <w:szCs w:val="24"/>
        </w:rPr>
        <w:t>оснащен</w:t>
      </w:r>
      <w:proofErr w:type="gramEnd"/>
      <w:r w:rsidRPr="00501906">
        <w:rPr>
          <w:rFonts w:ascii="Times New Roman" w:hAnsi="Times New Roman"/>
          <w:sz w:val="24"/>
          <w:szCs w:val="24"/>
        </w:rPr>
        <w:t xml:space="preserve"> высоким клиренсом и защитой картера. Антикоррозийное покрытие кузова и антивандальное покрытие грузового отсека обеспечивают защиту от повреждений надолго. &lt;…&gt; Системы активной безопасности (ABS, ESP и </w:t>
      </w:r>
      <w:proofErr w:type="spellStart"/>
      <w:r w:rsidRPr="00501906">
        <w:rPr>
          <w:rFonts w:ascii="Times New Roman" w:hAnsi="Times New Roman"/>
          <w:sz w:val="24"/>
          <w:szCs w:val="24"/>
        </w:rPr>
        <w:t>Brake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906">
        <w:rPr>
          <w:rFonts w:ascii="Times New Roman" w:hAnsi="Times New Roman"/>
          <w:sz w:val="24"/>
          <w:szCs w:val="24"/>
        </w:rPr>
        <w:t>Assist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) и круиз-контроль помогут моментально реагировать на ситуацию на дороге», - говорится на официальном сайте </w:t>
      </w:r>
      <w:proofErr w:type="spellStart"/>
      <w:r w:rsidRPr="00501906">
        <w:rPr>
          <w:rFonts w:ascii="Times New Roman" w:hAnsi="Times New Roman"/>
          <w:sz w:val="24"/>
          <w:szCs w:val="24"/>
        </w:rPr>
        <w:t>Haval</w:t>
      </w:r>
      <w:proofErr w:type="spellEnd"/>
      <w:r w:rsidRPr="00501906">
        <w:rPr>
          <w:rFonts w:ascii="Times New Roman" w:hAnsi="Times New Roman"/>
          <w:sz w:val="24"/>
          <w:szCs w:val="24"/>
        </w:rPr>
        <w:t>.</w:t>
      </w:r>
    </w:p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01906">
        <w:rPr>
          <w:rFonts w:ascii="Times New Roman" w:hAnsi="Times New Roman"/>
          <w:sz w:val="24"/>
          <w:szCs w:val="24"/>
        </w:rPr>
        <w:t>Также клиенты «Балтийского лизинга» могут приобрести автомобиль на условиях </w:t>
      </w:r>
      <w:hyperlink r:id="rId9" w:history="1">
        <w:r w:rsidRPr="00501906">
          <w:rPr>
            <w:rStyle w:val="a9"/>
            <w:rFonts w:ascii="Times New Roman" w:hAnsi="Times New Roman"/>
            <w:sz w:val="24"/>
            <w:szCs w:val="24"/>
          </w:rPr>
          <w:t>операционной аренды</w:t>
        </w:r>
      </w:hyperlink>
      <w:r w:rsidRPr="00501906">
        <w:rPr>
          <w:rFonts w:ascii="Times New Roman" w:hAnsi="Times New Roman"/>
          <w:sz w:val="24"/>
          <w:szCs w:val="24"/>
        </w:rPr>
        <w:t>, которая включает в себя обязательный набор дополнительных услуг – страхование (КАСКО и ОСАГО), плановое техническое обслуживание, регистрацию транспортного средства и телеметрию. Другие опции клиент выбирает сам: шинный сервис, внеплановый ремонт, дополнительное страхование (ДАГО, GAP), </w:t>
      </w:r>
      <w:hyperlink r:id="rId10" w:history="1">
        <w:r w:rsidRPr="00501906">
          <w:rPr>
            <w:rStyle w:val="a9"/>
            <w:rFonts w:ascii="Times New Roman" w:hAnsi="Times New Roman"/>
            <w:sz w:val="24"/>
            <w:szCs w:val="24"/>
          </w:rPr>
          <w:t xml:space="preserve">мобильный </w:t>
        </w:r>
        <w:proofErr w:type="spellStart"/>
        <w:r w:rsidRPr="00501906">
          <w:rPr>
            <w:rStyle w:val="a9"/>
            <w:rFonts w:ascii="Times New Roman" w:hAnsi="Times New Roman"/>
            <w:sz w:val="24"/>
            <w:szCs w:val="24"/>
          </w:rPr>
          <w:t>шиномонтаж</w:t>
        </w:r>
        <w:proofErr w:type="spellEnd"/>
      </w:hyperlink>
      <w:r w:rsidRPr="00501906">
        <w:rPr>
          <w:rFonts w:ascii="Times New Roman" w:hAnsi="Times New Roman"/>
          <w:sz w:val="24"/>
          <w:szCs w:val="24"/>
        </w:rPr>
        <w:t> и последующий и многое другое.</w:t>
      </w:r>
    </w:p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01906">
        <w:rPr>
          <w:rFonts w:ascii="Times New Roman" w:hAnsi="Times New Roman"/>
          <w:sz w:val="24"/>
          <w:szCs w:val="24"/>
        </w:rPr>
        <w:t>Быстро подобрать нужное авто можно, пользуясь </w:t>
      </w:r>
      <w:hyperlink r:id="rId11" w:history="1">
        <w:r w:rsidRPr="00501906">
          <w:rPr>
            <w:rStyle w:val="a9"/>
            <w:rFonts w:ascii="Times New Roman" w:hAnsi="Times New Roman"/>
            <w:sz w:val="24"/>
            <w:szCs w:val="24"/>
          </w:rPr>
          <w:t>автомобильным каталогом</w:t>
        </w:r>
      </w:hyperlink>
      <w:r w:rsidRPr="00501906">
        <w:rPr>
          <w:rFonts w:ascii="Times New Roman" w:hAnsi="Times New Roman"/>
          <w:sz w:val="24"/>
          <w:szCs w:val="24"/>
        </w:rPr>
        <w:t> «Балтийского лизинга». На сегодняшний день многоканальная поисковая система синхронизируется с информационными базами 1083 дилерских центров в 148 городах.</w:t>
      </w:r>
    </w:p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01906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501906">
        <w:rPr>
          <w:rFonts w:ascii="Times New Roman" w:hAnsi="Times New Roman"/>
          <w:sz w:val="24"/>
          <w:szCs w:val="24"/>
        </w:rPr>
        <w:t>ы ООО</w:t>
      </w:r>
      <w:proofErr w:type="gramEnd"/>
      <w:r w:rsidRPr="00501906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501906">
        <w:rPr>
          <w:rFonts w:ascii="Times New Roman" w:hAnsi="Times New Roman"/>
          <w:sz w:val="24"/>
          <w:szCs w:val="24"/>
        </w:rPr>
        <w:t>online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501906">
        <w:rPr>
          <w:rFonts w:ascii="Times New Roman" w:hAnsi="Times New Roman"/>
          <w:sz w:val="24"/>
          <w:szCs w:val="24"/>
        </w:rPr>
        <w:t>Диадок</w:t>
      </w:r>
      <w:proofErr w:type="spellEnd"/>
      <w:r w:rsidRPr="00501906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501906">
        <w:rPr>
          <w:rFonts w:ascii="Times New Roman" w:hAnsi="Times New Roman"/>
          <w:sz w:val="24"/>
          <w:szCs w:val="24"/>
        </w:rPr>
        <w:t>diadoc.ru</w:t>
      </w:r>
      <w:proofErr w:type="spellEnd"/>
      <w:r w:rsidRPr="00501906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 </w:t>
      </w:r>
    </w:p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0190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Справка: </w:t>
      </w:r>
    </w:p>
    <w:p w:rsidR="00501906" w:rsidRPr="00501906" w:rsidRDefault="00501906" w:rsidP="00501906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501906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 за второй и последующие годы срока лизинга, балансодержателя предмета лизинга, стороны, на имя которой регистрируется предмет</w:t>
      </w:r>
      <w:proofErr w:type="gramEnd"/>
      <w:r w:rsidRPr="00501906">
        <w:rPr>
          <w:rFonts w:ascii="Times New Roman" w:hAnsi="Times New Roman"/>
        </w:rPr>
        <w:t xml:space="preserve"> лизинга. ООО «Балтийский лизинг». </w:t>
      </w:r>
    </w:p>
    <w:p w:rsidR="00AE6084" w:rsidRPr="0064059E" w:rsidRDefault="00BC47D2" w:rsidP="0050190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1B7B20">
        <w:rPr>
          <w:rFonts w:ascii="Times New Roman" w:hAnsi="Times New Roman"/>
          <w:i/>
          <w:sz w:val="20"/>
          <w:szCs w:val="20"/>
        </w:rPr>
        <w:t xml:space="preserve">девяти месяцев </w:t>
      </w:r>
      <w:r w:rsidRPr="007715E4">
        <w:rPr>
          <w:rFonts w:ascii="Times New Roman" w:hAnsi="Times New Roman"/>
          <w:i/>
          <w:sz w:val="20"/>
          <w:szCs w:val="20"/>
        </w:rPr>
        <w:t xml:space="preserve">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</w:t>
      </w:r>
      <w:r w:rsidR="001B7B20">
        <w:rPr>
          <w:rFonts w:ascii="Times New Roman" w:hAnsi="Times New Roman"/>
          <w:i/>
          <w:sz w:val="20"/>
          <w:szCs w:val="20"/>
        </w:rPr>
        <w:t>девяти</w:t>
      </w:r>
      <w:r w:rsidRPr="007715E4">
        <w:rPr>
          <w:rFonts w:ascii="Times New Roman" w:hAnsi="Times New Roman"/>
          <w:i/>
          <w:sz w:val="20"/>
          <w:szCs w:val="20"/>
        </w:rPr>
        <w:t xml:space="preserve"> месяцев 2020 года объем нового бизнеса (стоимость лизингового имущества без НДС) компании «Балтийский лизинг» превысил </w:t>
      </w:r>
      <w:r w:rsidR="001B7B20">
        <w:rPr>
          <w:rFonts w:ascii="Times New Roman" w:hAnsi="Times New Roman"/>
          <w:i/>
          <w:sz w:val="20"/>
          <w:szCs w:val="20"/>
        </w:rPr>
        <w:t>45,6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1B7B20">
        <w:rPr>
          <w:rFonts w:ascii="Times New Roman" w:hAnsi="Times New Roman"/>
          <w:i/>
          <w:sz w:val="20"/>
          <w:szCs w:val="20"/>
        </w:rPr>
        <w:t>октября</w:t>
      </w:r>
      <w:r w:rsidRPr="007715E4">
        <w:rPr>
          <w:rFonts w:ascii="Times New Roman" w:hAnsi="Times New Roman"/>
          <w:i/>
          <w:sz w:val="20"/>
          <w:szCs w:val="20"/>
        </w:rPr>
        <w:t xml:space="preserve"> 2020 года объем лизингового портфеля составил </w:t>
      </w:r>
      <w:r w:rsidR="001B7B20">
        <w:rPr>
          <w:rFonts w:ascii="Times New Roman" w:hAnsi="Times New Roman"/>
          <w:i/>
          <w:sz w:val="20"/>
          <w:szCs w:val="20"/>
        </w:rPr>
        <w:t>75,5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2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7C2A97" w:rsidP="000A6CD0">
      <w:pPr>
        <w:spacing w:after="240"/>
        <w:jc w:val="right"/>
      </w:pPr>
      <w:hyperlink r:id="rId13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4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617" w:rsidRDefault="00704617" w:rsidP="007C7DE5">
      <w:r>
        <w:separator/>
      </w:r>
    </w:p>
  </w:endnote>
  <w:endnote w:type="continuationSeparator" w:id="0">
    <w:p w:rsidR="00704617" w:rsidRDefault="00704617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617" w:rsidRDefault="00704617" w:rsidP="007C7DE5">
      <w:r>
        <w:separator/>
      </w:r>
    </w:p>
  </w:footnote>
  <w:footnote w:type="continuationSeparator" w:id="0">
    <w:p w:rsidR="00704617" w:rsidRDefault="00704617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17" w:rsidRDefault="00704617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4617" w:rsidRDefault="00704617">
    <w:pPr>
      <w:pStyle w:val="a3"/>
    </w:pPr>
  </w:p>
  <w:p w:rsidR="00704617" w:rsidRDefault="007046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02497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2369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1B74"/>
    <w:rsid w:val="001A2456"/>
    <w:rsid w:val="001A36A4"/>
    <w:rsid w:val="001A4D25"/>
    <w:rsid w:val="001A66D6"/>
    <w:rsid w:val="001A6EC2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4A4B"/>
    <w:rsid w:val="00356763"/>
    <w:rsid w:val="003611F3"/>
    <w:rsid w:val="003614EF"/>
    <w:rsid w:val="00364B4F"/>
    <w:rsid w:val="003659B7"/>
    <w:rsid w:val="003710FB"/>
    <w:rsid w:val="00372787"/>
    <w:rsid w:val="00374CF5"/>
    <w:rsid w:val="00375904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61D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4617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E88"/>
    <w:rsid w:val="00D96B4E"/>
    <w:rsid w:val="00DA008D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31F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2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549208-baltiyskiy-lizing-uskoril-raschet-strakhovok-dlya-svoikh-klientov-v-4-raza/" TargetMode="External"/><Relationship Id="rId13" Type="http://schemas.openxmlformats.org/officeDocument/2006/relationships/hyperlink" Target="mailto:pr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ltlea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catalog-ligh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ltlease.ru/press/news/2035598-baltiyskiy-lizing-predlagaet-klientam-mobilnyy-shinomontaz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leasing/operativniy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7CFEE-AE7B-4EDB-A3F4-199A681E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473</cp:revision>
  <dcterms:created xsi:type="dcterms:W3CDTF">2018-07-26T07:30:00Z</dcterms:created>
  <dcterms:modified xsi:type="dcterms:W3CDTF">2020-12-11T12:19:00Z</dcterms:modified>
</cp:coreProperties>
</file>