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386A">
        <w:rPr>
          <w:rFonts w:ascii="Times New Roman" w:hAnsi="Times New Roman"/>
          <w:b/>
          <w:sz w:val="24"/>
          <w:szCs w:val="24"/>
        </w:rPr>
        <w:t>«Балтийский лизинг» информирует партнеров о необходимости перехода на ЭДО</w:t>
      </w:r>
    </w:p>
    <w:p w:rsidR="007C386A" w:rsidRPr="007C386A" w:rsidRDefault="00D0751B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b/>
          <w:sz w:val="24"/>
          <w:szCs w:val="24"/>
        </w:rPr>
        <w:t>С</w:t>
      </w:r>
      <w:r w:rsidR="00763043" w:rsidRPr="007C386A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7C386A" w:rsidRPr="007C386A">
        <w:rPr>
          <w:rFonts w:ascii="Times New Roman" w:hAnsi="Times New Roman"/>
          <w:b/>
          <w:sz w:val="24"/>
          <w:szCs w:val="24"/>
        </w:rPr>
        <w:t>2</w:t>
      </w:r>
      <w:r w:rsidR="004F451F" w:rsidRPr="007C386A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7C386A">
        <w:rPr>
          <w:rFonts w:ascii="Times New Roman" w:hAnsi="Times New Roman"/>
          <w:b/>
          <w:sz w:val="24"/>
          <w:szCs w:val="24"/>
        </w:rPr>
        <w:t>л</w:t>
      </w:r>
      <w:r w:rsidR="004F451F" w:rsidRPr="007C386A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7C386A">
        <w:rPr>
          <w:rFonts w:ascii="Times New Roman" w:hAnsi="Times New Roman"/>
          <w:b/>
          <w:sz w:val="24"/>
          <w:szCs w:val="24"/>
        </w:rPr>
        <w:t>2021</w:t>
      </w:r>
      <w:r w:rsidR="00763043" w:rsidRPr="007C386A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7C386A">
        <w:rPr>
          <w:rFonts w:ascii="Times New Roman" w:hAnsi="Times New Roman"/>
          <w:b/>
          <w:sz w:val="24"/>
          <w:szCs w:val="24"/>
        </w:rPr>
        <w:t>.</w:t>
      </w:r>
      <w:r w:rsidR="00A701F0" w:rsidRPr="007C386A">
        <w:rPr>
          <w:rFonts w:ascii="Times New Roman" w:hAnsi="Times New Roman"/>
          <w:sz w:val="24"/>
          <w:szCs w:val="24"/>
        </w:rPr>
        <w:t xml:space="preserve"> </w:t>
      </w:r>
      <w:r w:rsidR="007C386A" w:rsidRPr="007C386A">
        <w:rPr>
          <w:rFonts w:ascii="Times New Roman" w:hAnsi="Times New Roman"/>
          <w:sz w:val="24"/>
          <w:szCs w:val="24"/>
        </w:rPr>
        <w:t xml:space="preserve">Компания «Балтийский лизинг» информирует своих контрагентов о необходимости перехода на электронный документооборот (ЭДО). Эта мера продиктована введением национальной </w:t>
      </w:r>
      <w:hyperlink r:id="rId8" w:anchor="t1" w:history="1">
        <w:r w:rsidR="007C386A" w:rsidRPr="007C386A">
          <w:rPr>
            <w:rStyle w:val="a9"/>
            <w:rFonts w:ascii="Times New Roman" w:hAnsi="Times New Roman"/>
            <w:sz w:val="24"/>
            <w:szCs w:val="24"/>
          </w:rPr>
          <w:t>системы прослеживаемости товаров</w:t>
        </w:r>
      </w:hyperlink>
      <w:r w:rsidR="007C386A" w:rsidRPr="007C386A">
        <w:rPr>
          <w:rFonts w:ascii="Times New Roman" w:hAnsi="Times New Roman"/>
          <w:sz w:val="24"/>
          <w:szCs w:val="24"/>
        </w:rPr>
        <w:t xml:space="preserve"> (НСПТ)*, которая начала действовать в России с 1 июля 2021 года.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sz w:val="24"/>
          <w:szCs w:val="24"/>
        </w:rPr>
        <w:t xml:space="preserve">Система вводится чтобы исключить использование различных схем уклонения от уплаты таможенных и налоговых платежей, очистить внутренний рынок от контрафакта и пресечь попадание на российский рынок товаров, ввезенных на территорию иных стран Евразийского экономического союза (ЕАЭС) по сниженным таможенным тарифам. Эти цели достигаются путем организации учета товаров, подлежащих прослеживаемости, и операций, связанных с оборотом таких товаров с использованием </w:t>
      </w:r>
      <w:bookmarkStart w:id="0" w:name="Инструменты"/>
      <w:r w:rsidRPr="007C386A">
        <w:rPr>
          <w:rFonts w:ascii="Times New Roman" w:hAnsi="Times New Roman"/>
          <w:sz w:val="24"/>
          <w:szCs w:val="24"/>
        </w:rPr>
        <w:t>инструментов</w:t>
      </w:r>
      <w:bookmarkEnd w:id="0"/>
      <w:r w:rsidRPr="007C386A">
        <w:rPr>
          <w:rFonts w:ascii="Times New Roman" w:hAnsi="Times New Roman"/>
          <w:sz w:val="24"/>
          <w:szCs w:val="24"/>
        </w:rPr>
        <w:t xml:space="preserve">** НСПТ. 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sz w:val="24"/>
          <w:szCs w:val="24"/>
        </w:rPr>
        <w:t>С момента введения НСПТ участники рынка обязаны обмениваться между собой учетными первичными документами (УПД) по операциям с товарами, подлежащими прослеживанию, и представлять отчетность в Федеральную налоговую службу через оператора электронного документооборота (ЭДО).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sz w:val="24"/>
          <w:szCs w:val="24"/>
        </w:rPr>
        <w:t xml:space="preserve">Компания «Балтийский лизинг» начала внедрение электронного документооборота несколько лет назад. На сегодняшний день в систему ЭДО вовлечен ежемесячный документооборот нашей компании в объеме более 82% первичных документов. 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sz w:val="24"/>
          <w:szCs w:val="24"/>
        </w:rPr>
        <w:t xml:space="preserve">Мы приглашаем вас присоединиться к удобной системе для обмена электронными документами и </w:t>
      </w:r>
      <w:hyperlink r:id="rId9" w:history="1">
        <w:r w:rsidRPr="007C386A">
          <w:rPr>
            <w:rStyle w:val="a9"/>
            <w:rFonts w:ascii="Times New Roman" w:hAnsi="Times New Roman"/>
            <w:sz w:val="24"/>
            <w:szCs w:val="24"/>
          </w:rPr>
          <w:t>оценить ее плюсы</w:t>
        </w:r>
      </w:hyperlink>
      <w:r w:rsidRPr="007C386A">
        <w:rPr>
          <w:rFonts w:ascii="Times New Roman" w:hAnsi="Times New Roman"/>
          <w:sz w:val="24"/>
          <w:szCs w:val="24"/>
        </w:rPr>
        <w:t xml:space="preserve">. Предлагаем вам заключить с «Балтийским лизингом» соглашение об осуществлении ЭДО. Если между нашими компаниями такое соглашение существует, то мы готовы уже сейчас принимать от вашей компании счета-фактуры, товарные накладные, УПД по системе ЭДО. 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sz w:val="24"/>
          <w:szCs w:val="24"/>
        </w:rPr>
        <w:t xml:space="preserve">О готовности направлять нам документы по системе ЭДО просим сообщить на адрес электронной почты </w:t>
      </w:r>
      <w:hyperlink r:id="rId10" w:history="1">
        <w:r w:rsidRPr="007C386A">
          <w:rPr>
            <w:rStyle w:val="a9"/>
            <w:rFonts w:ascii="Times New Roman" w:hAnsi="Times New Roman"/>
            <w:sz w:val="24"/>
            <w:szCs w:val="24"/>
          </w:rPr>
          <w:t>edo@baltlese.ru</w:t>
        </w:r>
      </w:hyperlink>
      <w:r w:rsidRPr="007C386A">
        <w:rPr>
          <w:rFonts w:ascii="Times New Roman" w:hAnsi="Times New Roman"/>
          <w:sz w:val="24"/>
          <w:szCs w:val="24"/>
        </w:rPr>
        <w:t xml:space="preserve">. В тексте письма следует указать номер договора поставки или ИНН вашей компании. 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386A">
        <w:rPr>
          <w:rFonts w:ascii="Times New Roman" w:hAnsi="Times New Roman"/>
          <w:b/>
          <w:sz w:val="24"/>
          <w:szCs w:val="24"/>
        </w:rPr>
        <w:t>Справка:</w:t>
      </w:r>
    </w:p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</w:rPr>
      </w:pPr>
      <w:bookmarkStart w:id="1" w:name="_GoBack"/>
      <w:r w:rsidRPr="007C386A">
        <w:rPr>
          <w:rFonts w:ascii="Times New Roman" w:hAnsi="Times New Roman"/>
        </w:rPr>
        <w:t xml:space="preserve">* Российская национальная система прослеживаемости товаров — часть механизма контроля за движением товара на территории ЕАЭС. Соглашение о создании системы подписано в </w:t>
      </w:r>
      <w:proofErr w:type="spellStart"/>
      <w:r w:rsidRPr="007C386A">
        <w:rPr>
          <w:rFonts w:ascii="Times New Roman" w:hAnsi="Times New Roman"/>
        </w:rPr>
        <w:t>Нур</w:t>
      </w:r>
      <w:proofErr w:type="spellEnd"/>
      <w:r w:rsidRPr="007C386A">
        <w:rPr>
          <w:rFonts w:ascii="Times New Roman" w:hAnsi="Times New Roman"/>
        </w:rPr>
        <w:t>-Султане в 2019 году и вступило в силу 3 февраля 2021 года.</w:t>
      </w:r>
      <w:r w:rsidRPr="007C386A">
        <w:rPr>
          <w:rFonts w:ascii="Times New Roman" w:hAnsi="Times New Roman"/>
        </w:rPr>
        <w:br/>
      </w:r>
      <w:r w:rsidRPr="007C386A">
        <w:rPr>
          <w:rFonts w:ascii="Times New Roman" w:hAnsi="Times New Roman"/>
        </w:rPr>
        <w:br/>
        <w:t xml:space="preserve">** Под инструментами НСПТ понимается полное отражение в системе сведений о товарах, подлежащих прослеживаемости, и операциях, связанных с оборотом таких товаров; учет товаров с использованием количественных единиц измерения товаров; присвоение индивидуального номера партии товара; сквозная документальная идентификация товаров при их обороте; выставление в электронной форме счета-фактуры,  содержащего регистрационный номер партии товара; взаимосвязь счета-фактуры с документами на основании которых сведения о товарах включены в систему прослеживаемости. </w:t>
      </w:r>
    </w:p>
    <w:bookmarkEnd w:id="1"/>
    <w:p w:rsidR="007C386A" w:rsidRPr="007C386A" w:rsidRDefault="007C386A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386A">
        <w:rPr>
          <w:rFonts w:ascii="Times New Roman" w:hAnsi="Times New Roman"/>
          <w:sz w:val="24"/>
          <w:szCs w:val="24"/>
        </w:rPr>
        <w:lastRenderedPageBreak/>
        <w:t>Принимая во внимание цели, преследуемые введением НСПТ, значимость их для экономики Российской Федерации, можно сделать однозначный вывод о расширении в ближайшем будущем перечня товаров, подлежащих прослеживанию.</w:t>
      </w:r>
    </w:p>
    <w:p w:rsidR="001237E2" w:rsidRDefault="00BC47D2" w:rsidP="007C38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7C386A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681"/>
    <o:shapelayout v:ext="edit">
      <o:idmap v:ext="edit" data="1"/>
    </o:shapelayout>
  </w:shapeDefaults>
  <w:decimalSymbol w:val=","/>
  <w:listSeparator w:val=";"/>
  <w14:docId w14:val="6F56EE6C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sp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o@baltle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793869-bystro-prosto-i-bezopasno-zachem-klientam-baltiyskogo-lizinga-perekhodit-na-ed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8B1F-A901-49E9-8626-C81864E2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589</cp:revision>
  <dcterms:created xsi:type="dcterms:W3CDTF">2018-07-26T07:30:00Z</dcterms:created>
  <dcterms:modified xsi:type="dcterms:W3CDTF">2021-07-02T13:23:00Z</dcterms:modified>
</cp:coreProperties>
</file>