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EF" w:rsidRPr="008660EF" w:rsidRDefault="008660EF" w:rsidP="008660E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660EF">
        <w:rPr>
          <w:rFonts w:ascii="Times New Roman" w:hAnsi="Times New Roman"/>
          <w:b/>
          <w:sz w:val="24"/>
          <w:szCs w:val="24"/>
        </w:rPr>
        <w:t>Директор ижевского филиала «Балтийского лизинга» рассказал о преимуществах лизинга для АПК</w:t>
      </w:r>
    </w:p>
    <w:p w:rsidR="008660EF" w:rsidRPr="008660EF" w:rsidRDefault="00D0751B" w:rsidP="008660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b/>
          <w:sz w:val="24"/>
          <w:szCs w:val="24"/>
        </w:rPr>
        <w:t>С</w:t>
      </w:r>
      <w:r w:rsidR="00763043" w:rsidRPr="008660EF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1B0A0C" w:rsidRPr="008660EF">
        <w:rPr>
          <w:rFonts w:ascii="Times New Roman" w:hAnsi="Times New Roman"/>
          <w:b/>
          <w:sz w:val="24"/>
          <w:szCs w:val="24"/>
        </w:rPr>
        <w:t>1</w:t>
      </w:r>
      <w:r w:rsidR="009C18AC" w:rsidRPr="008660EF">
        <w:rPr>
          <w:rFonts w:ascii="Times New Roman" w:hAnsi="Times New Roman"/>
          <w:b/>
          <w:sz w:val="24"/>
          <w:szCs w:val="24"/>
        </w:rPr>
        <w:t>3</w:t>
      </w:r>
      <w:r w:rsidR="000D0128" w:rsidRPr="008660EF">
        <w:rPr>
          <w:rFonts w:ascii="Times New Roman" w:hAnsi="Times New Roman"/>
          <w:b/>
          <w:sz w:val="24"/>
          <w:szCs w:val="24"/>
        </w:rPr>
        <w:t xml:space="preserve"> мая</w:t>
      </w:r>
      <w:r w:rsidR="000F62C2" w:rsidRPr="008660EF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8660EF">
        <w:rPr>
          <w:rFonts w:ascii="Times New Roman" w:hAnsi="Times New Roman"/>
          <w:b/>
          <w:sz w:val="24"/>
          <w:szCs w:val="24"/>
        </w:rPr>
        <w:t>2021</w:t>
      </w:r>
      <w:r w:rsidR="00763043" w:rsidRPr="008660EF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8660EF">
        <w:rPr>
          <w:rFonts w:ascii="Times New Roman" w:hAnsi="Times New Roman"/>
          <w:b/>
          <w:sz w:val="24"/>
          <w:szCs w:val="24"/>
        </w:rPr>
        <w:t>.</w:t>
      </w:r>
      <w:r w:rsidR="00A701F0" w:rsidRPr="008660EF">
        <w:rPr>
          <w:rFonts w:ascii="Times New Roman" w:hAnsi="Times New Roman"/>
          <w:sz w:val="24"/>
          <w:szCs w:val="24"/>
        </w:rPr>
        <w:t xml:space="preserve"> </w:t>
      </w:r>
      <w:r w:rsidR="008660EF" w:rsidRPr="008660EF">
        <w:rPr>
          <w:rFonts w:ascii="Times New Roman" w:hAnsi="Times New Roman"/>
          <w:sz w:val="24"/>
          <w:szCs w:val="24"/>
        </w:rPr>
        <w:t xml:space="preserve">Директор филиала «Балтийского лизинга» в Ижевске </w:t>
      </w:r>
      <w:r w:rsidR="008660EF" w:rsidRPr="008660EF">
        <w:rPr>
          <w:rFonts w:ascii="Times New Roman" w:hAnsi="Times New Roman"/>
          <w:b/>
          <w:sz w:val="24"/>
          <w:szCs w:val="24"/>
        </w:rPr>
        <w:t>Андрей Назаров</w:t>
      </w:r>
      <w:r w:rsidR="008660EF" w:rsidRPr="008660EF">
        <w:rPr>
          <w:rFonts w:ascii="Times New Roman" w:hAnsi="Times New Roman"/>
          <w:sz w:val="24"/>
          <w:szCs w:val="24"/>
        </w:rPr>
        <w:t> </w:t>
      </w:r>
      <w:hyperlink r:id="rId8" w:history="1">
        <w:r w:rsidR="008660EF" w:rsidRPr="008660EF">
          <w:rPr>
            <w:rStyle w:val="a9"/>
            <w:rFonts w:ascii="Times New Roman" w:hAnsi="Times New Roman"/>
            <w:sz w:val="24"/>
            <w:szCs w:val="24"/>
          </w:rPr>
          <w:t>рассказал</w:t>
        </w:r>
      </w:hyperlink>
      <w:r w:rsidR="008660EF" w:rsidRPr="008660EF">
        <w:rPr>
          <w:rFonts w:ascii="Times New Roman" w:hAnsi="Times New Roman"/>
          <w:sz w:val="24"/>
          <w:szCs w:val="24"/>
        </w:rPr>
        <w:t> журналистам ИД «Коммерсант» о возможностях и выгодах лизинга, как инструмента технической модернизации предприятий АПК. Он также сообщил о профильных программах компании на технику и оборудование, воспользовавшись которыми представители отрасли могут эффективно обновить свой парк.</w:t>
      </w:r>
    </w:p>
    <w:p w:rsidR="008660EF" w:rsidRPr="008660EF" w:rsidRDefault="008660EF" w:rsidP="008660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sz w:val="24"/>
          <w:szCs w:val="24"/>
        </w:rPr>
        <w:t xml:space="preserve">«Приобретение имущества в лизинг выгодно для сельхозпроизводителей по ряду причин: аграриям доступны налоговые преференции, лизинговые платежи можно отнести на себестоимость в полном объеме и применить ускоренную амортизацию, кроме того, НДС в составе платежей принимается к зачету полностью. Среди плюсов и скорость оформления сделки, отсутствие залога, дополнительная выгода, которая достигается за счет преференций от партнеров «Балтийского лизинга», - рассказал </w:t>
      </w:r>
      <w:r w:rsidRPr="008660EF">
        <w:rPr>
          <w:rFonts w:ascii="Times New Roman" w:hAnsi="Times New Roman"/>
          <w:b/>
          <w:sz w:val="24"/>
          <w:szCs w:val="24"/>
        </w:rPr>
        <w:t>Андрей Назаров.</w:t>
      </w:r>
    </w:p>
    <w:p w:rsidR="008660EF" w:rsidRPr="008660EF" w:rsidRDefault="008660EF" w:rsidP="008660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sz w:val="24"/>
          <w:szCs w:val="24"/>
        </w:rPr>
        <w:t>Также, по словам директора ижевского филиала, «Балтийский лизинг» может предложить аграриям, приобретающим необходимое имущество, возможность выбрать гибкий график платежей, предусматривающий сезонность. Таким образом, предприниматели могут выплачивать комфортные им суммы в сезон основных работ, когда ограничены статьи расходов, а после сбора урожая, при получении максимальной прибыли, скорректировать свой график.</w:t>
      </w:r>
    </w:p>
    <w:p w:rsidR="008660EF" w:rsidRPr="008660EF" w:rsidRDefault="008660EF" w:rsidP="008660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sz w:val="24"/>
          <w:szCs w:val="24"/>
        </w:rPr>
        <w:t xml:space="preserve">Он добавил, что в компании на постоянной основе действует программа </w:t>
      </w:r>
      <w:hyperlink r:id="rId9" w:history="1">
        <w:r w:rsidRPr="008660EF">
          <w:rPr>
            <w:rStyle w:val="a9"/>
            <w:rFonts w:ascii="Times New Roman" w:hAnsi="Times New Roman"/>
            <w:sz w:val="24"/>
            <w:szCs w:val="24"/>
          </w:rPr>
          <w:t>«Экспресс-лизинг сельхозтехники»</w:t>
        </w:r>
      </w:hyperlink>
      <w:r w:rsidRPr="008660EF">
        <w:rPr>
          <w:rFonts w:ascii="Times New Roman" w:hAnsi="Times New Roman"/>
          <w:sz w:val="24"/>
          <w:szCs w:val="24"/>
        </w:rPr>
        <w:t xml:space="preserve">, которая дает фермерам возможность оперативно пополнить парк необходимым имуществом, предоставив минимальный пакет документов. Для оформления сделки требуется авансовый платеж в размере от 20%, договор лизинга заключается на срок до 48 месяцев. </w:t>
      </w:r>
    </w:p>
    <w:p w:rsidR="008660EF" w:rsidRPr="008660EF" w:rsidRDefault="008660EF" w:rsidP="008660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sz w:val="24"/>
          <w:szCs w:val="24"/>
        </w:rPr>
        <w:t xml:space="preserve">Кроме того, клиентам на льготных условиях доступна </w:t>
      </w:r>
      <w:hyperlink r:id="rId10" w:history="1">
        <w:r w:rsidRPr="008660EF">
          <w:rPr>
            <w:rStyle w:val="a9"/>
            <w:rFonts w:ascii="Times New Roman" w:hAnsi="Times New Roman"/>
            <w:sz w:val="24"/>
            <w:szCs w:val="24"/>
          </w:rPr>
          <w:t>белорусская техника</w:t>
        </w:r>
      </w:hyperlink>
      <w:r w:rsidRPr="008660EF">
        <w:rPr>
          <w:rFonts w:ascii="Times New Roman" w:hAnsi="Times New Roman"/>
          <w:sz w:val="24"/>
          <w:szCs w:val="24"/>
        </w:rPr>
        <w:t>: на приобретение тракторов, самосвалов и седельных тягачей, произведенных на территории Республики Беларусь, распространяется субсидия.</w:t>
      </w:r>
    </w:p>
    <w:p w:rsidR="008660EF" w:rsidRPr="008660EF" w:rsidRDefault="008660EF" w:rsidP="008660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sz w:val="24"/>
          <w:szCs w:val="24"/>
        </w:rPr>
        <w:t xml:space="preserve">«Отношение аграриев к вложениям в модернизацию производства действительно меняется. Сегодня все понимают, что внедрение инноваций — это условие конкурентоспособности бизнеса. Однако стоимость такой техники довольно высокая, не все компании готовы приобретать ее за собственные средства. В этом случае владельцы бизнеса рассматривают различные альтернативы, один из эффективных вариантов — лизинговая сделка»,— отмечает </w:t>
      </w:r>
      <w:r w:rsidRPr="008660EF">
        <w:rPr>
          <w:rFonts w:ascii="Times New Roman" w:hAnsi="Times New Roman"/>
          <w:b/>
          <w:sz w:val="24"/>
          <w:szCs w:val="24"/>
        </w:rPr>
        <w:t>Андрей Назаров.</w:t>
      </w:r>
    </w:p>
    <w:p w:rsidR="008660EF" w:rsidRPr="008660EF" w:rsidRDefault="008660EF" w:rsidP="008660E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8660EF">
        <w:rPr>
          <w:rFonts w:ascii="Times New Roman" w:hAnsi="Times New Roman"/>
          <w:sz w:val="24"/>
          <w:szCs w:val="24"/>
        </w:rPr>
        <w:t>Отметим, что сельскохозяйственная техника является одним из приоритетных направлений деятельности «Балтийского лизинга». Так, по итогам 2020 года она занимает третье по популярности место среди приобретаемого клиентами имущества. Доля этого сегмента в общем объеме нового бизнеса (стоимость лизингового имущества без НДС) компании составила 5%.</w:t>
      </w:r>
    </w:p>
    <w:p w:rsidR="008660EF" w:rsidRPr="008660EF" w:rsidRDefault="008660EF" w:rsidP="008660E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660EF">
        <w:rPr>
          <w:rFonts w:ascii="Times New Roman" w:hAnsi="Times New Roman"/>
          <w:b/>
          <w:sz w:val="24"/>
          <w:szCs w:val="24"/>
        </w:rPr>
        <w:t>Справка:</w:t>
      </w:r>
    </w:p>
    <w:p w:rsidR="008660EF" w:rsidRPr="008660EF" w:rsidRDefault="008660EF" w:rsidP="008660EF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8660EF">
        <w:rPr>
          <w:rFonts w:ascii="Times New Roman" w:hAnsi="Times New Roman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8660EF">
        <w:rPr>
          <w:rFonts w:ascii="Times New Roman" w:hAnsi="Times New Roman"/>
        </w:rPr>
        <w:t xml:space="preserve"> ООО «Балтийский лизинг».</w:t>
      </w:r>
    </w:p>
    <w:p w:rsidR="001237E2" w:rsidRDefault="00BC47D2" w:rsidP="008660EF">
      <w:pPr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1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903DA9" w:rsidP="000A6CD0">
      <w:pPr>
        <w:spacing w:after="240"/>
        <w:jc w:val="right"/>
      </w:pPr>
      <w:hyperlink r:id="rId12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9500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32518"/>
    <w:rsid w:val="00933240"/>
    <w:rsid w:val="009364A9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803126?from=region18_righ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ltlease.ru/specs/spec-cargo/tehnika-belorus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spectehni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2504-8BB4-4020-9E17-BA8C12D8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575</cp:revision>
  <dcterms:created xsi:type="dcterms:W3CDTF">2018-07-26T07:30:00Z</dcterms:created>
  <dcterms:modified xsi:type="dcterms:W3CDTF">2021-05-13T11:37:00Z</dcterms:modified>
</cp:coreProperties>
</file>