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A52" w:rsidRPr="00385D25" w:rsidRDefault="00372A52" w:rsidP="00372A52">
      <w:pPr>
        <w:spacing w:after="0" w:line="240" w:lineRule="auto"/>
        <w:ind w:left="16"/>
        <w:jc w:val="right"/>
        <w:rPr>
          <w:rFonts w:ascii="Panton" w:hAnsi="Panton" w:cs="Times New Roman"/>
          <w:color w:val="000000" w:themeColor="text1"/>
          <w:sz w:val="20"/>
          <w:szCs w:val="20"/>
        </w:rPr>
      </w:pPr>
      <w:r w:rsidRPr="00141C7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B00116" wp14:editId="3C268348">
            <wp:simplePos x="0" y="0"/>
            <wp:positionH relativeFrom="column">
              <wp:posOffset>67310</wp:posOffset>
            </wp:positionH>
            <wp:positionV relativeFrom="paragraph">
              <wp:posOffset>-222885</wp:posOffset>
            </wp:positionV>
            <wp:extent cx="1619250" cy="1276350"/>
            <wp:effectExtent l="0" t="0" r="0" b="0"/>
            <wp:wrapSquare wrapText="bothSides"/>
            <wp:docPr id="10" name="Рисунок 10" descr="C:\Users\Kolesnikovaj\Desktop\Бланки\БЛАНКИ 2016\ин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esnikovaj\Desktop\Бланки\БЛАНКИ 2016\ингра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1C79">
        <w:rPr>
          <w:rFonts w:ascii="Panton" w:hAnsi="Panton" w:cs="Times New Roman"/>
          <w:color w:val="000000" w:themeColor="text1"/>
          <w:sz w:val="20"/>
          <w:szCs w:val="20"/>
        </w:rPr>
        <w:t xml:space="preserve">129090, г. Москва, </w:t>
      </w:r>
    </w:p>
    <w:p w:rsidR="00372A52" w:rsidRPr="00141C79" w:rsidRDefault="00372A52" w:rsidP="00372A52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0"/>
          <w:szCs w:val="20"/>
        </w:rPr>
      </w:pPr>
      <w:r w:rsidRPr="00385D25">
        <w:rPr>
          <w:rFonts w:ascii="Panton" w:hAnsi="Panton" w:cs="Times New Roman"/>
          <w:color w:val="000000" w:themeColor="text1"/>
          <w:sz w:val="20"/>
          <w:szCs w:val="20"/>
        </w:rPr>
        <w:t xml:space="preserve"> </w:t>
      </w:r>
      <w:r w:rsidRPr="00141C79">
        <w:rPr>
          <w:rFonts w:ascii="Panton" w:hAnsi="Panton" w:cs="Times New Roman"/>
          <w:color w:val="000000" w:themeColor="text1"/>
          <w:sz w:val="20"/>
          <w:szCs w:val="20"/>
        </w:rPr>
        <w:t>Олимпийский проспект, д .14</w:t>
      </w:r>
    </w:p>
    <w:p w:rsidR="00372A52" w:rsidRPr="00141C79" w:rsidRDefault="00372A52" w:rsidP="00372A52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0"/>
          <w:szCs w:val="20"/>
        </w:rPr>
      </w:pPr>
      <w:r w:rsidRPr="00141C79">
        <w:rPr>
          <w:rFonts w:ascii="Panton" w:hAnsi="Panton" w:cs="Times New Roman"/>
          <w:color w:val="000000" w:themeColor="text1"/>
          <w:sz w:val="20"/>
          <w:szCs w:val="20"/>
        </w:rPr>
        <w:t>+7 495 544 11 11</w:t>
      </w:r>
    </w:p>
    <w:p w:rsidR="00372A52" w:rsidRPr="00141C79" w:rsidRDefault="00066F13" w:rsidP="00372A52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0"/>
          <w:szCs w:val="20"/>
        </w:rPr>
      </w:pPr>
      <w:hyperlink r:id="rId5" w:history="1">
        <w:r w:rsidR="00372A52" w:rsidRPr="00141C79">
          <w:rPr>
            <w:rFonts w:ascii="Panton" w:hAnsi="Panton" w:cs="Times New Roman"/>
            <w:color w:val="0563C1" w:themeColor="hyperlink"/>
            <w:sz w:val="20"/>
            <w:szCs w:val="20"/>
            <w:u w:val="single"/>
            <w:lang w:val="en-US"/>
          </w:rPr>
          <w:t>info</w:t>
        </w:r>
        <w:r w:rsidR="00372A52" w:rsidRPr="00141C79">
          <w:rPr>
            <w:rFonts w:ascii="Panton" w:hAnsi="Panton" w:cs="Times New Roman"/>
            <w:color w:val="0563C1" w:themeColor="hyperlink"/>
            <w:sz w:val="20"/>
            <w:szCs w:val="20"/>
            <w:u w:val="single"/>
          </w:rPr>
          <w:t>@</w:t>
        </w:r>
        <w:proofErr w:type="spellStart"/>
        <w:r w:rsidR="00372A52" w:rsidRPr="00141C79">
          <w:rPr>
            <w:rFonts w:ascii="Panton" w:hAnsi="Panton" w:cs="Times New Roman"/>
            <w:color w:val="0563C1" w:themeColor="hyperlink"/>
            <w:sz w:val="20"/>
            <w:szCs w:val="20"/>
            <w:u w:val="single"/>
            <w:lang w:val="en-US"/>
          </w:rPr>
          <w:t>ingrad</w:t>
        </w:r>
        <w:proofErr w:type="spellEnd"/>
        <w:r w:rsidR="00372A52" w:rsidRPr="00141C79">
          <w:rPr>
            <w:rFonts w:ascii="Panton" w:hAnsi="Panton" w:cs="Times New Roman"/>
            <w:color w:val="0563C1" w:themeColor="hyperlink"/>
            <w:sz w:val="20"/>
            <w:szCs w:val="20"/>
            <w:u w:val="single"/>
          </w:rPr>
          <w:t>.</w:t>
        </w:r>
        <w:r w:rsidR="00372A52" w:rsidRPr="00141C79">
          <w:rPr>
            <w:rFonts w:ascii="Panton" w:hAnsi="Panton" w:cs="Times New Roman"/>
            <w:color w:val="0563C1" w:themeColor="hyperlink"/>
            <w:sz w:val="20"/>
            <w:szCs w:val="20"/>
            <w:u w:val="single"/>
            <w:lang w:val="en-US"/>
          </w:rPr>
          <w:t>com</w:t>
        </w:r>
      </w:hyperlink>
    </w:p>
    <w:p w:rsidR="00372A52" w:rsidRPr="00450773" w:rsidRDefault="00066F13" w:rsidP="00372A5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72A52" w:rsidRPr="00141C79">
          <w:rPr>
            <w:rFonts w:ascii="Panton" w:hAnsi="Panton" w:cs="Times New Roman"/>
            <w:color w:val="0563C1" w:themeColor="hyperlink"/>
            <w:sz w:val="20"/>
            <w:szCs w:val="20"/>
            <w:u w:val="single"/>
          </w:rPr>
          <w:t>www.ingrad.com</w:t>
        </w:r>
      </w:hyperlink>
      <w:r w:rsidR="00372A52" w:rsidRPr="00141C79">
        <w:rPr>
          <w:rFonts w:ascii="Panton" w:hAnsi="Panton" w:cs="Times New Roman"/>
          <w:color w:val="000000" w:themeColor="text1"/>
          <w:sz w:val="20"/>
          <w:szCs w:val="20"/>
        </w:rPr>
        <w:t xml:space="preserve">  </w:t>
      </w:r>
    </w:p>
    <w:p w:rsidR="00372A52" w:rsidRDefault="00372A52" w:rsidP="00372A5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Panton" w:hAnsi="Panto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873647" wp14:editId="5A3A0274">
                <wp:simplePos x="0" y="0"/>
                <wp:positionH relativeFrom="margin">
                  <wp:align>center</wp:align>
                </wp:positionH>
                <wp:positionV relativeFrom="paragraph">
                  <wp:posOffset>716915</wp:posOffset>
                </wp:positionV>
                <wp:extent cx="66675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17578"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56.45pt" to="52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" strokecolor="#ffc000" strokeweight="1.2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Panton" w:hAnsi="Panton" w:cs="Times New Roman"/>
          <w:b/>
          <w:color w:val="000000" w:themeColor="text1"/>
          <w:sz w:val="24"/>
          <w:szCs w:val="24"/>
        </w:rPr>
        <w:br w:type="textWrapping" w:clear="all"/>
      </w:r>
    </w:p>
    <w:p w:rsidR="00372A52" w:rsidRPr="00066F13" w:rsidRDefault="00372A52" w:rsidP="0054043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F13">
        <w:rPr>
          <w:rFonts w:cs="Times New Roman"/>
          <w:b/>
          <w:sz w:val="24"/>
          <w:szCs w:val="24"/>
          <w:lang w:eastAsia="ru-RU"/>
        </w:rPr>
        <w:t>Пресс-релиз</w:t>
      </w:r>
    </w:p>
    <w:p w:rsidR="00066F13" w:rsidRDefault="00066F13" w:rsidP="00066F13">
      <w:pPr>
        <w:spacing w:line="276" w:lineRule="auto"/>
        <w:jc w:val="center"/>
        <w:rPr>
          <w:b/>
          <w:sz w:val="28"/>
          <w:szCs w:val="24"/>
        </w:rPr>
      </w:pPr>
      <w:bookmarkStart w:id="0" w:name="_GoBack"/>
      <w:r>
        <w:rPr>
          <w:b/>
          <w:sz w:val="28"/>
          <w:szCs w:val="24"/>
        </w:rPr>
        <w:t>В</w:t>
      </w:r>
      <w:r w:rsidRPr="00066F13">
        <w:rPr>
          <w:b/>
          <w:sz w:val="28"/>
          <w:szCs w:val="24"/>
        </w:rPr>
        <w:t xml:space="preserve"> ТРЦ «Океания»</w:t>
      </w:r>
      <w:r>
        <w:rPr>
          <w:b/>
          <w:sz w:val="28"/>
          <w:szCs w:val="24"/>
        </w:rPr>
        <w:t xml:space="preserve"> откроется</w:t>
      </w:r>
      <w:r w:rsidRPr="00066F13">
        <w:rPr>
          <w:b/>
          <w:sz w:val="28"/>
          <w:szCs w:val="24"/>
        </w:rPr>
        <w:t xml:space="preserve"> филиал офиса продаж ЖК «Петра Алексеева, 12А»</w:t>
      </w:r>
    </w:p>
    <w:bookmarkEnd w:id="0"/>
    <w:p w:rsidR="00066F13" w:rsidRPr="00066F13" w:rsidRDefault="00066F13" w:rsidP="00066F13">
      <w:pPr>
        <w:spacing w:line="276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Москва, 25</w:t>
      </w:r>
      <w:r w:rsidRPr="00066F13">
        <w:rPr>
          <w:b/>
          <w:i/>
          <w:sz w:val="24"/>
          <w:szCs w:val="24"/>
        </w:rPr>
        <w:t xml:space="preserve"> июля 2017 года.</w:t>
      </w:r>
      <w:r w:rsidRPr="00066F13">
        <w:rPr>
          <w:i/>
          <w:sz w:val="24"/>
          <w:szCs w:val="24"/>
        </w:rPr>
        <w:t xml:space="preserve"> Группа компаний «Инград» открывает филиал офиса продаж ЖК комфорт-класса «Петра Алексеева, 12А» в ТРЦ «Океания» на Кутузовском проспекте, в не</w:t>
      </w:r>
      <w:r>
        <w:rPr>
          <w:i/>
          <w:sz w:val="24"/>
          <w:szCs w:val="24"/>
        </w:rPr>
        <w:t xml:space="preserve">посредственной близости от строительной </w:t>
      </w:r>
      <w:r w:rsidRPr="00066F13">
        <w:rPr>
          <w:i/>
          <w:sz w:val="24"/>
          <w:szCs w:val="24"/>
        </w:rPr>
        <w:t>площ</w:t>
      </w:r>
      <w:r>
        <w:rPr>
          <w:i/>
          <w:sz w:val="24"/>
          <w:szCs w:val="24"/>
        </w:rPr>
        <w:t>а</w:t>
      </w:r>
      <w:r w:rsidRPr="00066F13">
        <w:rPr>
          <w:i/>
          <w:sz w:val="24"/>
          <w:szCs w:val="24"/>
        </w:rPr>
        <w:t xml:space="preserve">дки. Такой формат продаж позволит клиентам девелопера познакомиться с проектом в комфортной обстановке, например, во время похода за покупками. </w:t>
      </w:r>
    </w:p>
    <w:p w:rsidR="00066F13" w:rsidRPr="00066F13" w:rsidRDefault="00066F13" w:rsidP="00066F13">
      <w:pPr>
        <w:spacing w:line="276" w:lineRule="auto"/>
        <w:jc w:val="both"/>
        <w:rPr>
          <w:sz w:val="24"/>
          <w:szCs w:val="24"/>
        </w:rPr>
      </w:pPr>
      <w:r w:rsidRPr="00066F13">
        <w:rPr>
          <w:sz w:val="24"/>
          <w:szCs w:val="24"/>
        </w:rPr>
        <w:t>Филиал офиса продаж ЖК «Петра Алексеева, 12А» откроется на</w:t>
      </w:r>
      <w:r>
        <w:rPr>
          <w:sz w:val="24"/>
          <w:szCs w:val="24"/>
        </w:rPr>
        <w:t xml:space="preserve"> первом этаже </w:t>
      </w:r>
      <w:proofErr w:type="spellStart"/>
      <w:r>
        <w:rPr>
          <w:sz w:val="24"/>
          <w:szCs w:val="24"/>
        </w:rPr>
        <w:t>молла</w:t>
      </w:r>
      <w:proofErr w:type="spellEnd"/>
      <w:r>
        <w:rPr>
          <w:sz w:val="24"/>
          <w:szCs w:val="24"/>
        </w:rPr>
        <w:t xml:space="preserve">, по пути в </w:t>
      </w:r>
      <w:proofErr w:type="spellStart"/>
      <w:r w:rsidRPr="00066F13">
        <w:rPr>
          <w:sz w:val="24"/>
          <w:szCs w:val="24"/>
        </w:rPr>
        <w:t>фэшн</w:t>
      </w:r>
      <w:proofErr w:type="spellEnd"/>
      <w:r w:rsidRPr="00066F13">
        <w:rPr>
          <w:sz w:val="24"/>
          <w:szCs w:val="24"/>
        </w:rPr>
        <w:t xml:space="preserve">-галерею. Посетители торгового центра смогут получить подробную информацию о проекте, условиях ипотечного кредитования и рассрочки, а также специальных акциях. Опытные менеджеры проконсультируют по документам, </w:t>
      </w:r>
      <w:r>
        <w:rPr>
          <w:sz w:val="24"/>
          <w:szCs w:val="24"/>
        </w:rPr>
        <w:t>н</w:t>
      </w:r>
      <w:r w:rsidRPr="00066F13">
        <w:rPr>
          <w:sz w:val="24"/>
          <w:szCs w:val="24"/>
        </w:rPr>
        <w:t xml:space="preserve">еобходимым для оформления сделки. </w:t>
      </w:r>
    </w:p>
    <w:p w:rsidR="00066F13" w:rsidRPr="00066F13" w:rsidRDefault="00066F13" w:rsidP="00066F13">
      <w:pPr>
        <w:spacing w:line="276" w:lineRule="auto"/>
        <w:jc w:val="both"/>
        <w:rPr>
          <w:sz w:val="24"/>
          <w:szCs w:val="24"/>
        </w:rPr>
      </w:pPr>
      <w:r w:rsidRPr="00066F13">
        <w:rPr>
          <w:sz w:val="24"/>
          <w:szCs w:val="24"/>
        </w:rPr>
        <w:t xml:space="preserve">По мнению экспертов рынка, офисы продаж в общественных местах повышают </w:t>
      </w:r>
      <w:proofErr w:type="spellStart"/>
      <w:r w:rsidRPr="00066F13">
        <w:rPr>
          <w:sz w:val="24"/>
          <w:szCs w:val="24"/>
        </w:rPr>
        <w:t>клиентоориентированность</w:t>
      </w:r>
      <w:proofErr w:type="spellEnd"/>
      <w:r w:rsidRPr="00066F13">
        <w:rPr>
          <w:sz w:val="24"/>
          <w:szCs w:val="24"/>
        </w:rPr>
        <w:t xml:space="preserve"> застройщика и позволяют охватить большую аудиторию. Так, на площадку для принятия решения о покупке приезжает больше именно заинтересованных клиентов, отмечают в ГК «Инград».  </w:t>
      </w:r>
    </w:p>
    <w:p w:rsidR="00066F13" w:rsidRPr="00066F13" w:rsidRDefault="00066F13" w:rsidP="00066F13">
      <w:pPr>
        <w:spacing w:line="276" w:lineRule="auto"/>
        <w:jc w:val="both"/>
        <w:rPr>
          <w:sz w:val="24"/>
          <w:szCs w:val="24"/>
        </w:rPr>
      </w:pPr>
      <w:r w:rsidRPr="00066F13">
        <w:rPr>
          <w:sz w:val="24"/>
          <w:szCs w:val="24"/>
        </w:rPr>
        <w:t>В ЖК «Петра Алексеева, 12А» в Можайском районе столицы представлены все форматы квартир: 1-, 2-, 3- и даже 4-комнатные площадью от 35 до 111 кв. м, а также уютные студии площадью 26,5 кв. м. Стоимость квадратного метра в проекте начинается от 156 тыс. руб</w:t>
      </w:r>
      <w:r>
        <w:rPr>
          <w:sz w:val="24"/>
          <w:szCs w:val="24"/>
        </w:rPr>
        <w:t>лей</w:t>
      </w:r>
      <w:r w:rsidRPr="00066F13">
        <w:rPr>
          <w:sz w:val="24"/>
          <w:szCs w:val="24"/>
        </w:rPr>
        <w:t>. Для новоселов жилого комплекса также строится детский сад и физкультурно-оздоровительный комплекс, которые будут открыты одновременно со сдачей жилого комплекса в эксплуатацию в III квартале 2018 года.</w:t>
      </w:r>
    </w:p>
    <w:p w:rsidR="006C36A4" w:rsidRDefault="006C36A4" w:rsidP="00714E02">
      <w:pPr>
        <w:contextualSpacing/>
        <w:jc w:val="both"/>
        <w:rPr>
          <w:rFonts w:cstheme="minorHAnsi"/>
          <w:b/>
          <w:sz w:val="24"/>
          <w:szCs w:val="24"/>
        </w:rPr>
      </w:pPr>
    </w:p>
    <w:p w:rsidR="006C36A4" w:rsidRDefault="006C36A4" w:rsidP="00714E02">
      <w:pPr>
        <w:contextualSpacing/>
        <w:jc w:val="both"/>
        <w:rPr>
          <w:rFonts w:cstheme="minorHAnsi"/>
          <w:b/>
          <w:sz w:val="24"/>
          <w:szCs w:val="24"/>
        </w:rPr>
      </w:pPr>
    </w:p>
    <w:p w:rsidR="00066F13" w:rsidRDefault="00066F13" w:rsidP="00714E02">
      <w:pPr>
        <w:contextualSpacing/>
        <w:jc w:val="both"/>
        <w:rPr>
          <w:rFonts w:cstheme="minorHAnsi"/>
          <w:b/>
          <w:sz w:val="24"/>
          <w:szCs w:val="24"/>
        </w:rPr>
      </w:pPr>
    </w:p>
    <w:p w:rsidR="00066F13" w:rsidRDefault="00066F13" w:rsidP="00714E02">
      <w:pPr>
        <w:contextualSpacing/>
        <w:jc w:val="both"/>
        <w:rPr>
          <w:rFonts w:cstheme="minorHAnsi"/>
          <w:b/>
          <w:sz w:val="24"/>
          <w:szCs w:val="24"/>
        </w:rPr>
      </w:pPr>
    </w:p>
    <w:p w:rsidR="00066F13" w:rsidRDefault="00066F13" w:rsidP="00714E02">
      <w:pPr>
        <w:contextualSpacing/>
        <w:jc w:val="both"/>
        <w:rPr>
          <w:rFonts w:cstheme="minorHAnsi"/>
          <w:b/>
          <w:sz w:val="24"/>
          <w:szCs w:val="24"/>
        </w:rPr>
      </w:pPr>
    </w:p>
    <w:p w:rsidR="00066F13" w:rsidRDefault="00066F13" w:rsidP="00714E02">
      <w:pPr>
        <w:contextualSpacing/>
        <w:jc w:val="both"/>
        <w:rPr>
          <w:rFonts w:cstheme="minorHAnsi"/>
          <w:b/>
          <w:sz w:val="24"/>
          <w:szCs w:val="24"/>
        </w:rPr>
      </w:pPr>
    </w:p>
    <w:p w:rsidR="00066F13" w:rsidRDefault="00066F13" w:rsidP="00714E02">
      <w:pPr>
        <w:contextualSpacing/>
        <w:jc w:val="both"/>
        <w:rPr>
          <w:rFonts w:cstheme="minorHAnsi"/>
          <w:b/>
          <w:sz w:val="24"/>
          <w:szCs w:val="24"/>
        </w:rPr>
      </w:pPr>
    </w:p>
    <w:p w:rsidR="00066F13" w:rsidRDefault="00066F13" w:rsidP="00714E02">
      <w:pPr>
        <w:contextualSpacing/>
        <w:jc w:val="both"/>
        <w:rPr>
          <w:rFonts w:cstheme="minorHAnsi"/>
          <w:b/>
          <w:sz w:val="24"/>
          <w:szCs w:val="24"/>
        </w:rPr>
      </w:pPr>
    </w:p>
    <w:p w:rsidR="00066F13" w:rsidRDefault="00066F13" w:rsidP="00714E02">
      <w:pPr>
        <w:contextualSpacing/>
        <w:jc w:val="both"/>
        <w:rPr>
          <w:rFonts w:cstheme="minorHAnsi"/>
          <w:b/>
          <w:sz w:val="24"/>
          <w:szCs w:val="24"/>
        </w:rPr>
      </w:pPr>
    </w:p>
    <w:p w:rsidR="00066F13" w:rsidRDefault="00066F13" w:rsidP="00714E02">
      <w:pPr>
        <w:contextualSpacing/>
        <w:jc w:val="both"/>
        <w:rPr>
          <w:rFonts w:cstheme="minorHAnsi"/>
          <w:b/>
          <w:sz w:val="24"/>
          <w:szCs w:val="24"/>
        </w:rPr>
      </w:pPr>
    </w:p>
    <w:p w:rsidR="00714E02" w:rsidRPr="006C36A4" w:rsidRDefault="00714E02" w:rsidP="00714E02">
      <w:pPr>
        <w:contextualSpacing/>
        <w:jc w:val="both"/>
        <w:rPr>
          <w:rFonts w:cstheme="minorHAnsi"/>
          <w:b/>
          <w:sz w:val="18"/>
          <w:szCs w:val="24"/>
        </w:rPr>
      </w:pPr>
      <w:r w:rsidRPr="006C36A4">
        <w:rPr>
          <w:rFonts w:cstheme="minorHAnsi"/>
          <w:b/>
          <w:sz w:val="18"/>
          <w:szCs w:val="24"/>
        </w:rPr>
        <w:lastRenderedPageBreak/>
        <w:t xml:space="preserve">Справка о ГК «Инград»: </w:t>
      </w:r>
    </w:p>
    <w:p w:rsidR="00714E02" w:rsidRPr="006C36A4" w:rsidRDefault="00714E02" w:rsidP="00714E02">
      <w:pPr>
        <w:contextualSpacing/>
        <w:jc w:val="both"/>
        <w:rPr>
          <w:rFonts w:cstheme="minorHAnsi"/>
          <w:b/>
          <w:sz w:val="18"/>
          <w:szCs w:val="24"/>
        </w:rPr>
      </w:pPr>
    </w:p>
    <w:p w:rsidR="00714E02" w:rsidRPr="006C36A4" w:rsidRDefault="00714E02" w:rsidP="006C36A4">
      <w:pPr>
        <w:spacing w:line="276" w:lineRule="auto"/>
        <w:ind w:firstLine="709"/>
        <w:contextualSpacing/>
        <w:jc w:val="both"/>
        <w:rPr>
          <w:rFonts w:cstheme="minorHAnsi"/>
          <w:spacing w:val="-4"/>
          <w:sz w:val="18"/>
          <w:szCs w:val="24"/>
          <w:lang w:eastAsia="ru-RU"/>
        </w:rPr>
      </w:pPr>
      <w:r w:rsidRPr="006C36A4">
        <w:rPr>
          <w:rFonts w:cstheme="minorHAnsi"/>
          <w:spacing w:val="-4"/>
          <w:sz w:val="18"/>
          <w:szCs w:val="24"/>
          <w:lang w:eastAsia="ru-RU"/>
        </w:rPr>
        <w:t xml:space="preserve">Группа компаний «Инград» – крупная инвестиционно-девелоперская компания, которая ведет свою деятельность на рынке недвижимости Московского региона с 2012 года. «Инград» ставит перед собой глобальные цели – в кратчайшие сроки войти в число крупнейших девелоперов России. </w:t>
      </w:r>
    </w:p>
    <w:p w:rsidR="00714E02" w:rsidRPr="006C36A4" w:rsidRDefault="00714E02" w:rsidP="006C36A4">
      <w:pPr>
        <w:spacing w:line="276" w:lineRule="auto"/>
        <w:ind w:firstLine="709"/>
        <w:contextualSpacing/>
        <w:jc w:val="both"/>
        <w:rPr>
          <w:rFonts w:cstheme="minorHAnsi"/>
          <w:spacing w:val="-4"/>
          <w:sz w:val="18"/>
          <w:szCs w:val="24"/>
          <w:lang w:eastAsia="ru-RU"/>
        </w:rPr>
      </w:pPr>
      <w:r w:rsidRPr="006C36A4">
        <w:rPr>
          <w:rFonts w:cstheme="minorHAnsi"/>
          <w:spacing w:val="-4"/>
          <w:sz w:val="18"/>
          <w:szCs w:val="24"/>
          <w:lang w:eastAsia="ru-RU"/>
        </w:rPr>
        <w:t>ГК «Инград» специализируется на строительстве жилых комплексов комфорт и бизнес-класса в Москве и ближнем Подмосковье, уделяя особое внимание соблюдению сроков и качеству строительства, формированию комплексной комфортной среды для жителей, созданию доступной и разнообразной образовательной, спортивной, бытовой инфраструктуры. На сегодняшний день портфель текущих и перспективных проектов ГК «Инград» составляет 3,8 млн кв. м недвижимости в наиболее удачных локациях Московского региона.</w:t>
      </w:r>
    </w:p>
    <w:p w:rsidR="00714E02" w:rsidRPr="006C36A4" w:rsidRDefault="00714E02" w:rsidP="006C36A4">
      <w:pPr>
        <w:spacing w:line="276" w:lineRule="auto"/>
        <w:ind w:firstLine="709"/>
        <w:contextualSpacing/>
        <w:jc w:val="both"/>
        <w:rPr>
          <w:rFonts w:cstheme="minorHAnsi"/>
          <w:spacing w:val="-4"/>
          <w:sz w:val="18"/>
          <w:szCs w:val="24"/>
          <w:lang w:eastAsia="ru-RU"/>
        </w:rPr>
      </w:pPr>
      <w:r w:rsidRPr="006C36A4">
        <w:rPr>
          <w:rFonts w:cstheme="minorHAnsi"/>
          <w:spacing w:val="-4"/>
          <w:sz w:val="18"/>
          <w:szCs w:val="24"/>
          <w:lang w:eastAsia="ru-RU"/>
        </w:rPr>
        <w:t xml:space="preserve"> Группа компаний ведет активное строительство двух масштабных проектов комплексного освоения территории в Московской области: «Новое Медведково» и «Новое Пушкино». В 2016 компания заявила о себе на рынке недвижимости столицы: началась реализация жилых комплексов «Петра Алексеева, 12А», «Вавилова, 69</w:t>
      </w:r>
      <w:r w:rsidR="0054043F" w:rsidRPr="006C36A4">
        <w:rPr>
          <w:rFonts w:cstheme="minorHAnsi"/>
          <w:spacing w:val="-4"/>
          <w:sz w:val="18"/>
          <w:szCs w:val="24"/>
          <w:lang w:eastAsia="ru-RU"/>
        </w:rPr>
        <w:t>А</w:t>
      </w:r>
      <w:r w:rsidRPr="006C36A4">
        <w:rPr>
          <w:rFonts w:cstheme="minorHAnsi"/>
          <w:spacing w:val="-4"/>
          <w:sz w:val="18"/>
          <w:szCs w:val="24"/>
          <w:lang w:eastAsia="ru-RU"/>
        </w:rPr>
        <w:t>». В начале 2017 года ГК «Инград» приступила к строительству ЖК «Михайлова, 31». В течение года планируется вывод на рынок столицы еще 7 жилых комплексов.</w:t>
      </w:r>
    </w:p>
    <w:p w:rsidR="00714E02" w:rsidRPr="006C36A4" w:rsidRDefault="00714E02" w:rsidP="006C36A4">
      <w:pPr>
        <w:spacing w:line="276" w:lineRule="auto"/>
        <w:ind w:firstLine="709"/>
        <w:contextualSpacing/>
        <w:jc w:val="both"/>
        <w:rPr>
          <w:rFonts w:cstheme="minorHAnsi"/>
          <w:spacing w:val="-4"/>
          <w:sz w:val="18"/>
          <w:szCs w:val="24"/>
          <w:lang w:eastAsia="ru-RU"/>
        </w:rPr>
      </w:pPr>
      <w:r w:rsidRPr="006C36A4">
        <w:rPr>
          <w:rFonts w:cstheme="minorHAnsi"/>
          <w:spacing w:val="-4"/>
          <w:sz w:val="18"/>
          <w:szCs w:val="24"/>
          <w:lang w:eastAsia="ru-RU"/>
        </w:rPr>
        <w:t>Весной 2017 года компания заявила о грядущем объединении девелоперских компаний «Инград» и «ОПИН» под единым брендом «Инград». После завершения объединения до конца 2017 года на различных этапах разработки и реализации в группе будут находиться 15 жилых проектов.</w:t>
      </w:r>
    </w:p>
    <w:p w:rsidR="00714E02" w:rsidRPr="006C36A4" w:rsidRDefault="00714E02" w:rsidP="006C36A4">
      <w:pPr>
        <w:spacing w:line="276" w:lineRule="auto"/>
        <w:ind w:firstLine="709"/>
        <w:contextualSpacing/>
        <w:jc w:val="both"/>
        <w:rPr>
          <w:rFonts w:cstheme="minorHAnsi"/>
          <w:spacing w:val="-4"/>
          <w:sz w:val="18"/>
          <w:szCs w:val="24"/>
          <w:lang w:eastAsia="ru-RU"/>
        </w:rPr>
      </w:pPr>
      <w:r w:rsidRPr="006C36A4">
        <w:rPr>
          <w:rFonts w:cstheme="minorHAnsi"/>
          <w:spacing w:val="-4"/>
          <w:sz w:val="18"/>
          <w:szCs w:val="24"/>
          <w:lang w:eastAsia="ru-RU"/>
        </w:rPr>
        <w:t>Залог успеха компании заключается не только в ее надежности, финансовой устойчивости и безукоризненной репутации на рынке, но и в тщательной проработке концепции девелоперских проектов, включая локацию, транспортную доступность и экологическое окружение. Это позволяет всем жилым комплексам от ГК «Инград» быть конкурентными на рынке и востребованными у покупателей.</w:t>
      </w:r>
    </w:p>
    <w:p w:rsidR="00714E02" w:rsidRDefault="00714E02" w:rsidP="008055C6">
      <w:pPr>
        <w:jc w:val="both"/>
        <w:rPr>
          <w:rFonts w:cs="Times New Roman"/>
        </w:rPr>
      </w:pPr>
    </w:p>
    <w:p w:rsidR="00714E02" w:rsidRPr="00261260" w:rsidRDefault="00714E02" w:rsidP="00714E02">
      <w:pPr>
        <w:jc w:val="both"/>
        <w:rPr>
          <w:rFonts w:cstheme="minorHAnsi"/>
          <w:b/>
          <w:sz w:val="18"/>
          <w:szCs w:val="24"/>
        </w:rPr>
      </w:pPr>
      <w:r w:rsidRPr="00261260">
        <w:rPr>
          <w:rFonts w:cstheme="minorHAnsi"/>
          <w:b/>
          <w:sz w:val="18"/>
          <w:szCs w:val="24"/>
        </w:rPr>
        <w:t>Контакты для СМИ:</w:t>
      </w:r>
    </w:p>
    <w:p w:rsidR="00714E02" w:rsidRPr="00261260" w:rsidRDefault="00714E02" w:rsidP="00714E02">
      <w:pPr>
        <w:spacing w:line="240" w:lineRule="auto"/>
        <w:contextualSpacing/>
        <w:jc w:val="both"/>
        <w:rPr>
          <w:rFonts w:cstheme="minorHAnsi"/>
          <w:sz w:val="18"/>
          <w:szCs w:val="24"/>
        </w:rPr>
      </w:pPr>
      <w:r w:rsidRPr="00261260">
        <w:rPr>
          <w:rFonts w:cstheme="minorHAnsi"/>
          <w:sz w:val="18"/>
          <w:szCs w:val="24"/>
        </w:rPr>
        <w:t>Мошкин Антон</w:t>
      </w:r>
    </w:p>
    <w:p w:rsidR="00714E02" w:rsidRPr="00261260" w:rsidRDefault="00714E02" w:rsidP="00714E02">
      <w:pPr>
        <w:spacing w:line="240" w:lineRule="auto"/>
        <w:contextualSpacing/>
        <w:jc w:val="both"/>
        <w:rPr>
          <w:rFonts w:cstheme="minorHAnsi"/>
          <w:sz w:val="18"/>
          <w:szCs w:val="24"/>
        </w:rPr>
      </w:pPr>
      <w:r w:rsidRPr="00261260">
        <w:rPr>
          <w:rFonts w:cstheme="minorHAnsi"/>
          <w:sz w:val="18"/>
          <w:szCs w:val="24"/>
        </w:rPr>
        <w:t>Специалист по связям с общественностью ГК «Инград»</w:t>
      </w:r>
    </w:p>
    <w:p w:rsidR="00714E02" w:rsidRPr="00261260" w:rsidRDefault="00714E02" w:rsidP="00714E02">
      <w:pPr>
        <w:spacing w:line="240" w:lineRule="auto"/>
        <w:contextualSpacing/>
        <w:jc w:val="both"/>
        <w:rPr>
          <w:rFonts w:cstheme="minorHAnsi"/>
          <w:sz w:val="18"/>
          <w:szCs w:val="24"/>
        </w:rPr>
      </w:pPr>
      <w:r w:rsidRPr="00261260">
        <w:rPr>
          <w:rFonts w:cstheme="minorHAnsi"/>
          <w:sz w:val="18"/>
          <w:szCs w:val="24"/>
        </w:rPr>
        <w:t>Тел.: +7 (495) 775-71-70, доб.: 2769</w:t>
      </w:r>
    </w:p>
    <w:p w:rsidR="00714E02" w:rsidRPr="00261260" w:rsidRDefault="00714E02" w:rsidP="00714E02">
      <w:pPr>
        <w:spacing w:line="240" w:lineRule="auto"/>
        <w:contextualSpacing/>
        <w:jc w:val="both"/>
        <w:rPr>
          <w:rFonts w:cstheme="minorHAnsi"/>
          <w:sz w:val="18"/>
          <w:szCs w:val="24"/>
        </w:rPr>
      </w:pPr>
      <w:proofErr w:type="gramStart"/>
      <w:r w:rsidRPr="00261260">
        <w:rPr>
          <w:rFonts w:cstheme="minorHAnsi"/>
          <w:sz w:val="18"/>
          <w:szCs w:val="24"/>
        </w:rPr>
        <w:t>Моб.:</w:t>
      </w:r>
      <w:proofErr w:type="gramEnd"/>
      <w:r w:rsidRPr="00261260">
        <w:rPr>
          <w:rFonts w:cstheme="minorHAnsi"/>
          <w:sz w:val="18"/>
          <w:szCs w:val="24"/>
        </w:rPr>
        <w:t xml:space="preserve"> +7 (967) 097-88-86</w:t>
      </w:r>
    </w:p>
    <w:p w:rsidR="00714E02" w:rsidRPr="00261260" w:rsidRDefault="00714E02" w:rsidP="00714E02">
      <w:pPr>
        <w:spacing w:line="240" w:lineRule="auto"/>
        <w:contextualSpacing/>
        <w:jc w:val="both"/>
        <w:rPr>
          <w:rFonts w:cstheme="minorHAnsi"/>
          <w:sz w:val="18"/>
          <w:szCs w:val="24"/>
        </w:rPr>
      </w:pPr>
      <w:r w:rsidRPr="00261260">
        <w:rPr>
          <w:rFonts w:cstheme="minorHAnsi"/>
          <w:sz w:val="18"/>
          <w:szCs w:val="24"/>
        </w:rPr>
        <w:t>129090, г. Москва, Олимпийский проспект, д. 14</w:t>
      </w:r>
    </w:p>
    <w:p w:rsidR="00714E02" w:rsidRPr="00261260" w:rsidRDefault="00066F13" w:rsidP="00714E02">
      <w:pPr>
        <w:spacing w:line="240" w:lineRule="auto"/>
        <w:contextualSpacing/>
        <w:jc w:val="both"/>
        <w:rPr>
          <w:rStyle w:val="ac"/>
          <w:rFonts w:cstheme="minorHAnsi"/>
          <w:spacing w:val="-4"/>
          <w:sz w:val="16"/>
        </w:rPr>
      </w:pPr>
      <w:hyperlink r:id="rId7" w:history="1">
        <w:r w:rsidR="00714E02" w:rsidRPr="00261260">
          <w:rPr>
            <w:rStyle w:val="a3"/>
            <w:rFonts w:cstheme="minorHAnsi"/>
            <w:sz w:val="18"/>
            <w:szCs w:val="24"/>
          </w:rPr>
          <w:t>M</w:t>
        </w:r>
        <w:r w:rsidR="00714E02" w:rsidRPr="00261260">
          <w:rPr>
            <w:rStyle w:val="a3"/>
            <w:rFonts w:cstheme="minorHAnsi"/>
            <w:sz w:val="18"/>
            <w:szCs w:val="24"/>
            <w:lang w:val="en-US"/>
          </w:rPr>
          <w:t>oshkinA</w:t>
        </w:r>
        <w:r w:rsidR="00714E02" w:rsidRPr="00261260">
          <w:rPr>
            <w:rStyle w:val="a3"/>
            <w:rFonts w:cstheme="minorHAnsi"/>
            <w:sz w:val="18"/>
            <w:szCs w:val="24"/>
          </w:rPr>
          <w:t>V@ingrad.com</w:t>
        </w:r>
      </w:hyperlink>
    </w:p>
    <w:p w:rsidR="00714E02" w:rsidRPr="00AC54F0" w:rsidRDefault="00714E02" w:rsidP="008055C6">
      <w:pPr>
        <w:jc w:val="both"/>
        <w:rPr>
          <w:rFonts w:cs="Times New Roman"/>
        </w:rPr>
      </w:pPr>
    </w:p>
    <w:sectPr w:rsidR="00714E02" w:rsidRPr="00AC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nton">
    <w:altName w:val="Arial"/>
    <w:charset w:val="00"/>
    <w:family w:val="modern"/>
    <w:pitch w:val="variable"/>
    <w:sig w:usb0="00000001" w:usb1="00000001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CD"/>
    <w:rsid w:val="00022A4A"/>
    <w:rsid w:val="00066F13"/>
    <w:rsid w:val="00242276"/>
    <w:rsid w:val="00261260"/>
    <w:rsid w:val="0027393B"/>
    <w:rsid w:val="002E1D75"/>
    <w:rsid w:val="003242A4"/>
    <w:rsid w:val="003453E5"/>
    <w:rsid w:val="003647BF"/>
    <w:rsid w:val="00372A52"/>
    <w:rsid w:val="003C7F25"/>
    <w:rsid w:val="003E59B3"/>
    <w:rsid w:val="003E6F92"/>
    <w:rsid w:val="00404AC5"/>
    <w:rsid w:val="004133F9"/>
    <w:rsid w:val="0054043F"/>
    <w:rsid w:val="0054290C"/>
    <w:rsid w:val="00545BFA"/>
    <w:rsid w:val="00565C4A"/>
    <w:rsid w:val="00601E56"/>
    <w:rsid w:val="006142D5"/>
    <w:rsid w:val="00615284"/>
    <w:rsid w:val="0068297E"/>
    <w:rsid w:val="006C36A4"/>
    <w:rsid w:val="006E09FD"/>
    <w:rsid w:val="0071094C"/>
    <w:rsid w:val="00714E02"/>
    <w:rsid w:val="00750667"/>
    <w:rsid w:val="00790710"/>
    <w:rsid w:val="0079525F"/>
    <w:rsid w:val="007D69F9"/>
    <w:rsid w:val="008055C6"/>
    <w:rsid w:val="008F1B28"/>
    <w:rsid w:val="00902E01"/>
    <w:rsid w:val="00946F99"/>
    <w:rsid w:val="0097488D"/>
    <w:rsid w:val="009E11CE"/>
    <w:rsid w:val="009E3B1C"/>
    <w:rsid w:val="00A13015"/>
    <w:rsid w:val="00A83025"/>
    <w:rsid w:val="00AC54F0"/>
    <w:rsid w:val="00AD254A"/>
    <w:rsid w:val="00BD4290"/>
    <w:rsid w:val="00C56E80"/>
    <w:rsid w:val="00C774EE"/>
    <w:rsid w:val="00D1472B"/>
    <w:rsid w:val="00D204F0"/>
    <w:rsid w:val="00D3314C"/>
    <w:rsid w:val="00D6239B"/>
    <w:rsid w:val="00D67FDD"/>
    <w:rsid w:val="00E45BE8"/>
    <w:rsid w:val="00E60581"/>
    <w:rsid w:val="00E63708"/>
    <w:rsid w:val="00E76FC8"/>
    <w:rsid w:val="00EB048D"/>
    <w:rsid w:val="00ED72CB"/>
    <w:rsid w:val="00F22FCD"/>
    <w:rsid w:val="00F70E50"/>
    <w:rsid w:val="00FE3EC5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9CCD1-19AB-436D-91A0-EA6A0F55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9FD"/>
    <w:pPr>
      <w:keepNext/>
      <w:keepLines/>
      <w:spacing w:before="40" w:after="0" w:line="256" w:lineRule="auto"/>
      <w:outlineLvl w:val="1"/>
    </w:pPr>
    <w:rPr>
      <w:rFonts w:ascii="Cambria" w:eastAsiaTheme="majorEastAsia" w:hAnsi="Cambria" w:cstheme="majorBidi"/>
      <w:b/>
      <w:i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09FD"/>
    <w:rPr>
      <w:rFonts w:ascii="Cambria" w:eastAsiaTheme="majorEastAsia" w:hAnsi="Cambria" w:cstheme="majorBidi"/>
      <w:b/>
      <w:i/>
      <w:sz w:val="24"/>
      <w:szCs w:val="26"/>
    </w:rPr>
  </w:style>
  <w:style w:type="character" w:styleId="a3">
    <w:name w:val="Hyperlink"/>
    <w:basedOn w:val="a0"/>
    <w:uiPriority w:val="99"/>
    <w:unhideWhenUsed/>
    <w:rsid w:val="006E09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54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3314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3314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3314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314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314C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714E0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shkinAV@ingra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grad.com" TargetMode="External"/><Relationship Id="rId5" Type="http://schemas.openxmlformats.org/officeDocument/2006/relationships/hyperlink" Target="mailto:INFO@INGRAD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Metadesk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Мошкин Антон Вячеславович</cp:lastModifiedBy>
  <cp:revision>2</cp:revision>
  <dcterms:created xsi:type="dcterms:W3CDTF">2017-07-25T09:57:00Z</dcterms:created>
  <dcterms:modified xsi:type="dcterms:W3CDTF">2017-07-25T09:57:00Z</dcterms:modified>
</cp:coreProperties>
</file>