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DA2" w:rsidRPr="00A62DA2" w:rsidRDefault="00A62DA2" w:rsidP="00A62DA2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62DA2">
        <w:rPr>
          <w:rFonts w:ascii="Times New Roman" w:hAnsi="Times New Roman"/>
          <w:b/>
          <w:sz w:val="24"/>
          <w:szCs w:val="24"/>
        </w:rPr>
        <w:t xml:space="preserve">«Балтийский лизинг» вновь вошел в топ-5 отраслевого </w:t>
      </w:r>
      <w:proofErr w:type="spellStart"/>
      <w:r w:rsidRPr="00A62DA2">
        <w:rPr>
          <w:rFonts w:ascii="Times New Roman" w:hAnsi="Times New Roman"/>
          <w:b/>
          <w:sz w:val="24"/>
          <w:szCs w:val="24"/>
        </w:rPr>
        <w:t>медиарейтинга</w:t>
      </w:r>
      <w:proofErr w:type="spellEnd"/>
      <w:r w:rsidRPr="00A62DA2">
        <w:rPr>
          <w:rFonts w:ascii="Times New Roman" w:hAnsi="Times New Roman"/>
          <w:b/>
          <w:sz w:val="24"/>
          <w:szCs w:val="24"/>
        </w:rPr>
        <w:t xml:space="preserve"> по итогам августа</w:t>
      </w:r>
    </w:p>
    <w:p w:rsidR="00A62DA2" w:rsidRPr="00A62DA2" w:rsidRDefault="00D0751B" w:rsidP="00A62DA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2DA2">
        <w:rPr>
          <w:rFonts w:ascii="Times New Roman" w:hAnsi="Times New Roman"/>
          <w:b/>
          <w:sz w:val="24"/>
          <w:szCs w:val="24"/>
        </w:rPr>
        <w:t>С</w:t>
      </w:r>
      <w:r w:rsidR="00763043" w:rsidRPr="00A62DA2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99647E" w:rsidRPr="00A62DA2">
        <w:rPr>
          <w:rFonts w:ascii="Times New Roman" w:hAnsi="Times New Roman"/>
          <w:b/>
          <w:sz w:val="24"/>
          <w:szCs w:val="24"/>
        </w:rPr>
        <w:t>2</w:t>
      </w:r>
      <w:r w:rsidR="00A62DA2" w:rsidRPr="00A62DA2">
        <w:rPr>
          <w:rFonts w:ascii="Times New Roman" w:hAnsi="Times New Roman"/>
          <w:b/>
          <w:sz w:val="24"/>
          <w:szCs w:val="24"/>
        </w:rPr>
        <w:t>1</w:t>
      </w:r>
      <w:r w:rsidR="00FA47B6" w:rsidRPr="00A62DA2">
        <w:rPr>
          <w:rFonts w:ascii="Times New Roman" w:hAnsi="Times New Roman"/>
          <w:b/>
          <w:sz w:val="24"/>
          <w:szCs w:val="24"/>
        </w:rPr>
        <w:t xml:space="preserve"> </w:t>
      </w:r>
      <w:r w:rsidR="00B73AEB" w:rsidRPr="00A62DA2">
        <w:rPr>
          <w:rFonts w:ascii="Times New Roman" w:hAnsi="Times New Roman"/>
          <w:b/>
          <w:sz w:val="24"/>
          <w:szCs w:val="24"/>
        </w:rPr>
        <w:t>сентября</w:t>
      </w:r>
      <w:r w:rsidR="004F451F" w:rsidRPr="00A62DA2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A62DA2">
        <w:rPr>
          <w:rFonts w:ascii="Times New Roman" w:hAnsi="Times New Roman"/>
          <w:b/>
          <w:sz w:val="24"/>
          <w:szCs w:val="24"/>
        </w:rPr>
        <w:t>2021</w:t>
      </w:r>
      <w:r w:rsidR="00763043" w:rsidRPr="00A62DA2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A62DA2">
        <w:rPr>
          <w:rFonts w:ascii="Times New Roman" w:hAnsi="Times New Roman"/>
          <w:b/>
          <w:sz w:val="24"/>
          <w:szCs w:val="24"/>
        </w:rPr>
        <w:t>.</w:t>
      </w:r>
      <w:r w:rsidR="00A701F0" w:rsidRPr="00A62DA2">
        <w:rPr>
          <w:rFonts w:ascii="Times New Roman" w:hAnsi="Times New Roman"/>
          <w:sz w:val="24"/>
          <w:szCs w:val="24"/>
        </w:rPr>
        <w:t xml:space="preserve"> </w:t>
      </w:r>
      <w:r w:rsidR="00A62DA2" w:rsidRPr="00A62DA2">
        <w:rPr>
          <w:rFonts w:ascii="Times New Roman" w:hAnsi="Times New Roman"/>
          <w:sz w:val="24"/>
          <w:szCs w:val="24"/>
        </w:rPr>
        <w:t>«Балтийский лизинг» продолжает удерживать высокие позиции в </w:t>
      </w:r>
      <w:proofErr w:type="spellStart"/>
      <w:r w:rsidR="00A62DA2" w:rsidRPr="00A62DA2">
        <w:rPr>
          <w:rFonts w:ascii="Times New Roman" w:hAnsi="Times New Roman"/>
          <w:sz w:val="24"/>
          <w:szCs w:val="24"/>
        </w:rPr>
        <w:t>медиарейтинге</w:t>
      </w:r>
      <w:proofErr w:type="spellEnd"/>
      <w:r w:rsidR="00A62DA2" w:rsidRPr="00A62DA2">
        <w:rPr>
          <w:rFonts w:ascii="Times New Roman" w:hAnsi="Times New Roman"/>
          <w:sz w:val="24"/>
          <w:szCs w:val="24"/>
        </w:rPr>
        <w:t xml:space="preserve"> ведущих лизинговых компаний России. По итогам августа 2021 года организация заняла четвертую строчку по количеству упоминаний в средствах массовой информации, также лизингодатель вошел в топ-10 компаний рейтинга заметности.</w:t>
      </w:r>
    </w:p>
    <w:p w:rsidR="00A62DA2" w:rsidRPr="00A62DA2" w:rsidRDefault="00A62DA2" w:rsidP="00A62DA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2DA2">
        <w:rPr>
          <w:rFonts w:ascii="Times New Roman" w:hAnsi="Times New Roman"/>
          <w:sz w:val="24"/>
          <w:szCs w:val="24"/>
        </w:rPr>
        <w:t>«Балтийский лизинг» </w:t>
      </w:r>
      <w:hyperlink r:id="rId8" w:history="1">
        <w:r w:rsidRPr="00A62DA2">
          <w:rPr>
            <w:rStyle w:val="a9"/>
            <w:rFonts w:ascii="Times New Roman" w:hAnsi="Times New Roman"/>
            <w:sz w:val="24"/>
            <w:szCs w:val="24"/>
          </w:rPr>
          <w:t>за месяц</w:t>
        </w:r>
      </w:hyperlink>
      <w:r w:rsidRPr="00A62DA2">
        <w:rPr>
          <w:rFonts w:ascii="Times New Roman" w:hAnsi="Times New Roman"/>
          <w:sz w:val="24"/>
          <w:szCs w:val="24"/>
        </w:rPr>
        <w:t> улучшил свой результат, поднявшись на одну строчку в рейтинге по числу упоминаний в федеральных и региональных СМИ, за август 2021 года было зафиксировано 686 упоминаний. Также компания расположилась на шестой позиции по индексу заметности.</w:t>
      </w:r>
    </w:p>
    <w:p w:rsidR="00A62DA2" w:rsidRPr="00A62DA2" w:rsidRDefault="00A62DA2" w:rsidP="00A62DA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2DA2">
        <w:rPr>
          <w:rFonts w:ascii="Times New Roman" w:hAnsi="Times New Roman"/>
          <w:sz w:val="24"/>
          <w:szCs w:val="24"/>
        </w:rPr>
        <w:t>Исследование было подготовлено на основе данных мониторинга и анализа СМИ и соцмедиа «СКАН-Интерфакс» по просьбе медиа-портала FedLeasing.ru. Аналитики составили рейтинги на базе трех показателей: индекса упоминаемости в СМИ, индекса заметности и охвата аудитории. В </w:t>
      </w:r>
      <w:hyperlink r:id="rId9" w:tgtFrame="_blank" w:history="1">
        <w:r w:rsidRPr="00A62DA2">
          <w:rPr>
            <w:rStyle w:val="a9"/>
            <w:rFonts w:ascii="Times New Roman" w:hAnsi="Times New Roman"/>
            <w:sz w:val="24"/>
            <w:szCs w:val="24"/>
          </w:rPr>
          <w:t>августовском рейтинге</w:t>
        </w:r>
      </w:hyperlink>
      <w:r w:rsidRPr="00A62DA2">
        <w:rPr>
          <w:rFonts w:ascii="Times New Roman" w:hAnsi="Times New Roman"/>
          <w:sz w:val="24"/>
          <w:szCs w:val="24"/>
        </w:rPr>
        <w:t> отражена работа 20 лизинговых компаний.</w:t>
      </w:r>
    </w:p>
    <w:p w:rsidR="00A62DA2" w:rsidRPr="00A62DA2" w:rsidRDefault="00A62DA2" w:rsidP="00A62DA2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62DA2">
        <w:rPr>
          <w:rFonts w:ascii="Times New Roman" w:hAnsi="Times New Roman"/>
          <w:b/>
          <w:sz w:val="24"/>
          <w:szCs w:val="24"/>
        </w:rPr>
        <w:t>Справка:</w:t>
      </w:r>
    </w:p>
    <w:p w:rsidR="00A62DA2" w:rsidRPr="00A62DA2" w:rsidRDefault="00A62DA2" w:rsidP="00A62DA2">
      <w:pPr>
        <w:spacing w:after="240"/>
        <w:ind w:firstLine="0"/>
        <w:jc w:val="both"/>
        <w:rPr>
          <w:rFonts w:ascii="Times New Roman" w:hAnsi="Times New Roman"/>
        </w:rPr>
      </w:pPr>
      <w:bookmarkStart w:id="0" w:name="_GoBack"/>
      <w:r w:rsidRPr="00A62DA2">
        <w:rPr>
          <w:rFonts w:ascii="Times New Roman" w:hAnsi="Times New Roman"/>
        </w:rPr>
        <w:t xml:space="preserve">Индекс упоминаемости показывает, сколько раз информация о компании была озвучена в СМИ. Индекс заметности, в свою очередь, говорит о позиции лизингодателя в </w:t>
      </w:r>
      <w:proofErr w:type="spellStart"/>
      <w:r w:rsidRPr="00A62DA2">
        <w:rPr>
          <w:rFonts w:ascii="Times New Roman" w:hAnsi="Times New Roman"/>
        </w:rPr>
        <w:t>медиаполе</w:t>
      </w:r>
      <w:proofErr w:type="spellEnd"/>
      <w:r w:rsidRPr="00A62DA2">
        <w:rPr>
          <w:rFonts w:ascii="Times New Roman" w:hAnsi="Times New Roman"/>
        </w:rPr>
        <w:t xml:space="preserve"> среди конкурентов. В основе показателя лежит рейтинг источников по цитируемости, также учитывается влиятельность СМИ и роль компании в новости. Охват аудитории – среднесуточный показатель потенциальной аудитории СМИ на дату публикации.</w:t>
      </w:r>
    </w:p>
    <w:p w:rsidR="00A62DA2" w:rsidRPr="00A62DA2" w:rsidRDefault="00A62DA2" w:rsidP="00A62DA2">
      <w:pPr>
        <w:spacing w:after="240"/>
        <w:ind w:firstLine="0"/>
        <w:jc w:val="both"/>
        <w:rPr>
          <w:rFonts w:ascii="Times New Roman" w:hAnsi="Times New Roman"/>
        </w:rPr>
      </w:pPr>
      <w:r w:rsidRPr="00A62DA2">
        <w:rPr>
          <w:rFonts w:ascii="Times New Roman" w:hAnsi="Times New Roman"/>
        </w:rPr>
        <w:t xml:space="preserve">СКАН — это система анализа </w:t>
      </w:r>
      <w:proofErr w:type="spellStart"/>
      <w:r w:rsidRPr="00A62DA2">
        <w:rPr>
          <w:rFonts w:ascii="Times New Roman" w:hAnsi="Times New Roman"/>
        </w:rPr>
        <w:t>медиасреды</w:t>
      </w:r>
      <w:proofErr w:type="spellEnd"/>
      <w:r w:rsidRPr="00A62DA2">
        <w:rPr>
          <w:rFonts w:ascii="Times New Roman" w:hAnsi="Times New Roman"/>
        </w:rPr>
        <w:t>, созданная информационным агентством «Интерфакс» для менеджеров по коммуникациям и PR.</w:t>
      </w:r>
    </w:p>
    <w:bookmarkEnd w:id="0"/>
    <w:p w:rsidR="00BA26E4" w:rsidRPr="00047A2B" w:rsidRDefault="00002522" w:rsidP="00A62DA2">
      <w:pPr>
        <w:spacing w:after="240"/>
        <w:ind w:firstLine="0"/>
        <w:jc w:val="both"/>
      </w:pPr>
      <w:r>
        <w:t>***</w:t>
      </w:r>
    </w:p>
    <w:p w:rsidR="007715E4" w:rsidRPr="007715E4" w:rsidRDefault="007715E4" w:rsidP="00BA26E4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D940E5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D940E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7715E4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 xml:space="preserve">составил </w:t>
      </w:r>
      <w:r w:rsidR="004E4908">
        <w:rPr>
          <w:rFonts w:ascii="Times New Roman" w:hAnsi="Times New Roman"/>
          <w:i/>
          <w:sz w:val="20"/>
          <w:szCs w:val="20"/>
        </w:rPr>
        <w:t>41</w:t>
      </w:r>
      <w:r w:rsidR="008D7BD5">
        <w:rPr>
          <w:rFonts w:ascii="Times New Roman" w:hAnsi="Times New Roman"/>
          <w:i/>
          <w:sz w:val="20"/>
          <w:szCs w:val="20"/>
        </w:rPr>
        <w:t>,</w:t>
      </w:r>
      <w:r w:rsidR="004E4908">
        <w:rPr>
          <w:rFonts w:ascii="Times New Roman" w:hAnsi="Times New Roman"/>
          <w:i/>
          <w:sz w:val="20"/>
          <w:szCs w:val="20"/>
        </w:rPr>
        <w:t>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02522" w:rsidRDefault="00A62DA2" w:rsidP="00002522">
      <w:pPr>
        <w:spacing w:after="240"/>
        <w:jc w:val="right"/>
        <w:rPr>
          <w:rStyle w:val="a9"/>
          <w:rFonts w:ascii="Times New Roman" w:hAnsi="Times New Roman"/>
          <w:sz w:val="24"/>
          <w:szCs w:val="24"/>
        </w:rPr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002522">
      <w:pPr>
        <w:spacing w:after="24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lastRenderedPageBreak/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0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2522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0E39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4908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56AF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9647E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5E96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27E7E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2DA2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1C7B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6E4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E0D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3AD1"/>
    <w:rsid w:val="00DC7C20"/>
    <w:rsid w:val="00DD033D"/>
    <w:rsid w:val="00DD0EBB"/>
    <w:rsid w:val="00DD1D80"/>
    <w:rsid w:val="00DD3567"/>
    <w:rsid w:val="00DD5112"/>
    <w:rsid w:val="00DE008D"/>
    <w:rsid w:val="00DE3326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075B3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28B9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9697"/>
    <o:shapelayout v:ext="edit">
      <o:idmap v:ext="edit" data="1"/>
    </o:shapelayout>
  </w:shapeDefaults>
  <w:decimalSymbol w:val=","/>
  <w:listSeparator w:val=";"/>
  <w14:docId w14:val="675D0429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leasing.ru/articles/analitika/media-reytingi-lizingovykh-kompaniy-za-iyul-2021-god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dleasing.ru/articles/analitika/media-reytingi-lizingovykh-kompaniy-za-may-2021-god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4EE0A-2276-468A-AF6A-97501DDC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640</cp:revision>
  <dcterms:created xsi:type="dcterms:W3CDTF">2018-07-26T07:30:00Z</dcterms:created>
  <dcterms:modified xsi:type="dcterms:W3CDTF">2021-09-21T13:06:00Z</dcterms:modified>
</cp:coreProperties>
</file>