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73" w:rsidRPr="00D30C4D" w:rsidRDefault="00D30C4D" w:rsidP="00D30C4D">
      <w:pPr>
        <w:pStyle w:val="a3"/>
        <w:shd w:val="clear" w:color="auto" w:fill="FFFFFF"/>
        <w:spacing w:line="323" w:lineRule="atLeast"/>
        <w:jc w:val="both"/>
        <w:rPr>
          <w:b/>
        </w:rPr>
      </w:pPr>
      <w:r w:rsidRPr="00D30C4D">
        <w:rPr>
          <w:b/>
          <w:noProof/>
        </w:rPr>
        <w:drawing>
          <wp:inline distT="0" distB="0" distL="0" distR="0">
            <wp:extent cx="855594" cy="831638"/>
            <wp:effectExtent l="19050" t="0" r="1656" b="0"/>
            <wp:docPr id="1" name="Рисунок 7" descr="C:\Users\Тая\Desktop\TEKTA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Desktop\TEKTA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7" cy="8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4D" w:rsidRDefault="00D30C4D" w:rsidP="0017181A">
      <w:pPr>
        <w:pStyle w:val="a3"/>
        <w:shd w:val="clear" w:color="auto" w:fill="FFFFFF"/>
        <w:spacing w:line="323" w:lineRule="atLeast"/>
        <w:jc w:val="both"/>
        <w:rPr>
          <w:b/>
          <w:u w:val="single"/>
        </w:rPr>
      </w:pPr>
    </w:p>
    <w:p w:rsidR="0017181A" w:rsidRPr="00516CDC" w:rsidRDefault="0017181A" w:rsidP="0017181A">
      <w:pPr>
        <w:pStyle w:val="a3"/>
        <w:shd w:val="clear" w:color="auto" w:fill="FFFFFF"/>
        <w:spacing w:line="323" w:lineRule="atLeast"/>
        <w:jc w:val="both"/>
        <w:rPr>
          <w:b/>
        </w:rPr>
      </w:pPr>
      <w:r w:rsidRPr="00516CDC">
        <w:rPr>
          <w:b/>
        </w:rPr>
        <w:t>Справка о компании</w:t>
      </w:r>
      <w:r w:rsidR="00760955" w:rsidRPr="00516CDC">
        <w:rPr>
          <w:b/>
        </w:rPr>
        <w:t xml:space="preserve"> </w:t>
      </w:r>
      <w:r w:rsidR="00760955" w:rsidRPr="00516CDC">
        <w:rPr>
          <w:b/>
          <w:lang w:val="en-US"/>
        </w:rPr>
        <w:t>TEKTA</w:t>
      </w:r>
      <w:r w:rsidR="00760955" w:rsidRPr="00516CDC">
        <w:rPr>
          <w:b/>
        </w:rPr>
        <w:t xml:space="preserve"> </w:t>
      </w:r>
      <w:r w:rsidR="00760955" w:rsidRPr="00516CDC">
        <w:rPr>
          <w:b/>
          <w:lang w:val="en-US"/>
        </w:rPr>
        <w:t>GROUP</w:t>
      </w:r>
    </w:p>
    <w:p w:rsidR="00721199" w:rsidRDefault="00721199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15C73" w:rsidRPr="009D34FD" w:rsidRDefault="0017181A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34FD">
        <w:rPr>
          <w:lang w:val="en-US"/>
        </w:rPr>
        <w:t>TEKTA</w:t>
      </w:r>
      <w:r w:rsidRPr="009D34FD">
        <w:t xml:space="preserve"> </w:t>
      </w:r>
      <w:r w:rsidRPr="009D34FD">
        <w:rPr>
          <w:lang w:val="en-US"/>
        </w:rPr>
        <w:t>GROUP</w:t>
      </w:r>
      <w:r w:rsidRPr="009D34FD">
        <w:t xml:space="preserve"> </w:t>
      </w:r>
      <w:r w:rsidR="00043256" w:rsidRPr="009D34FD">
        <w:t>–</w:t>
      </w:r>
      <w:r w:rsidRPr="009D34FD">
        <w:t xml:space="preserve"> одна из ведущих девелоперских компаний Московского региона</w:t>
      </w:r>
      <w:r w:rsidR="00A15C73" w:rsidRPr="009D34FD">
        <w:t>. О</w:t>
      </w:r>
      <w:r w:rsidR="00522E29" w:rsidRPr="009D34FD">
        <w:t xml:space="preserve">снована в 1999 году. </w:t>
      </w:r>
    </w:p>
    <w:p w:rsidR="00154339" w:rsidRDefault="00154339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9445C" w:rsidRPr="0026611D" w:rsidRDefault="00836956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С момен</w:t>
      </w:r>
      <w:r w:rsidR="00721199">
        <w:t>та основания компания занималась</w:t>
      </w:r>
      <w:r w:rsidR="00CD525F" w:rsidRPr="00C91D57">
        <w:t xml:space="preserve"> реализацией </w:t>
      </w:r>
      <w:r w:rsidR="00CD525F">
        <w:t xml:space="preserve">масштабных </w:t>
      </w:r>
      <w:r w:rsidR="00CD525F" w:rsidRPr="00C91D57">
        <w:t xml:space="preserve">проектов в Московской области. </w:t>
      </w:r>
      <w:r w:rsidR="00CB047B">
        <w:t xml:space="preserve">Среди реализованных </w:t>
      </w:r>
      <w:r w:rsidR="00CB047B">
        <w:rPr>
          <w:lang w:val="en-US"/>
        </w:rPr>
        <w:t>TEKTA</w:t>
      </w:r>
      <w:r w:rsidR="00CB047B" w:rsidRPr="00CB047B">
        <w:t xml:space="preserve"> </w:t>
      </w:r>
      <w:r w:rsidR="00CB047B">
        <w:rPr>
          <w:lang w:val="en-US"/>
        </w:rPr>
        <w:t>GROUP</w:t>
      </w:r>
      <w:r w:rsidR="0049445C">
        <w:t xml:space="preserve"> проектов жилые комплексы в Балашихе (ЖК «Акварели»), Мытищах (ЖК «Ньютон»), Одинцове (ЖК «Да Винчи») и Сергиевом Посаде (ЖК «Архимед» и ЖК «Гранд Парк»). </w:t>
      </w:r>
      <w:r w:rsidR="0026611D">
        <w:t xml:space="preserve">Высокое качество строительства </w:t>
      </w:r>
      <w:r w:rsidR="0026611D">
        <w:rPr>
          <w:lang w:val="en-US"/>
        </w:rPr>
        <w:t>TEKTA</w:t>
      </w:r>
      <w:r w:rsidR="0026611D" w:rsidRPr="0026611D">
        <w:t xml:space="preserve"> </w:t>
      </w:r>
      <w:r w:rsidR="0026611D">
        <w:rPr>
          <w:lang w:val="en-US"/>
        </w:rPr>
        <w:t>GROUP</w:t>
      </w:r>
      <w:r w:rsidR="0026611D">
        <w:t xml:space="preserve"> подтверждено неодн</w:t>
      </w:r>
      <w:r w:rsidR="0075184E">
        <w:t>ократными победами компании и её</w:t>
      </w:r>
      <w:r w:rsidR="0026611D">
        <w:t xml:space="preserve"> проектов в профессиональных конк</w:t>
      </w:r>
      <w:r w:rsidR="00516CDC">
        <w:t>урсах</w:t>
      </w:r>
      <w:r w:rsidR="00686FB7">
        <w:t xml:space="preserve">. </w:t>
      </w:r>
      <w:r w:rsidR="00686FB7" w:rsidRPr="009D34FD">
        <w:t>В 2015 году TEKTA GROUP вошла в ТОП-10 застройщиков России по объемам ввода жилья.</w:t>
      </w:r>
    </w:p>
    <w:p w:rsidR="00154339" w:rsidRDefault="00154339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525F" w:rsidRPr="00551BD6" w:rsidRDefault="00CD44DF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34FD">
        <w:t xml:space="preserve">TEKTA GROUP является </w:t>
      </w:r>
      <w:r w:rsidR="00836956">
        <w:t>одним из крупнейших</w:t>
      </w:r>
      <w:r w:rsidRPr="009D34FD">
        <w:t xml:space="preserve"> </w:t>
      </w:r>
      <w:r w:rsidR="00836956">
        <w:t xml:space="preserve">налогоплательщиков </w:t>
      </w:r>
      <w:r w:rsidRPr="009D34FD">
        <w:t xml:space="preserve">Московской области, инвестирует </w:t>
      </w:r>
      <w:r w:rsidR="00836956">
        <w:t xml:space="preserve">средства </w:t>
      </w:r>
      <w:r w:rsidRPr="009D34FD">
        <w:t xml:space="preserve">в </w:t>
      </w:r>
      <w:r w:rsidR="00836956">
        <w:t xml:space="preserve">развитие </w:t>
      </w:r>
      <w:r w:rsidRPr="009D34FD">
        <w:t>социальн</w:t>
      </w:r>
      <w:r w:rsidR="00836956">
        <w:t>ой</w:t>
      </w:r>
      <w:r w:rsidRPr="009D34FD">
        <w:t xml:space="preserve"> </w:t>
      </w:r>
      <w:r w:rsidR="00836956">
        <w:t>инфраструктуры</w:t>
      </w:r>
      <w:r w:rsidRPr="009D34FD">
        <w:t xml:space="preserve"> и </w:t>
      </w:r>
      <w:r w:rsidR="00A15C73" w:rsidRPr="009D34FD">
        <w:t>благоустройство</w:t>
      </w:r>
      <w:r w:rsidRPr="009D34FD">
        <w:t xml:space="preserve"> территорий</w:t>
      </w:r>
      <w:r w:rsidR="00522E29" w:rsidRPr="009D34FD">
        <w:t>,</w:t>
      </w:r>
      <w:r w:rsidRPr="009D34FD">
        <w:t xml:space="preserve"> активно принимает участие в</w:t>
      </w:r>
      <w:r w:rsidR="00836956">
        <w:t xml:space="preserve"> </w:t>
      </w:r>
      <w:r w:rsidR="00836956" w:rsidRPr="009D34FD">
        <w:t>формир</w:t>
      </w:r>
      <w:r w:rsidR="00836956">
        <w:t>овании</w:t>
      </w:r>
      <w:r w:rsidRPr="009D34FD">
        <w:t xml:space="preserve"> </w:t>
      </w:r>
      <w:r w:rsidR="00836956">
        <w:t xml:space="preserve">комфортной </w:t>
      </w:r>
      <w:r w:rsidRPr="009D34FD">
        <w:t>сред</w:t>
      </w:r>
      <w:r w:rsidR="00836956">
        <w:t>ы обитания в городах своего присутствия</w:t>
      </w:r>
      <w:r w:rsidRPr="009D34FD">
        <w:t>.</w:t>
      </w:r>
      <w:r w:rsidR="0049445C">
        <w:t xml:space="preserve"> Все жилые комплексы </w:t>
      </w:r>
      <w:r w:rsidR="00983CE5">
        <w:rPr>
          <w:lang w:val="en-US"/>
        </w:rPr>
        <w:t>TEKTA</w:t>
      </w:r>
      <w:r w:rsidR="00983CE5" w:rsidRPr="00983CE5">
        <w:t xml:space="preserve"> </w:t>
      </w:r>
      <w:r w:rsidR="00983CE5">
        <w:rPr>
          <w:lang w:val="en-US"/>
        </w:rPr>
        <w:t>GROUP</w:t>
      </w:r>
      <w:r w:rsidR="00983CE5" w:rsidRPr="00983CE5">
        <w:t xml:space="preserve"> </w:t>
      </w:r>
      <w:r w:rsidR="0049445C">
        <w:t>обеспечены собственной социальной и бытовой инфраструктурой</w:t>
      </w:r>
      <w:r w:rsidRPr="009D34FD">
        <w:t>.</w:t>
      </w:r>
      <w:r w:rsidR="00721199">
        <w:t xml:space="preserve">  </w:t>
      </w:r>
      <w:r w:rsidR="00CD525F" w:rsidRPr="009D34FD">
        <w:t>Благодаря активной социальной позиции, TEKTA GROUP стала одним из первых российских застройщиков, получивших сертификат о присвоении рейтинга корпоративной</w:t>
      </w:r>
      <w:r w:rsidR="00FE17CA">
        <w:t xml:space="preserve"> социальной ответственности, повысив его в 2014 году до уровня АА(</w:t>
      </w:r>
      <w:r w:rsidR="00FE17CA">
        <w:rPr>
          <w:lang w:val="en-US"/>
        </w:rPr>
        <w:t>s</w:t>
      </w:r>
      <w:r w:rsidR="00FE17CA" w:rsidRPr="00FE17CA">
        <w:t>)</w:t>
      </w:r>
      <w:r w:rsidR="00FE17CA">
        <w:t xml:space="preserve">. </w:t>
      </w:r>
      <w:r w:rsidR="007F20B3">
        <w:t>Объё</w:t>
      </w:r>
      <w:r w:rsidR="00551BD6">
        <w:t xml:space="preserve">м инвестиций </w:t>
      </w:r>
      <w:r w:rsidR="00551BD6">
        <w:rPr>
          <w:lang w:val="en-US"/>
        </w:rPr>
        <w:t>TEKTA</w:t>
      </w:r>
      <w:r w:rsidR="00551BD6" w:rsidRPr="00551BD6">
        <w:t xml:space="preserve"> </w:t>
      </w:r>
      <w:r w:rsidR="00551BD6">
        <w:rPr>
          <w:lang w:val="en-US"/>
        </w:rPr>
        <w:t>GROUP</w:t>
      </w:r>
      <w:r w:rsidR="00551BD6" w:rsidRPr="00551BD6">
        <w:t xml:space="preserve"> </w:t>
      </w:r>
      <w:r w:rsidR="00551BD6">
        <w:t>в со</w:t>
      </w:r>
      <w:r w:rsidR="00F76E0D">
        <w:t>циальную деятельность –</w:t>
      </w:r>
      <w:r w:rsidR="00551BD6">
        <w:t xml:space="preserve"> более 1,6 </w:t>
      </w:r>
      <w:proofErr w:type="spellStart"/>
      <w:proofErr w:type="gramStart"/>
      <w:r w:rsidR="00551BD6">
        <w:t>млрд</w:t>
      </w:r>
      <w:proofErr w:type="spellEnd"/>
      <w:proofErr w:type="gramEnd"/>
      <w:r w:rsidR="00551BD6">
        <w:t xml:space="preserve"> рублей. </w:t>
      </w:r>
    </w:p>
    <w:p w:rsidR="00154339" w:rsidRDefault="00154339" w:rsidP="00154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F67" w:rsidRDefault="001B249E" w:rsidP="009402DA">
      <w:pPr>
        <w:jc w:val="both"/>
        <w:rPr>
          <w:rFonts w:ascii="Times New Roman" w:hAnsi="Times New Roman" w:cs="Times New Roman"/>
          <w:sz w:val="24"/>
          <w:szCs w:val="24"/>
        </w:rPr>
      </w:pPr>
      <w:r w:rsidRPr="001B249E">
        <w:rPr>
          <w:rFonts w:ascii="Times New Roman" w:hAnsi="Times New Roman" w:cs="Times New Roman"/>
          <w:sz w:val="24"/>
          <w:szCs w:val="24"/>
        </w:rPr>
        <w:t>Используя накопленный опыт и беря</w:t>
      </w:r>
      <w:r>
        <w:rPr>
          <w:rFonts w:ascii="Times New Roman" w:hAnsi="Times New Roman" w:cs="Times New Roman"/>
          <w:sz w:val="24"/>
          <w:szCs w:val="24"/>
        </w:rPr>
        <w:t xml:space="preserve"> из него все лучшее, компания</w:t>
      </w:r>
      <w:r w:rsidRPr="001B249E">
        <w:rPr>
          <w:rFonts w:ascii="Times New Roman" w:hAnsi="Times New Roman" w:cs="Times New Roman"/>
          <w:sz w:val="24"/>
          <w:szCs w:val="24"/>
        </w:rPr>
        <w:t xml:space="preserve"> выходит на московский рынок </w:t>
      </w:r>
      <w:r w:rsidR="00E33F67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1B249E">
        <w:rPr>
          <w:rFonts w:ascii="Times New Roman" w:hAnsi="Times New Roman" w:cs="Times New Roman"/>
          <w:sz w:val="24"/>
          <w:szCs w:val="24"/>
        </w:rPr>
        <w:t xml:space="preserve">с новой идеологией, получившей название Избранное.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3F67">
        <w:rPr>
          <w:rFonts w:ascii="Times New Roman" w:hAnsi="Times New Roman" w:cs="Times New Roman"/>
          <w:sz w:val="24"/>
          <w:szCs w:val="24"/>
        </w:rPr>
        <w:t xml:space="preserve">рамках новой концепции, в </w:t>
      </w:r>
      <w:r>
        <w:rPr>
          <w:rFonts w:ascii="Times New Roman" w:hAnsi="Times New Roman" w:cs="Times New Roman"/>
          <w:sz w:val="24"/>
          <w:szCs w:val="24"/>
        </w:rPr>
        <w:t xml:space="preserve">2015 году </w:t>
      </w:r>
      <w:r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1B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начала реализацию своего </w:t>
      </w:r>
      <w:r w:rsidR="00E33F67">
        <w:rPr>
          <w:rFonts w:ascii="Times New Roman" w:hAnsi="Times New Roman" w:cs="Times New Roman"/>
          <w:sz w:val="24"/>
          <w:szCs w:val="24"/>
        </w:rPr>
        <w:t>первого жилого комплекса в</w:t>
      </w:r>
      <w:r>
        <w:rPr>
          <w:rFonts w:ascii="Times New Roman" w:hAnsi="Times New Roman" w:cs="Times New Roman"/>
          <w:sz w:val="24"/>
          <w:szCs w:val="24"/>
        </w:rPr>
        <w:t xml:space="preserve"> Москве. </w:t>
      </w:r>
      <w:r w:rsidR="00D5554B" w:rsidRPr="00D5554B">
        <w:rPr>
          <w:rFonts w:ascii="Times New Roman" w:hAnsi="Times New Roman" w:cs="Times New Roman"/>
          <w:sz w:val="24"/>
          <w:szCs w:val="24"/>
        </w:rPr>
        <w:t>В ближайших планах</w:t>
      </w:r>
      <w:r w:rsidRPr="001B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D5554B" w:rsidRPr="00D5554B">
        <w:rPr>
          <w:rFonts w:ascii="Times New Roman" w:hAnsi="Times New Roman" w:cs="Times New Roman"/>
          <w:sz w:val="24"/>
          <w:szCs w:val="24"/>
        </w:rPr>
        <w:t>– реализация ряда масштабных проектов и укрепление позиций в спис</w:t>
      </w:r>
      <w:r>
        <w:rPr>
          <w:rFonts w:ascii="Times New Roman" w:hAnsi="Times New Roman" w:cs="Times New Roman"/>
          <w:sz w:val="24"/>
          <w:szCs w:val="24"/>
        </w:rPr>
        <w:t>ке крупнейших девелоперов столицы</w:t>
      </w:r>
      <w:r w:rsidR="00D5554B" w:rsidRPr="00D5554B">
        <w:rPr>
          <w:rFonts w:ascii="Times New Roman" w:hAnsi="Times New Roman" w:cs="Times New Roman"/>
          <w:sz w:val="24"/>
          <w:szCs w:val="24"/>
        </w:rPr>
        <w:t>.</w:t>
      </w:r>
      <w:r w:rsidR="000C7961" w:rsidRPr="00D5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5F" w:rsidRPr="001B249E" w:rsidRDefault="001B249E" w:rsidP="00940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</w:t>
      </w:r>
      <w:r w:rsidR="00AB742E" w:rsidRPr="00D5554B">
        <w:rPr>
          <w:rFonts w:ascii="Times New Roman" w:hAnsi="Times New Roman" w:cs="Times New Roman"/>
          <w:sz w:val="24"/>
          <w:szCs w:val="24"/>
        </w:rPr>
        <w:t xml:space="preserve">ортфель проектов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TEKTA</w:t>
      </w:r>
      <w:r w:rsidRPr="001B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AB742E" w:rsidRPr="00D5554B">
        <w:rPr>
          <w:rFonts w:ascii="Times New Roman" w:hAnsi="Times New Roman" w:cs="Times New Roman"/>
          <w:sz w:val="24"/>
          <w:szCs w:val="24"/>
        </w:rPr>
        <w:t xml:space="preserve"> насчитывает более </w:t>
      </w:r>
      <w:r w:rsidR="00F617FE" w:rsidRPr="008255AF">
        <w:rPr>
          <w:rFonts w:ascii="Times New Roman" w:hAnsi="Times New Roman" w:cs="Times New Roman"/>
          <w:sz w:val="24"/>
          <w:szCs w:val="24"/>
        </w:rPr>
        <w:t>1,7</w:t>
      </w:r>
      <w:r w:rsidR="00CD0279" w:rsidRPr="00825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279" w:rsidRPr="008255A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AB742E" w:rsidRPr="008255AF">
        <w:rPr>
          <w:rFonts w:ascii="Times New Roman" w:hAnsi="Times New Roman" w:cs="Times New Roman"/>
          <w:sz w:val="24"/>
          <w:szCs w:val="24"/>
        </w:rPr>
        <w:t xml:space="preserve"> м</w:t>
      </w:r>
      <w:r w:rsidR="00AB742E" w:rsidRPr="008255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742E" w:rsidRPr="008255AF">
        <w:rPr>
          <w:rFonts w:ascii="Times New Roman" w:hAnsi="Times New Roman" w:cs="Times New Roman"/>
          <w:sz w:val="24"/>
          <w:szCs w:val="24"/>
        </w:rPr>
        <w:t>.</w:t>
      </w:r>
    </w:p>
    <w:p w:rsidR="00F10E27" w:rsidRDefault="00F10E27" w:rsidP="0015433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83CE5" w:rsidRDefault="00983CE5" w:rsidP="009D34FD">
      <w:pPr>
        <w:pStyle w:val="a3"/>
        <w:shd w:val="clear" w:color="auto" w:fill="FFFFFF"/>
        <w:spacing w:line="323" w:lineRule="atLeast"/>
        <w:jc w:val="both"/>
      </w:pPr>
    </w:p>
    <w:p w:rsidR="00983CE5" w:rsidRDefault="00983CE5" w:rsidP="009D34FD">
      <w:pPr>
        <w:pStyle w:val="a3"/>
        <w:shd w:val="clear" w:color="auto" w:fill="FFFFFF"/>
        <w:spacing w:line="323" w:lineRule="atLeast"/>
        <w:jc w:val="both"/>
      </w:pPr>
    </w:p>
    <w:p w:rsidR="00983CE5" w:rsidRDefault="00983CE5" w:rsidP="009D34FD">
      <w:pPr>
        <w:pStyle w:val="a3"/>
        <w:shd w:val="clear" w:color="auto" w:fill="FFFFFF"/>
        <w:spacing w:line="323" w:lineRule="atLeast"/>
        <w:jc w:val="both"/>
      </w:pPr>
    </w:p>
    <w:p w:rsidR="00983CE5" w:rsidRPr="009D34FD" w:rsidRDefault="00983CE5" w:rsidP="009D34FD">
      <w:pPr>
        <w:pStyle w:val="a3"/>
        <w:shd w:val="clear" w:color="auto" w:fill="FFFFFF"/>
        <w:spacing w:line="323" w:lineRule="atLeast"/>
        <w:jc w:val="both"/>
      </w:pPr>
    </w:p>
    <w:p w:rsidR="009F1375" w:rsidRDefault="00BD68E7" w:rsidP="0026611D">
      <w:pPr>
        <w:pStyle w:val="a3"/>
        <w:shd w:val="clear" w:color="auto" w:fill="FFFFFF"/>
        <w:spacing w:line="323" w:lineRule="atLeast"/>
        <w:jc w:val="both"/>
      </w:pPr>
      <w:hyperlink r:id="rId6" w:history="1">
        <w:r w:rsidR="009D34FD" w:rsidRPr="009D34FD">
          <w:rPr>
            <w:rStyle w:val="a4"/>
          </w:rPr>
          <w:t>www.tekta.com</w:t>
        </w:r>
      </w:hyperlink>
    </w:p>
    <w:sectPr w:rsidR="009F1375" w:rsidSect="002A69F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47B"/>
    <w:multiLevelType w:val="hybridMultilevel"/>
    <w:tmpl w:val="5620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B7A"/>
    <w:multiLevelType w:val="hybridMultilevel"/>
    <w:tmpl w:val="D1AE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5AFB"/>
    <w:multiLevelType w:val="hybridMultilevel"/>
    <w:tmpl w:val="4D52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2F4"/>
    <w:multiLevelType w:val="hybridMultilevel"/>
    <w:tmpl w:val="EA9A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367E"/>
    <w:multiLevelType w:val="hybridMultilevel"/>
    <w:tmpl w:val="61CE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E7B30"/>
    <w:multiLevelType w:val="hybridMultilevel"/>
    <w:tmpl w:val="60F2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81A"/>
    <w:rsid w:val="000007E7"/>
    <w:rsid w:val="00017C58"/>
    <w:rsid w:val="00033FAF"/>
    <w:rsid w:val="00043256"/>
    <w:rsid w:val="000635A1"/>
    <w:rsid w:val="000C7961"/>
    <w:rsid w:val="00154339"/>
    <w:rsid w:val="00161A90"/>
    <w:rsid w:val="0017181A"/>
    <w:rsid w:val="00180BFB"/>
    <w:rsid w:val="001B249E"/>
    <w:rsid w:val="001B4EE8"/>
    <w:rsid w:val="0021275B"/>
    <w:rsid w:val="0026611D"/>
    <w:rsid w:val="002A69F1"/>
    <w:rsid w:val="002C3787"/>
    <w:rsid w:val="00361777"/>
    <w:rsid w:val="00371ABA"/>
    <w:rsid w:val="003B4EFE"/>
    <w:rsid w:val="00483BE1"/>
    <w:rsid w:val="0049445C"/>
    <w:rsid w:val="00516CDC"/>
    <w:rsid w:val="00522E29"/>
    <w:rsid w:val="00544835"/>
    <w:rsid w:val="00551BD6"/>
    <w:rsid w:val="005955AB"/>
    <w:rsid w:val="005A7D16"/>
    <w:rsid w:val="00667AFC"/>
    <w:rsid w:val="00686FB7"/>
    <w:rsid w:val="00721199"/>
    <w:rsid w:val="0075184E"/>
    <w:rsid w:val="00760955"/>
    <w:rsid w:val="00772D61"/>
    <w:rsid w:val="007A3FC1"/>
    <w:rsid w:val="007B3999"/>
    <w:rsid w:val="007D1C64"/>
    <w:rsid w:val="007F20B3"/>
    <w:rsid w:val="008255AF"/>
    <w:rsid w:val="00836956"/>
    <w:rsid w:val="008473AF"/>
    <w:rsid w:val="00854E11"/>
    <w:rsid w:val="00894EC5"/>
    <w:rsid w:val="008B4AEF"/>
    <w:rsid w:val="008D6067"/>
    <w:rsid w:val="009402DA"/>
    <w:rsid w:val="009645C8"/>
    <w:rsid w:val="00983CE5"/>
    <w:rsid w:val="009B66D8"/>
    <w:rsid w:val="009D34FD"/>
    <w:rsid w:val="009F0ACC"/>
    <w:rsid w:val="009F1375"/>
    <w:rsid w:val="00A15C73"/>
    <w:rsid w:val="00A238F2"/>
    <w:rsid w:val="00A84A9F"/>
    <w:rsid w:val="00AB742E"/>
    <w:rsid w:val="00AE425E"/>
    <w:rsid w:val="00B0261A"/>
    <w:rsid w:val="00B45903"/>
    <w:rsid w:val="00BD68E7"/>
    <w:rsid w:val="00C40B92"/>
    <w:rsid w:val="00C91D57"/>
    <w:rsid w:val="00CA3610"/>
    <w:rsid w:val="00CB047B"/>
    <w:rsid w:val="00CD0279"/>
    <w:rsid w:val="00CD44DF"/>
    <w:rsid w:val="00CD525F"/>
    <w:rsid w:val="00CE43FC"/>
    <w:rsid w:val="00D30C4D"/>
    <w:rsid w:val="00D41B44"/>
    <w:rsid w:val="00D4535A"/>
    <w:rsid w:val="00D5554B"/>
    <w:rsid w:val="00DA2070"/>
    <w:rsid w:val="00DD2291"/>
    <w:rsid w:val="00DE6BB1"/>
    <w:rsid w:val="00DF461D"/>
    <w:rsid w:val="00E05571"/>
    <w:rsid w:val="00E23E4D"/>
    <w:rsid w:val="00E33209"/>
    <w:rsid w:val="00E33F67"/>
    <w:rsid w:val="00E46582"/>
    <w:rsid w:val="00F10E27"/>
    <w:rsid w:val="00F617FE"/>
    <w:rsid w:val="00F76E0D"/>
    <w:rsid w:val="00FD4B0F"/>
    <w:rsid w:val="00F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718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3FAF"/>
  </w:style>
  <w:style w:type="character" w:styleId="a7">
    <w:name w:val="annotation reference"/>
    <w:basedOn w:val="a0"/>
    <w:uiPriority w:val="99"/>
    <w:semiHidden/>
    <w:unhideWhenUsed/>
    <w:rsid w:val="00D41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1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1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1B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1B44"/>
    <w:rPr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A238F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718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3FAF"/>
  </w:style>
  <w:style w:type="character" w:styleId="a7">
    <w:name w:val="annotation reference"/>
    <w:basedOn w:val="a0"/>
    <w:uiPriority w:val="99"/>
    <w:semiHidden/>
    <w:unhideWhenUsed/>
    <w:rsid w:val="00D41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1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1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1B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1B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Sivaya</cp:lastModifiedBy>
  <cp:revision>77</cp:revision>
  <dcterms:created xsi:type="dcterms:W3CDTF">2015-11-27T09:35:00Z</dcterms:created>
  <dcterms:modified xsi:type="dcterms:W3CDTF">2015-12-10T15:55:00Z</dcterms:modified>
</cp:coreProperties>
</file>