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A5" w:rsidRDefault="009851A5" w:rsidP="009851A5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eastAsia="Times New Roman" w:cs="Arial"/>
          <w:b/>
          <w:bCs/>
          <w:color w:val="88B588"/>
          <w:kern w:val="36"/>
          <w:sz w:val="40"/>
          <w:szCs w:val="40"/>
          <w:lang w:eastAsia="ru-RU"/>
        </w:rPr>
      </w:pPr>
      <w:r>
        <w:rPr>
          <w:rFonts w:eastAsia="Times New Roman" w:cs="Arial"/>
          <w:b/>
          <w:bCs/>
          <w:noProof/>
          <w:color w:val="88B588"/>
          <w:kern w:val="36"/>
          <w:sz w:val="40"/>
          <w:szCs w:val="40"/>
          <w:lang w:eastAsia="ru-RU"/>
        </w:rPr>
        <w:drawing>
          <wp:inline distT="0" distB="0" distL="0" distR="0" wp14:anchorId="3F7AFAC0" wp14:editId="6BF280CC">
            <wp:extent cx="1504950" cy="979842"/>
            <wp:effectExtent l="0" t="0" r="0" b="0"/>
            <wp:docPr id="1" name="Рисунок 1" descr="C:\Users\O.Voirin\AppData\Local\Microsoft\Windows\INetCache\Content.Word\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Voirin\AppData\Local\Microsoft\Windows\INetCache\Content.Word\A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79" cy="10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A5" w:rsidRDefault="009851A5" w:rsidP="000B5E02">
      <w:pPr>
        <w:shd w:val="clear" w:color="auto" w:fill="FFFFFF"/>
        <w:spacing w:after="0" w:line="390" w:lineRule="atLeast"/>
        <w:textAlignment w:val="baseline"/>
        <w:outlineLvl w:val="0"/>
        <w:rPr>
          <w:rFonts w:eastAsia="Times New Roman" w:cs="Arial"/>
          <w:b/>
          <w:bCs/>
          <w:color w:val="88B588"/>
          <w:kern w:val="36"/>
          <w:sz w:val="40"/>
          <w:szCs w:val="40"/>
          <w:lang w:eastAsia="ru-RU"/>
        </w:rPr>
      </w:pPr>
    </w:p>
    <w:p w:rsidR="000B5E02" w:rsidRPr="009851A5" w:rsidRDefault="000B5E02" w:rsidP="000B5E02">
      <w:pPr>
        <w:shd w:val="clear" w:color="auto" w:fill="FFFFFF"/>
        <w:spacing w:after="0" w:line="390" w:lineRule="atLeast"/>
        <w:textAlignment w:val="baseline"/>
        <w:outlineLvl w:val="0"/>
        <w:rPr>
          <w:rFonts w:eastAsia="Times New Roman" w:cs="Arial"/>
          <w:b/>
          <w:bCs/>
          <w:color w:val="1F3864" w:themeColor="accent5" w:themeShade="80"/>
          <w:kern w:val="36"/>
          <w:sz w:val="40"/>
          <w:szCs w:val="40"/>
          <w:lang w:eastAsia="ru-RU"/>
        </w:rPr>
      </w:pPr>
      <w:r w:rsidRPr="009851A5">
        <w:rPr>
          <w:rFonts w:eastAsia="Times New Roman" w:cs="Arial"/>
          <w:b/>
          <w:bCs/>
          <w:color w:val="1F3864" w:themeColor="accent5" w:themeShade="80"/>
          <w:kern w:val="36"/>
          <w:sz w:val="40"/>
          <w:szCs w:val="40"/>
          <w:lang w:eastAsia="ru-RU"/>
        </w:rPr>
        <w:t>Саммит Металлы, Уголь и Драгоценные Металлы России и СНГ 2017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0B5E02">
        <w:rPr>
          <w:rFonts w:eastAsia="Times New Roman" w:cs="Arial"/>
          <w:b/>
          <w:bCs/>
          <w:color w:val="333333"/>
          <w:lang w:eastAsia="ru-RU"/>
        </w:rPr>
        <w:t xml:space="preserve">11 - 12 апреля 2017, </w:t>
      </w:r>
      <w:proofErr w:type="spellStart"/>
      <w:r w:rsidRPr="000B5E02">
        <w:rPr>
          <w:rFonts w:eastAsia="Times New Roman" w:cs="Arial"/>
          <w:b/>
          <w:bCs/>
          <w:color w:val="333333"/>
          <w:lang w:eastAsia="ru-RU"/>
        </w:rPr>
        <w:t>Маpриотт</w:t>
      </w:r>
      <w:proofErr w:type="spellEnd"/>
      <w:r w:rsidRPr="000B5E02">
        <w:rPr>
          <w:rFonts w:eastAsia="Times New Roman" w:cs="Arial"/>
          <w:b/>
          <w:bCs/>
          <w:color w:val="333333"/>
          <w:lang w:eastAsia="ru-RU"/>
        </w:rPr>
        <w:t xml:space="preserve"> Гранд Отель, Москва</w:t>
      </w:r>
    </w:p>
    <w:p w:rsidR="000B5E02" w:rsidRPr="000B5E02" w:rsidRDefault="000B5E02" w:rsidP="000B5E02">
      <w:pPr>
        <w:rPr>
          <w:b/>
          <w:bCs/>
          <w:lang w:eastAsia="ru-RU"/>
        </w:rPr>
      </w:pPr>
    </w:p>
    <w:p w:rsidR="000B5E02" w:rsidRPr="000B5E02" w:rsidRDefault="00A107AD" w:rsidP="000B5E02">
      <w:pPr>
        <w:rPr>
          <w:lang w:eastAsia="ru-RU"/>
        </w:rPr>
      </w:pPr>
      <w:hyperlink r:id="rId6" w:history="1">
        <w:r w:rsidR="000B5E02" w:rsidRPr="00A107AD">
          <w:rPr>
            <w:rStyle w:val="a5"/>
            <w:b/>
            <w:bCs/>
            <w:lang w:eastAsia="ru-RU"/>
          </w:rPr>
          <w:t>Саммит Металлы, Уголь и Драгоценные Металлы России и СНГ 2017</w:t>
        </w:r>
      </w:hyperlink>
      <w:r w:rsidR="000B5E02" w:rsidRPr="000B5E02">
        <w:rPr>
          <w:b/>
          <w:bCs/>
          <w:lang w:eastAsia="ru-RU"/>
        </w:rPr>
        <w:t xml:space="preserve"> - </w:t>
      </w:r>
      <w:r w:rsidR="000B5E02" w:rsidRPr="000B5E02">
        <w:rPr>
          <w:lang w:eastAsia="ru-RU"/>
        </w:rPr>
        <w:t xml:space="preserve">ключевая конференция для металлургии, золотодобычи и </w:t>
      </w:r>
      <w:proofErr w:type="spellStart"/>
      <w:r w:rsidR="000B5E02" w:rsidRPr="000B5E02">
        <w:rPr>
          <w:lang w:eastAsia="ru-RU"/>
        </w:rPr>
        <w:t>углепрома</w:t>
      </w:r>
      <w:proofErr w:type="spellEnd"/>
      <w:r w:rsidR="000B5E02" w:rsidRPr="000B5E02">
        <w:rPr>
          <w:lang w:eastAsia="ru-RU"/>
        </w:rPr>
        <w:t xml:space="preserve"> России и СНГ. </w:t>
      </w:r>
    </w:p>
    <w:p w:rsidR="000B5E02" w:rsidRPr="000B5E02" w:rsidRDefault="000B5E02" w:rsidP="000B5E02">
      <w:pPr>
        <w:rPr>
          <w:color w:val="333333"/>
        </w:rPr>
      </w:pPr>
      <w:r w:rsidRPr="000B5E02">
        <w:rPr>
          <w:color w:val="333333"/>
        </w:rPr>
        <w:t xml:space="preserve">Каждый год </w:t>
      </w:r>
      <w:proofErr w:type="spellStart"/>
      <w:r w:rsidRPr="000B5E02">
        <w:rPr>
          <w:color w:val="333333"/>
        </w:rPr>
        <w:t>Cаммит</w:t>
      </w:r>
      <w:proofErr w:type="spellEnd"/>
      <w:r w:rsidRPr="000B5E02">
        <w:rPr>
          <w:color w:val="333333"/>
        </w:rPr>
        <w:t xml:space="preserve"> является стратегической платформой для встреч представителей крупнейших металлургических заводов, золотодобытчиков и угольщиков.  </w:t>
      </w:r>
    </w:p>
    <w:p w:rsidR="000B5E02" w:rsidRDefault="000B5E02" w:rsidP="000B5E02">
      <w:pPr>
        <w:rPr>
          <w:color w:val="333333"/>
        </w:rPr>
      </w:pPr>
      <w:r w:rsidRPr="000B5E02">
        <w:rPr>
          <w:color w:val="333333"/>
        </w:rPr>
        <w:t>Конференция охватывает своевременные обновления о планах компаний, государственной политики и инвестиций в одну из наиболее важных отраслей промышленности России и стран СНГ.</w:t>
      </w:r>
    </w:p>
    <w:p w:rsidR="00F27B5A" w:rsidRPr="00051EC1" w:rsidRDefault="00943D3A" w:rsidP="00F27B5A">
      <w:pPr>
        <w:rPr>
          <w:b/>
        </w:rPr>
      </w:pPr>
      <w:r w:rsidRPr="00943D3A">
        <w:rPr>
          <w:b/>
        </w:rPr>
        <w:t>*</w:t>
      </w:r>
      <w:r w:rsidR="00A107AD">
        <w:rPr>
          <w:b/>
        </w:rPr>
        <w:t xml:space="preserve">Читатели и подписчики </w:t>
      </w:r>
      <w:r w:rsidR="00A107AD">
        <w:rPr>
          <w:b/>
          <w:lang w:val="en-US"/>
        </w:rPr>
        <w:t>www</w:t>
      </w:r>
      <w:r w:rsidR="00A107AD" w:rsidRPr="00A107AD">
        <w:rPr>
          <w:b/>
        </w:rPr>
        <w:t>.</w:t>
      </w:r>
      <w:r w:rsidR="00D72D3F">
        <w:rPr>
          <w:b/>
        </w:rPr>
        <w:t xml:space="preserve"> </w:t>
      </w:r>
      <w:r w:rsidR="00A107AD" w:rsidRPr="002C2E03">
        <w:rPr>
          <w:rFonts w:ascii="Tahoma" w:hAnsi="Tahoma" w:cs="Tahoma"/>
          <w:b/>
          <w:sz w:val="20"/>
          <w:szCs w:val="20"/>
        </w:rPr>
        <w:t>MetalTorg.ru</w:t>
      </w:r>
      <w:r w:rsidR="00A107AD" w:rsidRPr="00A107AD">
        <w:rPr>
          <w:rFonts w:ascii="Tahoma" w:hAnsi="Tahoma" w:cs="Tahoma"/>
          <w:sz w:val="20"/>
          <w:szCs w:val="20"/>
        </w:rPr>
        <w:t xml:space="preserve"> </w:t>
      </w:r>
      <w:r w:rsidR="00F27B5A" w:rsidRPr="00051EC1">
        <w:rPr>
          <w:b/>
        </w:rPr>
        <w:t xml:space="preserve">имеют уникальную возможность </w:t>
      </w:r>
      <w:hyperlink r:id="rId7" w:history="1">
        <w:r w:rsidR="00F27B5A" w:rsidRPr="00D72D3F">
          <w:rPr>
            <w:rStyle w:val="a5"/>
            <w:b/>
          </w:rPr>
          <w:t>зарегистрироваться</w:t>
        </w:r>
      </w:hyperlink>
      <w:r w:rsidR="00A107AD">
        <w:rPr>
          <w:b/>
        </w:rPr>
        <w:t xml:space="preserve"> на мероприятие со скидкой 10</w:t>
      </w:r>
      <w:r w:rsidR="00F27B5A" w:rsidRPr="00051EC1">
        <w:rPr>
          <w:b/>
        </w:rPr>
        <w:t xml:space="preserve">% по коду: </w:t>
      </w:r>
      <w:r w:rsidR="00A107AD" w:rsidRPr="00A107AD">
        <w:rPr>
          <w:rFonts w:ascii="Calibri" w:hAnsi="Calibri"/>
          <w:b/>
          <w:color w:val="1F497D"/>
          <w:highlight w:val="yellow"/>
        </w:rPr>
        <w:t>AS1114MT</w:t>
      </w:r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t xml:space="preserve">Среди докладчиков и </w:t>
      </w:r>
      <w:proofErr w:type="spellStart"/>
      <w:r w:rsidRPr="007701BE">
        <w:rPr>
          <w:rFonts w:eastAsia="Times New Roman" w:cs="Arial"/>
          <w:b/>
          <w:bCs/>
          <w:color w:val="333333"/>
          <w:lang w:eastAsia="ru-RU"/>
        </w:rPr>
        <w:t>панелистов</w:t>
      </w:r>
      <w:proofErr w:type="spellEnd"/>
      <w:r w:rsidRPr="007701BE">
        <w:rPr>
          <w:rFonts w:eastAsia="Times New Roman" w:cs="Arial"/>
          <w:b/>
          <w:bCs/>
          <w:color w:val="333333"/>
          <w:lang w:eastAsia="ru-RU"/>
        </w:rPr>
        <w:t>: 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bookmarkStart w:id="0" w:name="_GoBack"/>
      <w:bookmarkEnd w:id="0"/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t>Промышленные металлы и Уголь: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Константин Лагутин, Вице-президент по инвестиционным проектам, НЛМК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Виктор Бродский, Заместитель директора экономического департамента, МЕЧЕЛ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Мауро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Лонгобардо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Операционный директор, INTERPIPE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Рамеш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Котари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, Вице-президент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Регия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(Регион) ACIS, ARCELORMITTAL CIS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Парамджит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Кахлон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Генеральный директор, ARCELORMITTAL CIS</w:t>
      </w:r>
    </w:p>
    <w:p w:rsid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Сергей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Резонтов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Финансовый директор, МЕЧЕЛ</w:t>
      </w:r>
    </w:p>
    <w:p w:rsidR="007701BE" w:rsidRPr="000B5E02" w:rsidRDefault="007701BE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>
        <w:rPr>
          <w:rFonts w:eastAsia="Times New Roman" w:cs="Arial"/>
          <w:bCs/>
          <w:color w:val="333333"/>
          <w:lang w:eastAsia="ru-RU"/>
        </w:rPr>
        <w:t>- И многие другие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t> </w:t>
      </w:r>
      <w:r w:rsidR="007701BE" w:rsidRPr="007701BE">
        <w:rPr>
          <w:rFonts w:eastAsia="Times New Roman" w:cs="Arial"/>
          <w:b/>
          <w:bCs/>
          <w:color w:val="333333"/>
          <w:lang w:eastAsia="ru-RU"/>
        </w:rPr>
        <w:t>Д</w:t>
      </w:r>
      <w:r w:rsidRPr="007701BE">
        <w:rPr>
          <w:rFonts w:eastAsia="Times New Roman" w:cs="Arial"/>
          <w:b/>
          <w:bCs/>
          <w:color w:val="333333"/>
          <w:lang w:eastAsia="ru-RU"/>
        </w:rPr>
        <w:t>рагоценные металлы: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Рэндольф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Льюис, Президент - Российские операции, AMUR MINERALS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Corp</w:t>
      </w:r>
      <w:proofErr w:type="spellEnd"/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Мейрамгалий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Тлеужанов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Директор, ТАУ КЕН АЛТЫН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Елена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Патимова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Руководитель, сырьевые товары, LONDON METALS EXCHANGE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Максим Матвеев, Вице-президент, ATERRA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Capital</w:t>
      </w:r>
      <w:proofErr w:type="spellEnd"/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Аюна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Нечаева, Директор по развитию бизнеса, LONDON STOCK EXCHANGE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Георгий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Славов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Руководитель - природные ресурсы, MAREX SPECTRON</w:t>
      </w:r>
    </w:p>
    <w:p w:rsidR="000B5E02" w:rsidRDefault="000B5E02" w:rsidP="007701BE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</w:t>
      </w:r>
      <w:r w:rsidR="007701BE">
        <w:rPr>
          <w:rFonts w:eastAsia="Times New Roman" w:cs="Arial"/>
          <w:bCs/>
          <w:color w:val="333333"/>
          <w:lang w:eastAsia="ru-RU"/>
        </w:rPr>
        <w:t>И многие другие</w:t>
      </w:r>
    </w:p>
    <w:p w:rsidR="007701BE" w:rsidRDefault="007701BE" w:rsidP="007701BE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7701BE" w:rsidRPr="009851A5" w:rsidRDefault="002C2E03" w:rsidP="007701BE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hyperlink r:id="rId8" w:history="1">
        <w:r w:rsidR="007701BE" w:rsidRPr="00D72D3F">
          <w:rPr>
            <w:rStyle w:val="a5"/>
            <w:rFonts w:eastAsia="Times New Roman" w:cs="Arial"/>
            <w:b/>
            <w:bCs/>
            <w:lang w:eastAsia="ru-RU"/>
          </w:rPr>
          <w:t xml:space="preserve">Полный список </w:t>
        </w:r>
        <w:proofErr w:type="gramStart"/>
        <w:r w:rsidR="007701BE" w:rsidRPr="00D72D3F">
          <w:rPr>
            <w:rStyle w:val="a5"/>
            <w:rFonts w:eastAsia="Times New Roman" w:cs="Arial"/>
            <w:b/>
            <w:bCs/>
            <w:lang w:eastAsia="ru-RU"/>
          </w:rPr>
          <w:t>спикеров</w:t>
        </w:r>
        <w:r w:rsidR="007701BE" w:rsidRPr="009851A5">
          <w:rPr>
            <w:rStyle w:val="a5"/>
            <w:rFonts w:eastAsia="Times New Roman" w:cs="Arial"/>
            <w:b/>
            <w:bCs/>
            <w:lang w:eastAsia="ru-RU"/>
          </w:rPr>
          <w:t xml:space="preserve"> &gt;</w:t>
        </w:r>
        <w:proofErr w:type="gramEnd"/>
        <w:r w:rsidR="007701BE" w:rsidRPr="009851A5">
          <w:rPr>
            <w:rStyle w:val="a5"/>
            <w:rFonts w:eastAsia="Times New Roman" w:cs="Arial"/>
            <w:b/>
            <w:bCs/>
            <w:lang w:eastAsia="ru-RU"/>
          </w:rPr>
          <w:t>&gt;</w:t>
        </w:r>
      </w:hyperlink>
    </w:p>
    <w:p w:rsidR="007701BE" w:rsidRDefault="007701BE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lastRenderedPageBreak/>
        <w:t>ОСНОВНЫЕ МОМЕНТЫ</w:t>
      </w:r>
    </w:p>
    <w:p w:rsidR="007701BE" w:rsidRDefault="007701BE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t>ПРОМЫШЛЕННЫЕ МЕТАЛЛЫ: 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Обсуждение стратегий с компаниями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ArcelorMittal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>, НЛМК, ЕВРАЗ, ММК и другими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Планы ведущих российских игроков, а также JFE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Steel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, ESFAHAN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Steel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, AL GHURAIR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Steel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, BORCELIK </w:t>
      </w:r>
      <w:proofErr w:type="spellStart"/>
      <w:r w:rsidRPr="000B5E02">
        <w:rPr>
          <w:rFonts w:eastAsia="Times New Roman" w:cs="Arial"/>
          <w:bCs/>
          <w:color w:val="333333"/>
          <w:lang w:eastAsia="ru-RU"/>
        </w:rPr>
        <w:t>Steel</w:t>
      </w:r>
      <w:proofErr w:type="spellEnd"/>
      <w:r w:rsidRPr="000B5E02">
        <w:rPr>
          <w:rFonts w:eastAsia="Times New Roman" w:cs="Arial"/>
          <w:bCs/>
          <w:color w:val="333333"/>
          <w:lang w:eastAsia="ru-RU"/>
        </w:rPr>
        <w:t xml:space="preserve"> и других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val="en-US"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</w:t>
      </w:r>
      <w:r w:rsidRPr="000B5E02">
        <w:rPr>
          <w:rFonts w:eastAsia="Times New Roman" w:cs="Arial"/>
          <w:bCs/>
          <w:color w:val="333333"/>
          <w:lang w:val="en-US" w:eastAsia="ru-RU"/>
        </w:rPr>
        <w:t xml:space="preserve">- </w:t>
      </w:r>
      <w:r w:rsidRPr="000B5E02">
        <w:rPr>
          <w:rFonts w:eastAsia="Times New Roman" w:cs="Arial"/>
          <w:bCs/>
          <w:color w:val="333333"/>
          <w:lang w:eastAsia="ru-RU"/>
        </w:rPr>
        <w:t>Аналитика</w:t>
      </w:r>
      <w:r w:rsidRPr="000B5E02">
        <w:rPr>
          <w:rFonts w:eastAsia="Times New Roman" w:cs="Arial"/>
          <w:bCs/>
          <w:color w:val="333333"/>
          <w:lang w:val="en-US" w:eastAsia="ru-RU"/>
        </w:rPr>
        <w:t xml:space="preserve">: London Metal Exchange, IFC, CRU Group, UNCTAD </w:t>
      </w:r>
      <w:r w:rsidRPr="000B5E02">
        <w:rPr>
          <w:rFonts w:eastAsia="Times New Roman" w:cs="Arial"/>
          <w:bCs/>
          <w:color w:val="333333"/>
          <w:lang w:eastAsia="ru-RU"/>
        </w:rPr>
        <w:t>и</w:t>
      </w:r>
      <w:r w:rsidRPr="000B5E02">
        <w:rPr>
          <w:rFonts w:eastAsia="Times New Roman" w:cs="Arial"/>
          <w:bCs/>
          <w:color w:val="333333"/>
          <w:lang w:val="en-US" w:eastAsia="ru-RU"/>
        </w:rPr>
        <w:t xml:space="preserve"> </w:t>
      </w:r>
      <w:r w:rsidRPr="000B5E02">
        <w:rPr>
          <w:rFonts w:eastAsia="Times New Roman" w:cs="Arial"/>
          <w:bCs/>
          <w:color w:val="333333"/>
          <w:lang w:eastAsia="ru-RU"/>
        </w:rPr>
        <w:t>другие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val="en-US" w:eastAsia="ru-RU"/>
        </w:rPr>
        <w:t xml:space="preserve"> </w:t>
      </w:r>
      <w:r w:rsidRPr="000B5E02">
        <w:rPr>
          <w:rFonts w:eastAsia="Times New Roman" w:cs="Arial"/>
          <w:bCs/>
          <w:color w:val="333333"/>
          <w:lang w:eastAsia="ru-RU"/>
        </w:rPr>
        <w:t>- Мировая экономика, рынки, готовая продукция, и сырье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0B5E02" w:rsidRPr="007701BE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/>
          <w:bCs/>
          <w:color w:val="333333"/>
          <w:lang w:eastAsia="ru-RU"/>
        </w:rPr>
      </w:pPr>
      <w:r w:rsidRPr="007701BE">
        <w:rPr>
          <w:rFonts w:eastAsia="Times New Roman" w:cs="Arial"/>
          <w:b/>
          <w:bCs/>
          <w:color w:val="333333"/>
          <w:lang w:eastAsia="ru-RU"/>
        </w:rPr>
        <w:t>ДРАГОЦЕННЫЕ МЕТАЛЛЫ: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Проекты, планы и комментарии ведущих к</w:t>
      </w:r>
      <w:r w:rsidR="00350AAB">
        <w:rPr>
          <w:rFonts w:eastAsia="Times New Roman" w:cs="Arial"/>
          <w:bCs/>
          <w:color w:val="333333"/>
          <w:lang w:eastAsia="ru-RU"/>
        </w:rPr>
        <w:t>омпаний: POLYUS GOLD, НОРДГОЛД</w:t>
      </w:r>
      <w:r w:rsidRPr="000B5E02">
        <w:rPr>
          <w:rFonts w:eastAsia="Times New Roman" w:cs="Arial"/>
          <w:bCs/>
          <w:color w:val="333333"/>
          <w:lang w:eastAsia="ru-RU"/>
        </w:rPr>
        <w:t>, GV GOLD и других</w:t>
      </w:r>
    </w:p>
    <w:p w:rsidR="000B5E02" w:rsidRP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Новшества от игроков среднего </w:t>
      </w:r>
      <w:proofErr w:type="gramStart"/>
      <w:r w:rsidRPr="000B5E02">
        <w:rPr>
          <w:rFonts w:eastAsia="Times New Roman" w:cs="Arial"/>
          <w:bCs/>
          <w:color w:val="333333"/>
          <w:lang w:eastAsia="ru-RU"/>
        </w:rPr>
        <w:t>уровня:  ARLAN</w:t>
      </w:r>
      <w:proofErr w:type="gramEnd"/>
      <w:r w:rsidRPr="000B5E02">
        <w:rPr>
          <w:rFonts w:eastAsia="Times New Roman" w:cs="Arial"/>
          <w:bCs/>
          <w:color w:val="333333"/>
          <w:lang w:eastAsia="ru-RU"/>
        </w:rPr>
        <w:t xml:space="preserve"> IC, AMUR MINERALS CORP, TAU KEN ALTYN, KOPY GOLDFIELDS, KYRGYZALTYN  и другие</w:t>
      </w:r>
    </w:p>
    <w:p w:rsidR="000B5E02" w:rsidRDefault="000B5E02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 w:rsidRPr="000B5E02">
        <w:rPr>
          <w:rFonts w:eastAsia="Times New Roman" w:cs="Arial"/>
          <w:bCs/>
          <w:color w:val="333333"/>
          <w:lang w:eastAsia="ru-RU"/>
        </w:rPr>
        <w:t xml:space="preserve"> - Геологоразведка, финансирование и технологии обработки</w:t>
      </w:r>
    </w:p>
    <w:p w:rsidR="001D4AE0" w:rsidRDefault="001D4AE0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1D4AE0" w:rsidRDefault="001D4AE0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  <w:r>
        <w:rPr>
          <w:rFonts w:eastAsia="Times New Roman" w:cs="Arial"/>
          <w:bCs/>
          <w:color w:val="333333"/>
          <w:lang w:eastAsia="ru-RU"/>
        </w:rPr>
        <w:t>За дополнительной информацией, пожалуйста, обращайтесь:</w:t>
      </w:r>
    </w:p>
    <w:p w:rsidR="001D4AE0" w:rsidRPr="00A107AD" w:rsidRDefault="001D4AE0" w:rsidP="001D4AE0">
      <w:pPr>
        <w:rPr>
          <w:b/>
          <w:bCs/>
          <w:color w:val="203864"/>
          <w:lang w:eastAsia="ru-RU"/>
        </w:rPr>
      </w:pPr>
    </w:p>
    <w:p w:rsidR="001D4AE0" w:rsidRPr="00A107AD" w:rsidRDefault="001D4AE0" w:rsidP="001D4AE0">
      <w:pPr>
        <w:rPr>
          <w:b/>
          <w:bCs/>
          <w:lang w:val="en-US" w:eastAsia="ru-RU"/>
        </w:rPr>
      </w:pPr>
      <w:r w:rsidRPr="001D4AE0">
        <w:rPr>
          <w:b/>
          <w:bCs/>
          <w:lang w:val="en-GB" w:eastAsia="ru-RU"/>
        </w:rPr>
        <w:t>Olga Voirin</w:t>
      </w:r>
      <w:r w:rsidRPr="00A107AD">
        <w:rPr>
          <w:b/>
          <w:bCs/>
          <w:lang w:val="en-US" w:eastAsia="ru-RU"/>
        </w:rPr>
        <w:t xml:space="preserve"> (</w:t>
      </w:r>
      <w:r w:rsidRPr="001D4AE0">
        <w:rPr>
          <w:b/>
          <w:bCs/>
          <w:lang w:eastAsia="ru-RU"/>
        </w:rPr>
        <w:t>Ольга</w:t>
      </w:r>
      <w:r w:rsidRPr="00A107AD">
        <w:rPr>
          <w:b/>
          <w:bCs/>
          <w:lang w:val="en-US" w:eastAsia="ru-RU"/>
        </w:rPr>
        <w:t xml:space="preserve"> </w:t>
      </w:r>
      <w:proofErr w:type="spellStart"/>
      <w:r w:rsidRPr="001D4AE0">
        <w:rPr>
          <w:b/>
          <w:bCs/>
          <w:lang w:eastAsia="ru-RU"/>
        </w:rPr>
        <w:t>Вуарен</w:t>
      </w:r>
      <w:proofErr w:type="spellEnd"/>
      <w:r w:rsidRPr="00A107AD">
        <w:rPr>
          <w:b/>
          <w:bCs/>
          <w:lang w:val="en-US" w:eastAsia="ru-RU"/>
        </w:rPr>
        <w:t>)</w:t>
      </w:r>
    </w:p>
    <w:p w:rsidR="001D4AE0" w:rsidRPr="001D4AE0" w:rsidRDefault="001D4AE0" w:rsidP="001D4AE0">
      <w:pPr>
        <w:rPr>
          <w:lang w:val="en-GB" w:eastAsia="ru-RU"/>
        </w:rPr>
      </w:pPr>
      <w:r w:rsidRPr="001D4AE0">
        <w:rPr>
          <w:lang w:val="en-GB" w:eastAsia="ru-RU"/>
        </w:rPr>
        <w:t>Marketing Manager | Adam Smith Conferences | Knowledge &amp; Networking</w:t>
      </w:r>
    </w:p>
    <w:p w:rsidR="001D4AE0" w:rsidRPr="001D4AE0" w:rsidRDefault="001D4AE0" w:rsidP="001D4AE0">
      <w:pPr>
        <w:rPr>
          <w:lang w:val="en-GB"/>
        </w:rPr>
      </w:pPr>
      <w:r w:rsidRPr="001D4AE0">
        <w:rPr>
          <w:lang w:val="en-GB"/>
        </w:rPr>
        <w:t xml:space="preserve">115114, Moscow, </w:t>
      </w:r>
      <w:proofErr w:type="spellStart"/>
      <w:r w:rsidRPr="001D4AE0">
        <w:rPr>
          <w:lang w:val="en-GB"/>
        </w:rPr>
        <w:t>Derbenevskaya</w:t>
      </w:r>
      <w:proofErr w:type="spellEnd"/>
      <w:r w:rsidRPr="001D4AE0">
        <w:rPr>
          <w:lang w:val="en-GB"/>
        </w:rPr>
        <w:t xml:space="preserve"> </w:t>
      </w:r>
      <w:proofErr w:type="spellStart"/>
      <w:proofErr w:type="gramStart"/>
      <w:r w:rsidRPr="001D4AE0">
        <w:rPr>
          <w:lang w:val="en-GB"/>
        </w:rPr>
        <w:t>emb</w:t>
      </w:r>
      <w:proofErr w:type="spellEnd"/>
      <w:r w:rsidRPr="001D4AE0">
        <w:rPr>
          <w:lang w:val="en-GB"/>
        </w:rPr>
        <w:t>.,</w:t>
      </w:r>
      <w:proofErr w:type="gramEnd"/>
      <w:r w:rsidRPr="001D4AE0">
        <w:rPr>
          <w:lang w:val="en-GB"/>
        </w:rPr>
        <w:t xml:space="preserve"> 11, BC «</w:t>
      </w:r>
      <w:proofErr w:type="spellStart"/>
      <w:r w:rsidRPr="001D4AE0">
        <w:rPr>
          <w:lang w:val="en-GB"/>
        </w:rPr>
        <w:t>Pollars</w:t>
      </w:r>
      <w:proofErr w:type="spellEnd"/>
      <w:r w:rsidRPr="001D4AE0">
        <w:rPr>
          <w:lang w:val="en-GB"/>
        </w:rPr>
        <w:t>», building B, office B502</w:t>
      </w:r>
    </w:p>
    <w:p w:rsidR="001D4AE0" w:rsidRPr="001D4AE0" w:rsidRDefault="001D4AE0" w:rsidP="001D4AE0">
      <w:pPr>
        <w:rPr>
          <w:lang w:val="en-US" w:eastAsia="ru-RU"/>
        </w:rPr>
      </w:pPr>
      <w:r w:rsidRPr="001D4AE0">
        <w:rPr>
          <w:lang w:val="en-GB" w:eastAsia="ru-RU"/>
        </w:rPr>
        <w:t xml:space="preserve">Switchboard: +7 495 232 4060 </w:t>
      </w:r>
      <w:proofErr w:type="spellStart"/>
      <w:r w:rsidRPr="001D4AE0">
        <w:rPr>
          <w:lang w:val="en-GB" w:eastAsia="ru-RU"/>
        </w:rPr>
        <w:t>ext</w:t>
      </w:r>
      <w:proofErr w:type="spellEnd"/>
      <w:r w:rsidRPr="001D4AE0">
        <w:rPr>
          <w:lang w:val="en-GB" w:eastAsia="ru-RU"/>
        </w:rPr>
        <w:t xml:space="preserve"> 3100</w:t>
      </w:r>
      <w:r w:rsidRPr="001D4AE0">
        <w:rPr>
          <w:lang w:val="en-US" w:eastAsia="ru-RU"/>
        </w:rPr>
        <w:t>9</w:t>
      </w:r>
    </w:p>
    <w:p w:rsidR="001D4AE0" w:rsidRPr="001D4AE0" w:rsidRDefault="002C2E03" w:rsidP="001D4AE0">
      <w:pPr>
        <w:rPr>
          <w:lang w:val="en-US" w:eastAsia="ru-RU"/>
        </w:rPr>
      </w:pPr>
      <w:hyperlink r:id="rId9" w:history="1">
        <w:r w:rsidR="001D4AE0" w:rsidRPr="001D4AE0">
          <w:rPr>
            <w:rStyle w:val="a5"/>
            <w:color w:val="auto"/>
            <w:lang w:val="en-US"/>
          </w:rPr>
          <w:t>O.Voirin@adamsmithconferences.com</w:t>
        </w:r>
      </w:hyperlink>
      <w:r w:rsidR="001D4AE0" w:rsidRPr="001D4AE0">
        <w:rPr>
          <w:lang w:val="en-US"/>
        </w:rPr>
        <w:t xml:space="preserve"> </w:t>
      </w:r>
    </w:p>
    <w:p w:rsidR="001D4AE0" w:rsidRPr="00A107AD" w:rsidRDefault="002C2E03" w:rsidP="001D4AE0">
      <w:pPr>
        <w:rPr>
          <w:rFonts w:ascii="Arial" w:hAnsi="Arial" w:cs="Arial"/>
          <w:sz w:val="20"/>
          <w:szCs w:val="20"/>
          <w:lang w:eastAsia="ru-RU"/>
        </w:rPr>
      </w:pPr>
      <w:hyperlink r:id="rId10" w:history="1">
        <w:r w:rsidR="001D4AE0" w:rsidRPr="001D4AE0">
          <w:rPr>
            <w:rStyle w:val="a5"/>
            <w:color w:val="auto"/>
            <w:lang w:val="en-GB" w:eastAsia="en-GB"/>
          </w:rPr>
          <w:t>www</w:t>
        </w:r>
        <w:r w:rsidR="001D4AE0" w:rsidRPr="00A107AD">
          <w:rPr>
            <w:rStyle w:val="a5"/>
            <w:color w:val="auto"/>
            <w:lang w:eastAsia="en-GB"/>
          </w:rPr>
          <w:t>.</w:t>
        </w:r>
        <w:proofErr w:type="spellStart"/>
        <w:r w:rsidR="001D4AE0" w:rsidRPr="001D4AE0">
          <w:rPr>
            <w:rStyle w:val="a5"/>
            <w:color w:val="auto"/>
            <w:lang w:val="en-GB" w:eastAsia="en-GB"/>
          </w:rPr>
          <w:t>adamsmithconferences</w:t>
        </w:r>
        <w:proofErr w:type="spellEnd"/>
        <w:r w:rsidR="001D4AE0" w:rsidRPr="00A107AD">
          <w:rPr>
            <w:rStyle w:val="a5"/>
            <w:color w:val="auto"/>
            <w:lang w:eastAsia="en-GB"/>
          </w:rPr>
          <w:t>.</w:t>
        </w:r>
        <w:r w:rsidR="001D4AE0" w:rsidRPr="001D4AE0">
          <w:rPr>
            <w:rStyle w:val="a5"/>
            <w:color w:val="auto"/>
            <w:lang w:val="en-GB" w:eastAsia="en-GB"/>
          </w:rPr>
          <w:t>com</w:t>
        </w:r>
      </w:hyperlink>
      <w:r w:rsidR="001D4AE0" w:rsidRPr="001D4AE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4AE0" w:rsidRPr="001D4AE0">
        <w:rPr>
          <w:rFonts w:ascii="Arial" w:hAnsi="Arial" w:cs="Arial"/>
          <w:sz w:val="20"/>
          <w:szCs w:val="20"/>
          <w:lang w:val="en-US" w:eastAsia="ru-RU"/>
        </w:rPr>
        <w:t> </w:t>
      </w:r>
    </w:p>
    <w:p w:rsidR="001D4AE0" w:rsidRPr="001D4AE0" w:rsidRDefault="001D4AE0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F27B5A" w:rsidRPr="006A6510" w:rsidRDefault="00F27B5A" w:rsidP="00F27B5A">
      <w:pPr>
        <w:rPr>
          <w:lang w:val="en-US"/>
        </w:rPr>
      </w:pPr>
      <w:r>
        <w:t>* Скидка не действительна для лиц, ранее зарегистрировавшихся для участия в конференции и / или семинаре (ах). Все скидки могут быть применены только в момент регистрации и не могут быть объединены. Все скидки подлежат утверждению.</w:t>
      </w:r>
    </w:p>
    <w:p w:rsidR="00F27B5A" w:rsidRPr="002B5A08" w:rsidRDefault="00F27B5A" w:rsidP="00F27B5A">
      <w:pPr>
        <w:ind w:right="-54"/>
        <w:jc w:val="both"/>
        <w:rPr>
          <w:rFonts w:ascii="Arial" w:hAnsi="Arial" w:cs="Arial"/>
          <w:sz w:val="18"/>
          <w:szCs w:val="18"/>
        </w:rPr>
      </w:pPr>
    </w:p>
    <w:p w:rsidR="00F27B5A" w:rsidRDefault="00F27B5A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7701BE" w:rsidRPr="000B5E02" w:rsidRDefault="007701BE" w:rsidP="000B5E02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Arial"/>
          <w:bCs/>
          <w:color w:val="333333"/>
          <w:lang w:eastAsia="ru-RU"/>
        </w:rPr>
      </w:pPr>
    </w:p>
    <w:p w:rsidR="000B5E02" w:rsidRPr="000B5E02" w:rsidRDefault="000B5E02" w:rsidP="000B5E02">
      <w:pPr>
        <w:shd w:val="clear" w:color="auto" w:fill="FFFFFF"/>
        <w:spacing w:after="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88B588"/>
          <w:kern w:val="36"/>
          <w:sz w:val="48"/>
          <w:szCs w:val="48"/>
          <w:lang w:eastAsia="ru-RU"/>
        </w:rPr>
      </w:pPr>
    </w:p>
    <w:p w:rsidR="00AA35B1" w:rsidRDefault="00AA35B1"/>
    <w:sectPr w:rsidR="00AA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A0B"/>
    <w:multiLevelType w:val="multilevel"/>
    <w:tmpl w:val="2FE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93A34"/>
    <w:multiLevelType w:val="multilevel"/>
    <w:tmpl w:val="559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018A8"/>
    <w:multiLevelType w:val="hybridMultilevel"/>
    <w:tmpl w:val="2BC0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4F8B"/>
    <w:multiLevelType w:val="multilevel"/>
    <w:tmpl w:val="9ED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72DAB"/>
    <w:multiLevelType w:val="multilevel"/>
    <w:tmpl w:val="58B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E"/>
    <w:rsid w:val="00051EC1"/>
    <w:rsid w:val="000B5E02"/>
    <w:rsid w:val="001D4AE0"/>
    <w:rsid w:val="002C2E03"/>
    <w:rsid w:val="00350AAB"/>
    <w:rsid w:val="007701BE"/>
    <w:rsid w:val="00943D3A"/>
    <w:rsid w:val="009851A5"/>
    <w:rsid w:val="00A107AD"/>
    <w:rsid w:val="00AA35B1"/>
    <w:rsid w:val="00B227DE"/>
    <w:rsid w:val="00D72D3F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B5EBE-9D79-49F3-9752-97360C4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02"/>
    <w:pPr>
      <w:ind w:left="720"/>
      <w:contextualSpacing/>
    </w:pPr>
  </w:style>
  <w:style w:type="paragraph" w:styleId="a4">
    <w:name w:val="No Spacing"/>
    <w:uiPriority w:val="1"/>
    <w:qFormat/>
    <w:rsid w:val="00F27B5A"/>
    <w:pPr>
      <w:spacing w:after="0" w:line="240" w:lineRule="auto"/>
    </w:pPr>
    <w:rPr>
      <w:lang w:val="en-GB"/>
    </w:rPr>
  </w:style>
  <w:style w:type="character" w:styleId="a5">
    <w:name w:val="Hyperlink"/>
    <w:basedOn w:val="a0"/>
    <w:uiPriority w:val="99"/>
    <w:unhideWhenUsed/>
    <w:rsid w:val="00F2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mithconferences.com/AS1114MTs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msmithconferences.com/AS1114MTr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-metals-mining.com/AS1114MTh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tect-us.mimecast.com/s/LL62BWslLGE0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Voirin@adamsmithconferenc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CDF15DE6</Template>
  <TotalTime>59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Voirin</dc:creator>
  <cp:keywords/>
  <dc:description/>
  <cp:lastModifiedBy>Olga Voirin</cp:lastModifiedBy>
  <cp:revision>9</cp:revision>
  <dcterms:created xsi:type="dcterms:W3CDTF">2017-02-10T13:57:00Z</dcterms:created>
  <dcterms:modified xsi:type="dcterms:W3CDTF">2017-02-22T14:57:00Z</dcterms:modified>
</cp:coreProperties>
</file>