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E16ED" w14:textId="77777777" w:rsidR="00D45722" w:rsidRPr="002B1888" w:rsidRDefault="005F427D" w:rsidP="0090771F">
      <w:pPr>
        <w:pStyle w:val="Default"/>
        <w:spacing w:after="120" w:line="288" w:lineRule="auto"/>
        <w:jc w:val="center"/>
        <w:rPr>
          <w:rFonts w:ascii="Meta Offc Pro" w:hAnsi="Meta Offc Pro"/>
          <w:b/>
          <w:color w:val="auto"/>
          <w:sz w:val="20"/>
          <w:szCs w:val="20"/>
        </w:rPr>
      </w:pPr>
      <w:r w:rsidRPr="002B1888">
        <w:rPr>
          <w:rFonts w:ascii="Meta Offc Pro" w:hAnsi="Meta Offc Pro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4294967292" distB="4294967292" distL="114300" distR="114300" simplePos="0" relativeHeight="251663360" behindDoc="0" locked="0" layoutInCell="1" allowOverlap="1" wp14:anchorId="60262430" wp14:editId="32472100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2847340" cy="0"/>
                <wp:effectExtent l="0" t="0" r="10160" b="19050"/>
                <wp:wrapNone/>
                <wp:docPr id="5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4734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7F7368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8AB1EF" id="Прямая соединительная линия 3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224.2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" strokecolor="#7f7368" strokeweight="1pt">
                <o:lock v:ext="edit" shapetype="f"/>
              </v:line>
            </w:pict>
          </mc:Fallback>
        </mc:AlternateContent>
      </w:r>
      <w:r w:rsidR="00D45722" w:rsidRPr="002B1888">
        <w:rPr>
          <w:rFonts w:ascii="Meta Offc Pro" w:hAnsi="Meta Offc Pro"/>
          <w:b/>
          <w:color w:val="auto"/>
          <w:sz w:val="20"/>
          <w:szCs w:val="20"/>
        </w:rPr>
        <w:t>МЕТАЛЛОИНВЕСТ ОБЪЯВЛЯЕТ ФИНАНСОВЫЕ РЕЗУЛЬТАТЫ ПО МСФО ЗА</w:t>
      </w:r>
      <w:r w:rsidR="00DD6383" w:rsidRPr="002B1888">
        <w:rPr>
          <w:rFonts w:ascii="Meta Offc Pro" w:hAnsi="Meta Offc Pro"/>
          <w:b/>
          <w:color w:val="auto"/>
          <w:sz w:val="20"/>
          <w:szCs w:val="20"/>
        </w:rPr>
        <w:t xml:space="preserve"> </w:t>
      </w:r>
      <w:r w:rsidR="00582743" w:rsidRPr="002B1888">
        <w:rPr>
          <w:rFonts w:ascii="Meta Offc Pro" w:hAnsi="Meta Offc Pro"/>
          <w:b/>
          <w:color w:val="auto"/>
          <w:sz w:val="20"/>
          <w:szCs w:val="20"/>
          <w:lang w:val="en-US"/>
        </w:rPr>
        <w:t>I</w:t>
      </w:r>
      <w:r w:rsidR="00DD6383" w:rsidRPr="002B1888">
        <w:rPr>
          <w:rFonts w:ascii="Meta Offc Pro" w:hAnsi="Meta Offc Pro"/>
          <w:b/>
          <w:color w:val="auto"/>
          <w:sz w:val="20"/>
          <w:szCs w:val="20"/>
        </w:rPr>
        <w:t xml:space="preserve"> ПОЛУГОДИЕ </w:t>
      </w:r>
      <w:r w:rsidR="004D6184" w:rsidRPr="002B1888">
        <w:rPr>
          <w:rFonts w:ascii="Meta Offc Pro" w:hAnsi="Meta Offc Pro"/>
          <w:b/>
          <w:color w:val="auto"/>
          <w:sz w:val="20"/>
          <w:szCs w:val="20"/>
        </w:rPr>
        <w:t>201</w:t>
      </w:r>
      <w:r w:rsidR="00C955AA" w:rsidRPr="00C955AA">
        <w:rPr>
          <w:rFonts w:ascii="Meta Offc Pro" w:hAnsi="Meta Offc Pro"/>
          <w:b/>
          <w:color w:val="auto"/>
          <w:sz w:val="20"/>
          <w:szCs w:val="20"/>
        </w:rPr>
        <w:t>7</w:t>
      </w:r>
      <w:r w:rsidR="00D45722" w:rsidRPr="002B1888">
        <w:rPr>
          <w:rFonts w:ascii="Meta Offc Pro" w:hAnsi="Meta Offc Pro"/>
          <w:b/>
          <w:color w:val="auto"/>
          <w:sz w:val="20"/>
          <w:szCs w:val="20"/>
        </w:rPr>
        <w:t xml:space="preserve"> ГОД</w:t>
      </w:r>
      <w:r w:rsidR="00DD6383" w:rsidRPr="002B1888">
        <w:rPr>
          <w:rFonts w:ascii="Meta Offc Pro" w:hAnsi="Meta Offc Pro"/>
          <w:b/>
          <w:color w:val="auto"/>
          <w:sz w:val="20"/>
          <w:szCs w:val="20"/>
        </w:rPr>
        <w:t>А</w:t>
      </w:r>
    </w:p>
    <w:p w14:paraId="29E28500" w14:textId="77777777" w:rsidR="00D45722" w:rsidRPr="002B1888" w:rsidRDefault="00D45722" w:rsidP="002B1888">
      <w:pPr>
        <w:spacing w:before="240"/>
        <w:jc w:val="both"/>
        <w:rPr>
          <w:rFonts w:ascii="Meta Offc Pro" w:hAnsi="Meta Offc Pro" w:cs="Arial"/>
          <w:color w:val="000000"/>
          <w:sz w:val="20"/>
          <w:szCs w:val="20"/>
          <w:lang w:eastAsia="en-US"/>
        </w:rPr>
      </w:pPr>
      <w:r w:rsidRPr="002B1888">
        <w:rPr>
          <w:rFonts w:ascii="Meta Offc Pro" w:hAnsi="Meta Offc Pro"/>
          <w:b/>
          <w:noProof/>
          <w:sz w:val="20"/>
          <w:szCs w:val="20"/>
        </w:rPr>
        <w:t>Москва, Россия</w:t>
      </w:r>
      <w:r w:rsidR="004971EE">
        <w:rPr>
          <w:rFonts w:ascii="Meta Offc Pro" w:hAnsi="Meta Offc Pro" w:cs="Arial"/>
          <w:b/>
          <w:sz w:val="20"/>
          <w:szCs w:val="20"/>
          <w:lang w:eastAsia="en-US"/>
        </w:rPr>
        <w:t xml:space="preserve"> – </w:t>
      </w:r>
      <w:r w:rsidR="004971EE" w:rsidRPr="00C12A02">
        <w:rPr>
          <w:rFonts w:ascii="Meta Offc Pro" w:hAnsi="Meta Offc Pro" w:cs="Arial"/>
          <w:b/>
          <w:sz w:val="20"/>
          <w:szCs w:val="20"/>
          <w:lang w:eastAsia="en-US"/>
        </w:rPr>
        <w:t>2</w:t>
      </w:r>
      <w:r w:rsidR="00DA1062" w:rsidRPr="00C12A02">
        <w:rPr>
          <w:rFonts w:ascii="Meta Offc Pro" w:hAnsi="Meta Offc Pro" w:cs="Arial"/>
          <w:b/>
          <w:sz w:val="20"/>
          <w:szCs w:val="20"/>
          <w:lang w:eastAsia="en-US"/>
        </w:rPr>
        <w:t>2</w:t>
      </w:r>
      <w:r w:rsidRPr="002B1888">
        <w:rPr>
          <w:rFonts w:ascii="Meta Offc Pro" w:hAnsi="Meta Offc Pro" w:cs="Arial"/>
          <w:b/>
          <w:sz w:val="20"/>
          <w:szCs w:val="20"/>
          <w:lang w:eastAsia="en-US"/>
        </w:rPr>
        <w:t xml:space="preserve"> </w:t>
      </w:r>
      <w:r w:rsidR="008D3F07" w:rsidRPr="002B1888">
        <w:rPr>
          <w:rFonts w:ascii="Meta Offc Pro" w:hAnsi="Meta Offc Pro" w:cs="Arial"/>
          <w:b/>
          <w:sz w:val="20"/>
          <w:szCs w:val="20"/>
          <w:lang w:eastAsia="en-US"/>
        </w:rPr>
        <w:t>августа</w:t>
      </w:r>
      <w:r w:rsidRPr="002B1888">
        <w:rPr>
          <w:rFonts w:ascii="Meta Offc Pro" w:hAnsi="Meta Offc Pro" w:cs="Arial"/>
          <w:b/>
          <w:sz w:val="20"/>
          <w:szCs w:val="20"/>
          <w:lang w:eastAsia="en-US"/>
        </w:rPr>
        <w:t xml:space="preserve"> 201</w:t>
      </w:r>
      <w:r w:rsidR="00C955AA">
        <w:rPr>
          <w:rFonts w:ascii="Meta Offc Pro" w:hAnsi="Meta Offc Pro" w:cs="Arial"/>
          <w:b/>
          <w:sz w:val="20"/>
          <w:szCs w:val="20"/>
          <w:lang w:eastAsia="en-US"/>
        </w:rPr>
        <w:t>7</w:t>
      </w:r>
      <w:r w:rsidRPr="002B1888">
        <w:rPr>
          <w:rFonts w:ascii="Meta Offc Pro" w:hAnsi="Meta Offc Pro" w:cs="Arial"/>
          <w:b/>
          <w:sz w:val="20"/>
          <w:szCs w:val="20"/>
          <w:lang w:eastAsia="en-US"/>
        </w:rPr>
        <w:t xml:space="preserve"> г</w:t>
      </w:r>
      <w:r w:rsidR="00C955AA" w:rsidRPr="00C955AA">
        <w:rPr>
          <w:rFonts w:ascii="Meta Offc Pro" w:hAnsi="Meta Offc Pro" w:cs="Arial"/>
          <w:b/>
          <w:sz w:val="20"/>
          <w:szCs w:val="20"/>
          <w:lang w:eastAsia="en-US"/>
        </w:rPr>
        <w:t>.</w:t>
      </w:r>
      <w:r w:rsidRPr="002B1888">
        <w:rPr>
          <w:rFonts w:ascii="Meta Offc Pro" w:hAnsi="Meta Offc Pro" w:cs="Arial"/>
          <w:sz w:val="20"/>
          <w:szCs w:val="20"/>
          <w:lang w:eastAsia="en-US"/>
        </w:rPr>
        <w:t xml:space="preserve"> – </w:t>
      </w:r>
      <w:proofErr w:type="spellStart"/>
      <w:r w:rsidRPr="002B1888">
        <w:rPr>
          <w:rFonts w:ascii="Meta Offc Pro" w:hAnsi="Meta Offc Pro" w:cs="Arial"/>
          <w:color w:val="000000"/>
          <w:sz w:val="20"/>
          <w:szCs w:val="20"/>
          <w:lang w:eastAsia="en-US"/>
        </w:rPr>
        <w:t>Металлоинвест</w:t>
      </w:r>
      <w:proofErr w:type="spellEnd"/>
      <w:r w:rsidRPr="002B1888">
        <w:rPr>
          <w:rFonts w:ascii="Meta Offc Pro" w:hAnsi="Meta Offc Pro" w:cs="Arial"/>
          <w:color w:val="000000"/>
          <w:sz w:val="20"/>
          <w:szCs w:val="20"/>
          <w:lang w:eastAsia="en-US"/>
        </w:rPr>
        <w:t xml:space="preserve"> («Компания»), </w:t>
      </w:r>
      <w:r w:rsidR="002B1888" w:rsidRPr="002B1888">
        <w:rPr>
          <w:rFonts w:ascii="Meta Offc Pro" w:hAnsi="Meta Offc Pro" w:cs="Arial"/>
          <w:color w:val="000000"/>
          <w:sz w:val="20"/>
          <w:szCs w:val="20"/>
          <w:lang w:eastAsia="en-US"/>
        </w:rPr>
        <w:t xml:space="preserve">ведущий производитель </w:t>
      </w:r>
      <w:r w:rsidR="00C955AA">
        <w:rPr>
          <w:rFonts w:ascii="Meta Offc Pro" w:hAnsi="Meta Offc Pro" w:cs="Arial"/>
          <w:color w:val="000000"/>
          <w:sz w:val="20"/>
          <w:szCs w:val="20"/>
          <w:lang w:eastAsia="en-US"/>
        </w:rPr>
        <w:br/>
      </w:r>
      <w:r w:rsidR="002B1888" w:rsidRPr="002B1888">
        <w:rPr>
          <w:rFonts w:ascii="Meta Offc Pro" w:hAnsi="Meta Offc Pro" w:cs="Arial"/>
          <w:color w:val="000000"/>
          <w:sz w:val="20"/>
          <w:szCs w:val="20"/>
          <w:lang w:eastAsia="en-US"/>
        </w:rPr>
        <w:t>и по</w:t>
      </w:r>
      <w:r w:rsidR="002B1888">
        <w:rPr>
          <w:rFonts w:ascii="Meta Offc Pro" w:hAnsi="Meta Offc Pro" w:cs="Arial"/>
          <w:color w:val="000000"/>
          <w:sz w:val="20"/>
          <w:szCs w:val="20"/>
          <w:lang w:eastAsia="en-US"/>
        </w:rPr>
        <w:t xml:space="preserve">ставщик железорудной продукции </w:t>
      </w:r>
      <w:r w:rsidR="002B1888" w:rsidRPr="002B1888">
        <w:rPr>
          <w:rFonts w:ascii="Meta Offc Pro" w:hAnsi="Meta Offc Pro" w:cs="Arial"/>
          <w:color w:val="000000"/>
          <w:sz w:val="20"/>
          <w:szCs w:val="20"/>
          <w:lang w:eastAsia="en-US"/>
        </w:rPr>
        <w:t xml:space="preserve">и </w:t>
      </w:r>
      <w:proofErr w:type="spellStart"/>
      <w:r w:rsidR="002B1888" w:rsidRPr="002B1888">
        <w:rPr>
          <w:rFonts w:ascii="Meta Offc Pro" w:hAnsi="Meta Offc Pro" w:cs="Arial"/>
          <w:color w:val="000000"/>
          <w:sz w:val="20"/>
          <w:szCs w:val="20"/>
          <w:lang w:eastAsia="en-US"/>
        </w:rPr>
        <w:t>горячебрикетированного</w:t>
      </w:r>
      <w:proofErr w:type="spellEnd"/>
      <w:r w:rsidR="002B1888" w:rsidRPr="002B1888">
        <w:rPr>
          <w:rFonts w:ascii="Meta Offc Pro" w:hAnsi="Meta Offc Pro" w:cs="Arial"/>
          <w:color w:val="000000"/>
          <w:sz w:val="20"/>
          <w:szCs w:val="20"/>
          <w:lang w:eastAsia="en-US"/>
        </w:rPr>
        <w:t xml:space="preserve"> железа </w:t>
      </w:r>
      <w:r w:rsidR="00C955AA">
        <w:rPr>
          <w:rFonts w:ascii="Meta Offc Pro" w:hAnsi="Meta Offc Pro" w:cs="Arial"/>
          <w:color w:val="000000"/>
          <w:sz w:val="20"/>
          <w:szCs w:val="20"/>
          <w:lang w:eastAsia="en-US"/>
        </w:rPr>
        <w:t xml:space="preserve">(ГБЖ) </w:t>
      </w:r>
      <w:r w:rsidR="002B1888" w:rsidRPr="002B1888">
        <w:rPr>
          <w:rFonts w:ascii="Meta Offc Pro" w:hAnsi="Meta Offc Pro" w:cs="Arial"/>
          <w:color w:val="000000"/>
          <w:sz w:val="20"/>
          <w:szCs w:val="20"/>
          <w:lang w:eastAsia="en-US"/>
        </w:rPr>
        <w:t xml:space="preserve">на </w:t>
      </w:r>
      <w:r w:rsidR="00C955AA">
        <w:rPr>
          <w:rFonts w:ascii="Meta Offc Pro" w:hAnsi="Meta Offc Pro" w:cs="Arial"/>
          <w:color w:val="000000"/>
          <w:sz w:val="20"/>
          <w:szCs w:val="20"/>
          <w:lang w:eastAsia="en-US"/>
        </w:rPr>
        <w:t>мировом</w:t>
      </w:r>
      <w:r w:rsidR="002B1888" w:rsidRPr="002B1888">
        <w:rPr>
          <w:rFonts w:ascii="Meta Offc Pro" w:hAnsi="Meta Offc Pro" w:cs="Arial"/>
          <w:color w:val="000000"/>
          <w:sz w:val="20"/>
          <w:szCs w:val="20"/>
          <w:lang w:eastAsia="en-US"/>
        </w:rPr>
        <w:t xml:space="preserve"> рынке, один </w:t>
      </w:r>
      <w:r w:rsidR="00DF4DC3" w:rsidRPr="00DF4DC3">
        <w:rPr>
          <w:rFonts w:ascii="Meta Offc Pro" w:hAnsi="Meta Offc Pro" w:cs="Arial"/>
          <w:color w:val="000000"/>
          <w:sz w:val="20"/>
          <w:szCs w:val="20"/>
          <w:lang w:eastAsia="en-US"/>
        </w:rPr>
        <w:br/>
      </w:r>
      <w:r w:rsidR="002B1888" w:rsidRPr="002B1888">
        <w:rPr>
          <w:rFonts w:ascii="Meta Offc Pro" w:hAnsi="Meta Offc Pro" w:cs="Arial"/>
          <w:color w:val="000000"/>
          <w:sz w:val="20"/>
          <w:szCs w:val="20"/>
          <w:lang w:eastAsia="en-US"/>
        </w:rPr>
        <w:t>из региональных производителей высококачественной стали</w:t>
      </w:r>
      <w:r w:rsidR="0090771F" w:rsidRPr="002B1888">
        <w:rPr>
          <w:rFonts w:ascii="Meta Offc Pro" w:hAnsi="Meta Offc Pro" w:cs="Arial"/>
          <w:color w:val="000000"/>
          <w:sz w:val="20"/>
          <w:szCs w:val="20"/>
          <w:lang w:eastAsia="en-US"/>
        </w:rPr>
        <w:t xml:space="preserve">, </w:t>
      </w:r>
      <w:r w:rsidRPr="002B1888">
        <w:rPr>
          <w:rFonts w:ascii="Meta Offc Pro" w:hAnsi="Meta Offc Pro" w:cs="Arial"/>
          <w:color w:val="000000"/>
          <w:sz w:val="20"/>
          <w:szCs w:val="20"/>
          <w:lang w:eastAsia="en-US"/>
        </w:rPr>
        <w:t xml:space="preserve">сегодня </w:t>
      </w:r>
      <w:r w:rsidR="00582743" w:rsidRPr="002B1888">
        <w:rPr>
          <w:rFonts w:ascii="Meta Offc Pro" w:hAnsi="Meta Offc Pro" w:cs="Arial"/>
          <w:color w:val="000000"/>
          <w:sz w:val="20"/>
          <w:szCs w:val="20"/>
          <w:lang w:eastAsia="en-US"/>
        </w:rPr>
        <w:t>объявляет</w:t>
      </w:r>
      <w:r w:rsidR="00DD6383" w:rsidRPr="002B1888">
        <w:rPr>
          <w:rFonts w:ascii="Meta Offc Pro" w:hAnsi="Meta Offc Pro" w:cs="Arial"/>
          <w:color w:val="000000"/>
          <w:sz w:val="20"/>
          <w:szCs w:val="20"/>
          <w:lang w:eastAsia="en-US"/>
        </w:rPr>
        <w:t xml:space="preserve"> финансовы</w:t>
      </w:r>
      <w:r w:rsidR="00582743" w:rsidRPr="002B1888">
        <w:rPr>
          <w:rFonts w:ascii="Meta Offc Pro" w:hAnsi="Meta Offc Pro" w:cs="Arial"/>
          <w:color w:val="000000"/>
          <w:sz w:val="20"/>
          <w:szCs w:val="20"/>
          <w:lang w:eastAsia="en-US"/>
        </w:rPr>
        <w:t>е результаты</w:t>
      </w:r>
      <w:r w:rsidR="00DD6383" w:rsidRPr="002B1888">
        <w:rPr>
          <w:rFonts w:ascii="Meta Offc Pro" w:hAnsi="Meta Offc Pro" w:cs="Arial"/>
          <w:color w:val="000000"/>
          <w:sz w:val="20"/>
          <w:szCs w:val="20"/>
          <w:lang w:eastAsia="en-US"/>
        </w:rPr>
        <w:t xml:space="preserve"> по МСФО за </w:t>
      </w:r>
      <w:r w:rsidR="00582743" w:rsidRPr="002B1888">
        <w:rPr>
          <w:rFonts w:ascii="Meta Offc Pro" w:hAnsi="Meta Offc Pro" w:cs="Arial"/>
          <w:color w:val="000000"/>
          <w:sz w:val="20"/>
          <w:szCs w:val="20"/>
          <w:lang w:val="en-US" w:eastAsia="en-US"/>
        </w:rPr>
        <w:t>I</w:t>
      </w:r>
      <w:r w:rsidR="00DD6383" w:rsidRPr="002B1888">
        <w:rPr>
          <w:rFonts w:ascii="Meta Offc Pro" w:hAnsi="Meta Offc Pro" w:cs="Arial"/>
          <w:color w:val="000000"/>
          <w:sz w:val="20"/>
          <w:szCs w:val="20"/>
          <w:lang w:eastAsia="en-US"/>
        </w:rPr>
        <w:t xml:space="preserve"> полугодие, завершившееся 30 июня 201</w:t>
      </w:r>
      <w:r w:rsidR="00C955AA">
        <w:rPr>
          <w:rFonts w:ascii="Meta Offc Pro" w:hAnsi="Meta Offc Pro" w:cs="Arial"/>
          <w:color w:val="000000"/>
          <w:sz w:val="20"/>
          <w:szCs w:val="20"/>
          <w:lang w:eastAsia="en-US"/>
        </w:rPr>
        <w:t>7</w:t>
      </w:r>
      <w:r w:rsidR="00DD6383" w:rsidRPr="002B1888">
        <w:rPr>
          <w:rFonts w:ascii="Meta Offc Pro" w:hAnsi="Meta Offc Pro" w:cs="Arial"/>
          <w:color w:val="000000"/>
          <w:sz w:val="20"/>
          <w:szCs w:val="20"/>
          <w:lang w:eastAsia="en-US"/>
        </w:rPr>
        <w:t xml:space="preserve"> года.</w:t>
      </w:r>
    </w:p>
    <w:p w14:paraId="72151110" w14:textId="77777777" w:rsidR="00D45722" w:rsidRPr="00C12A02" w:rsidRDefault="00D45722" w:rsidP="006E627C">
      <w:pPr>
        <w:pStyle w:val="aa"/>
        <w:autoSpaceDE w:val="0"/>
        <w:autoSpaceDN w:val="0"/>
        <w:adjustRightInd w:val="0"/>
        <w:spacing w:before="180"/>
        <w:ind w:left="0"/>
        <w:contextualSpacing w:val="0"/>
        <w:jc w:val="both"/>
        <w:rPr>
          <w:rFonts w:ascii="Meta Offc Pro" w:hAnsi="Meta Offc Pro" w:cs="Arial"/>
          <w:b/>
          <w:bCs/>
          <w:sz w:val="20"/>
          <w:szCs w:val="20"/>
          <w:u w:val="single"/>
          <w:lang w:val="en-US"/>
        </w:rPr>
      </w:pPr>
      <w:r w:rsidRPr="00C12A02">
        <w:rPr>
          <w:rFonts w:ascii="Meta Offc Pro" w:hAnsi="Meta Offc Pro" w:cs="Arial"/>
          <w:b/>
          <w:bCs/>
          <w:sz w:val="20"/>
          <w:szCs w:val="20"/>
          <w:u w:val="single"/>
          <w:lang w:val="en-US"/>
        </w:rPr>
        <w:t>ФИНА</w:t>
      </w:r>
      <w:r w:rsidR="00582743" w:rsidRPr="00C12A02">
        <w:rPr>
          <w:rFonts w:ascii="Meta Offc Pro" w:hAnsi="Meta Offc Pro" w:cs="Arial"/>
          <w:b/>
          <w:bCs/>
          <w:sz w:val="20"/>
          <w:szCs w:val="20"/>
          <w:u w:val="single"/>
        </w:rPr>
        <w:t>Н</w:t>
      </w:r>
      <w:r w:rsidRPr="00C12A02">
        <w:rPr>
          <w:rFonts w:ascii="Meta Offc Pro" w:hAnsi="Meta Offc Pro" w:cs="Arial"/>
          <w:b/>
          <w:bCs/>
          <w:sz w:val="20"/>
          <w:szCs w:val="20"/>
          <w:u w:val="single"/>
          <w:lang w:val="en-US"/>
        </w:rPr>
        <w:t>СОВЫЕ РЕЗУЛЬТАТЫ</w:t>
      </w:r>
    </w:p>
    <w:p w14:paraId="2D3C7844" w14:textId="77777777" w:rsidR="00D45722" w:rsidRPr="00C12A02" w:rsidRDefault="00D45722">
      <w:pPr>
        <w:pStyle w:val="aa"/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Meta Offc Pro" w:eastAsia="Calibri" w:hAnsi="Meta Offc Pro" w:cs="Arial"/>
          <w:sz w:val="20"/>
          <w:szCs w:val="20"/>
          <w:lang w:eastAsia="en-US"/>
        </w:rPr>
      </w:pPr>
      <w:r w:rsidRPr="00C12A02">
        <w:rPr>
          <w:rFonts w:ascii="Meta Offc Pro" w:eastAsia="Calibri" w:hAnsi="Meta Offc Pro" w:cs="Arial"/>
          <w:sz w:val="20"/>
          <w:szCs w:val="20"/>
          <w:lang w:eastAsia="en-US"/>
        </w:rPr>
        <w:t xml:space="preserve">Выручка </w:t>
      </w:r>
      <w:r w:rsidR="00C12A02" w:rsidRPr="00C12A02">
        <w:rPr>
          <w:rFonts w:ascii="Meta Offc Pro" w:eastAsia="Calibri" w:hAnsi="Meta Offc Pro" w:cs="Arial"/>
          <w:sz w:val="20"/>
          <w:szCs w:val="20"/>
          <w:lang w:eastAsia="en-US"/>
        </w:rPr>
        <w:t>3 032</w:t>
      </w:r>
      <w:r w:rsidR="006C15D0" w:rsidRPr="00C12A02">
        <w:rPr>
          <w:rFonts w:ascii="Meta Offc Pro" w:eastAsia="Calibri" w:hAnsi="Meta Offc Pro" w:cs="Arial"/>
          <w:sz w:val="20"/>
          <w:szCs w:val="20"/>
          <w:lang w:eastAsia="en-US"/>
        </w:rPr>
        <w:t> </w:t>
      </w:r>
      <w:r w:rsidRPr="00C12A02">
        <w:rPr>
          <w:rFonts w:ascii="Meta Offc Pro" w:eastAsia="Calibri" w:hAnsi="Meta Offc Pro" w:cs="Arial"/>
          <w:sz w:val="20"/>
          <w:szCs w:val="20"/>
          <w:lang w:eastAsia="en-US"/>
        </w:rPr>
        <w:t>млн</w:t>
      </w:r>
      <w:r w:rsidR="006C15D0" w:rsidRPr="00C12A02">
        <w:rPr>
          <w:rFonts w:ascii="Meta Offc Pro" w:eastAsia="Calibri" w:hAnsi="Meta Offc Pro" w:cs="Arial"/>
          <w:sz w:val="20"/>
          <w:szCs w:val="20"/>
          <w:lang w:eastAsia="en-US"/>
        </w:rPr>
        <w:t> </w:t>
      </w:r>
      <w:r w:rsidR="00C12A02" w:rsidRPr="00C12A02">
        <w:rPr>
          <w:rFonts w:ascii="Meta Offc Pro" w:eastAsia="Calibri" w:hAnsi="Meta Offc Pro" w:cs="Arial"/>
          <w:sz w:val="20"/>
          <w:szCs w:val="20"/>
          <w:lang w:eastAsia="en-US"/>
        </w:rPr>
        <w:t>долл. (+57,</w:t>
      </w:r>
      <w:r w:rsidR="00C12A02" w:rsidRPr="00C12A02">
        <w:rPr>
          <w:rFonts w:ascii="Meta Offc Pro" w:eastAsia="Calibri" w:hAnsi="Meta Offc Pro" w:cs="Arial"/>
          <w:sz w:val="20"/>
          <w:szCs w:val="20"/>
          <w:lang w:val="en-US" w:eastAsia="en-US"/>
        </w:rPr>
        <w:t>0</w:t>
      </w:r>
      <w:r w:rsidRPr="00C12A02">
        <w:rPr>
          <w:rFonts w:ascii="Meta Offc Pro" w:eastAsia="Calibri" w:hAnsi="Meta Offc Pro" w:cs="Arial"/>
          <w:sz w:val="20"/>
          <w:szCs w:val="20"/>
          <w:lang w:eastAsia="en-US"/>
        </w:rPr>
        <w:t>%</w:t>
      </w:r>
      <w:r w:rsidRPr="00C12A02">
        <w:rPr>
          <w:rStyle w:val="ad"/>
          <w:rFonts w:ascii="Meta Offc Pro" w:eastAsia="Calibri" w:hAnsi="Meta Offc Pro" w:cs="Arial"/>
          <w:sz w:val="20"/>
          <w:szCs w:val="20"/>
          <w:lang w:val="en-US" w:eastAsia="en-US"/>
        </w:rPr>
        <w:footnoteReference w:id="2"/>
      </w:r>
      <w:r w:rsidRPr="00C12A02">
        <w:rPr>
          <w:rFonts w:ascii="Meta Offc Pro" w:eastAsia="Calibri" w:hAnsi="Meta Offc Pro" w:cs="Arial"/>
          <w:sz w:val="20"/>
          <w:szCs w:val="20"/>
          <w:lang w:eastAsia="en-US"/>
        </w:rPr>
        <w:t xml:space="preserve">) </w:t>
      </w:r>
    </w:p>
    <w:p w14:paraId="03DEA073" w14:textId="77777777" w:rsidR="00D45722" w:rsidRPr="00C12A02" w:rsidRDefault="00D45722">
      <w:pPr>
        <w:pStyle w:val="aa"/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Meta Offc Pro" w:eastAsia="Calibri" w:hAnsi="Meta Offc Pro" w:cs="Arial"/>
          <w:sz w:val="20"/>
          <w:szCs w:val="20"/>
          <w:lang w:eastAsia="en-US"/>
        </w:rPr>
      </w:pPr>
      <w:r w:rsidRPr="00C12A02">
        <w:rPr>
          <w:rFonts w:ascii="Meta Offc Pro" w:eastAsia="Calibri" w:hAnsi="Meta Offc Pro" w:cs="Arial"/>
          <w:sz w:val="20"/>
          <w:szCs w:val="20"/>
          <w:lang w:val="en-US" w:eastAsia="en-US"/>
        </w:rPr>
        <w:t>EB</w:t>
      </w:r>
      <w:r w:rsidR="007F58F1" w:rsidRPr="00C12A02">
        <w:rPr>
          <w:rFonts w:ascii="Meta Offc Pro" w:eastAsia="Calibri" w:hAnsi="Meta Offc Pro" w:cs="Arial"/>
          <w:sz w:val="20"/>
          <w:szCs w:val="20"/>
          <w:lang w:val="en-US" w:eastAsia="en-US"/>
        </w:rPr>
        <w:t>I</w:t>
      </w:r>
      <w:r w:rsidRPr="00C12A02">
        <w:rPr>
          <w:rFonts w:ascii="Meta Offc Pro" w:eastAsia="Calibri" w:hAnsi="Meta Offc Pro" w:cs="Arial"/>
          <w:sz w:val="20"/>
          <w:szCs w:val="20"/>
          <w:lang w:val="en-US" w:eastAsia="en-US"/>
        </w:rPr>
        <w:t>TDA</w:t>
      </w:r>
      <w:r w:rsidR="006C15D0" w:rsidRPr="00C12A02">
        <w:rPr>
          <w:rStyle w:val="ad"/>
          <w:rFonts w:ascii="Meta Offc Pro" w:eastAsia="Calibri" w:hAnsi="Meta Offc Pro" w:cs="Arial"/>
          <w:sz w:val="20"/>
          <w:szCs w:val="20"/>
          <w:lang w:val="en-US" w:eastAsia="en-US"/>
        </w:rPr>
        <w:footnoteReference w:id="3"/>
      </w:r>
      <w:r w:rsidRPr="00C12A02">
        <w:rPr>
          <w:rFonts w:ascii="Meta Offc Pro" w:eastAsia="Calibri" w:hAnsi="Meta Offc Pro" w:cs="Arial"/>
          <w:sz w:val="20"/>
          <w:szCs w:val="20"/>
          <w:lang w:eastAsia="en-US"/>
        </w:rPr>
        <w:t xml:space="preserve"> </w:t>
      </w:r>
      <w:r w:rsidR="00C12A02" w:rsidRPr="00C12A02">
        <w:rPr>
          <w:rFonts w:ascii="Meta Offc Pro" w:eastAsia="Calibri" w:hAnsi="Meta Offc Pro" w:cs="Arial"/>
          <w:sz w:val="20"/>
          <w:szCs w:val="20"/>
          <w:lang w:eastAsia="en-US"/>
        </w:rPr>
        <w:t>1 061</w:t>
      </w:r>
      <w:r w:rsidR="006C15D0" w:rsidRPr="00C12A02">
        <w:rPr>
          <w:rFonts w:ascii="Meta Offc Pro" w:eastAsia="Calibri" w:hAnsi="Meta Offc Pro" w:cs="Arial"/>
          <w:sz w:val="20"/>
          <w:szCs w:val="20"/>
          <w:lang w:eastAsia="en-US"/>
        </w:rPr>
        <w:t> млн </w:t>
      </w:r>
      <w:r w:rsidR="00C12A02" w:rsidRPr="00C12A02">
        <w:rPr>
          <w:rFonts w:ascii="Meta Offc Pro" w:eastAsia="Calibri" w:hAnsi="Meta Offc Pro" w:cs="Arial"/>
          <w:sz w:val="20"/>
          <w:szCs w:val="20"/>
          <w:lang w:eastAsia="en-US"/>
        </w:rPr>
        <w:t>долл. (+99,1</w:t>
      </w:r>
      <w:r w:rsidRPr="00C12A02">
        <w:rPr>
          <w:rFonts w:ascii="Meta Offc Pro" w:eastAsia="Calibri" w:hAnsi="Meta Offc Pro" w:cs="Arial"/>
          <w:sz w:val="20"/>
          <w:szCs w:val="20"/>
          <w:lang w:eastAsia="en-US"/>
        </w:rPr>
        <w:t xml:space="preserve">%) </w:t>
      </w:r>
    </w:p>
    <w:p w14:paraId="0EBE03CB" w14:textId="77777777" w:rsidR="00D45722" w:rsidRPr="00C12A02" w:rsidRDefault="00D45722">
      <w:pPr>
        <w:pStyle w:val="aa"/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Meta Offc Pro" w:eastAsia="Calibri" w:hAnsi="Meta Offc Pro" w:cs="Arial"/>
          <w:sz w:val="20"/>
          <w:szCs w:val="20"/>
          <w:lang w:eastAsia="en-US"/>
        </w:rPr>
      </w:pPr>
      <w:r w:rsidRPr="00C12A02">
        <w:rPr>
          <w:rFonts w:ascii="Meta Offc Pro" w:eastAsia="Calibri" w:hAnsi="Meta Offc Pro" w:cs="Arial"/>
          <w:sz w:val="20"/>
          <w:szCs w:val="20"/>
          <w:lang w:eastAsia="en-US"/>
        </w:rPr>
        <w:t xml:space="preserve">Рентабельность </w:t>
      </w:r>
      <w:r w:rsidRPr="00C12A02">
        <w:rPr>
          <w:rFonts w:ascii="Meta Offc Pro" w:eastAsia="Calibri" w:hAnsi="Meta Offc Pro" w:cs="Arial"/>
          <w:sz w:val="20"/>
          <w:szCs w:val="20"/>
          <w:lang w:val="en-US" w:eastAsia="en-US"/>
        </w:rPr>
        <w:t>EB</w:t>
      </w:r>
      <w:r w:rsidR="007F58F1" w:rsidRPr="00C12A02">
        <w:rPr>
          <w:rFonts w:ascii="Meta Offc Pro" w:eastAsia="Calibri" w:hAnsi="Meta Offc Pro" w:cs="Arial"/>
          <w:sz w:val="20"/>
          <w:szCs w:val="20"/>
          <w:lang w:val="en-US" w:eastAsia="en-US"/>
        </w:rPr>
        <w:t>I</w:t>
      </w:r>
      <w:r w:rsidRPr="00C12A02">
        <w:rPr>
          <w:rFonts w:ascii="Meta Offc Pro" w:eastAsia="Calibri" w:hAnsi="Meta Offc Pro" w:cs="Arial"/>
          <w:sz w:val="20"/>
          <w:szCs w:val="20"/>
          <w:lang w:val="en-US" w:eastAsia="en-US"/>
        </w:rPr>
        <w:t>TDA</w:t>
      </w:r>
      <w:r w:rsidR="0084422D" w:rsidRPr="00C12A02">
        <w:rPr>
          <w:rFonts w:ascii="Meta Offc Pro" w:eastAsia="Calibri" w:hAnsi="Meta Offc Pro" w:cs="Arial"/>
          <w:sz w:val="20"/>
          <w:szCs w:val="20"/>
          <w:lang w:eastAsia="en-US"/>
        </w:rPr>
        <w:t xml:space="preserve"> </w:t>
      </w:r>
      <w:r w:rsidR="00C12A02" w:rsidRPr="00C12A02">
        <w:rPr>
          <w:rFonts w:ascii="Meta Offc Pro" w:eastAsia="Calibri" w:hAnsi="Meta Offc Pro" w:cs="Arial"/>
          <w:sz w:val="20"/>
          <w:szCs w:val="20"/>
          <w:lang w:eastAsia="en-US"/>
        </w:rPr>
        <w:t>35,0</w:t>
      </w:r>
      <w:r w:rsidRPr="00C12A02">
        <w:rPr>
          <w:rFonts w:ascii="Meta Offc Pro" w:eastAsia="Calibri" w:hAnsi="Meta Offc Pro" w:cs="Arial"/>
          <w:sz w:val="20"/>
          <w:szCs w:val="20"/>
          <w:lang w:eastAsia="en-US"/>
        </w:rPr>
        <w:t>% против</w:t>
      </w:r>
      <w:r w:rsidR="00A65B6A" w:rsidRPr="00C12A02">
        <w:rPr>
          <w:rFonts w:ascii="Meta Offc Pro" w:eastAsia="Calibri" w:hAnsi="Meta Offc Pro" w:cs="Arial"/>
          <w:sz w:val="20"/>
          <w:szCs w:val="20"/>
          <w:lang w:eastAsia="en-US"/>
        </w:rPr>
        <w:t xml:space="preserve"> </w:t>
      </w:r>
      <w:r w:rsidR="00C12A02" w:rsidRPr="00C12A02">
        <w:rPr>
          <w:rFonts w:ascii="Meta Offc Pro" w:eastAsia="Calibri" w:hAnsi="Meta Offc Pro" w:cs="Arial"/>
          <w:sz w:val="20"/>
          <w:szCs w:val="20"/>
          <w:lang w:eastAsia="en-US"/>
        </w:rPr>
        <w:t>27,6</w:t>
      </w:r>
      <w:r w:rsidRPr="00C12A02">
        <w:rPr>
          <w:rFonts w:ascii="Meta Offc Pro" w:eastAsia="Calibri" w:hAnsi="Meta Offc Pro" w:cs="Arial"/>
          <w:sz w:val="20"/>
          <w:szCs w:val="20"/>
          <w:lang w:eastAsia="en-US"/>
        </w:rPr>
        <w:t xml:space="preserve">% в </w:t>
      </w:r>
      <w:r w:rsidR="007F58F1" w:rsidRPr="00C12A02">
        <w:rPr>
          <w:rFonts w:ascii="Meta Offc Pro" w:eastAsia="Calibri" w:hAnsi="Meta Offc Pro" w:cs="Arial"/>
          <w:sz w:val="20"/>
          <w:szCs w:val="20"/>
          <w:lang w:eastAsia="en-US"/>
        </w:rPr>
        <w:t xml:space="preserve">1П </w:t>
      </w:r>
      <w:r w:rsidRPr="00C12A02">
        <w:rPr>
          <w:rFonts w:ascii="Meta Offc Pro" w:eastAsia="Calibri" w:hAnsi="Meta Offc Pro" w:cs="Arial"/>
          <w:sz w:val="20"/>
          <w:szCs w:val="20"/>
          <w:lang w:eastAsia="en-US"/>
        </w:rPr>
        <w:t>201</w:t>
      </w:r>
      <w:r w:rsidR="00C12A02" w:rsidRPr="00C12A02">
        <w:rPr>
          <w:rFonts w:ascii="Meta Offc Pro" w:eastAsia="Calibri" w:hAnsi="Meta Offc Pro" w:cs="Arial"/>
          <w:sz w:val="20"/>
          <w:szCs w:val="20"/>
          <w:lang w:eastAsia="en-US"/>
        </w:rPr>
        <w:t>6</w:t>
      </w:r>
    </w:p>
    <w:p w14:paraId="2AA43613" w14:textId="77777777" w:rsidR="00D45722" w:rsidRPr="00C12A02" w:rsidRDefault="00D45722">
      <w:pPr>
        <w:pStyle w:val="aa"/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Meta Offc Pro" w:eastAsia="Calibri" w:hAnsi="Meta Offc Pro" w:cs="Arial"/>
          <w:sz w:val="20"/>
          <w:szCs w:val="20"/>
          <w:lang w:eastAsia="en-US"/>
        </w:rPr>
      </w:pPr>
      <w:r w:rsidRPr="00C12A02">
        <w:rPr>
          <w:rFonts w:ascii="Meta Offc Pro" w:eastAsia="Calibri" w:hAnsi="Meta Offc Pro" w:cs="Arial"/>
          <w:sz w:val="20"/>
          <w:szCs w:val="20"/>
          <w:lang w:eastAsia="en-US"/>
        </w:rPr>
        <w:t xml:space="preserve">Чистая прибыль </w:t>
      </w:r>
      <w:r w:rsidR="00C12A02" w:rsidRPr="00C12A02">
        <w:rPr>
          <w:rFonts w:ascii="Meta Offc Pro" w:eastAsia="Calibri" w:hAnsi="Meta Offc Pro" w:cs="Arial"/>
          <w:sz w:val="20"/>
          <w:szCs w:val="20"/>
          <w:lang w:eastAsia="en-US"/>
        </w:rPr>
        <w:t>585</w:t>
      </w:r>
      <w:r w:rsidR="006C15D0" w:rsidRPr="00C12A02">
        <w:rPr>
          <w:rFonts w:ascii="Meta Offc Pro" w:hAnsi="Meta Offc Pro" w:cs="Arial"/>
          <w:bCs/>
          <w:sz w:val="20"/>
          <w:szCs w:val="20"/>
        </w:rPr>
        <w:t> </w:t>
      </w:r>
      <w:r w:rsidRPr="00C12A02">
        <w:rPr>
          <w:rFonts w:ascii="Meta Offc Pro" w:eastAsia="Calibri" w:hAnsi="Meta Offc Pro" w:cs="Arial"/>
          <w:sz w:val="20"/>
          <w:szCs w:val="20"/>
          <w:lang w:eastAsia="en-US"/>
        </w:rPr>
        <w:t>млн</w:t>
      </w:r>
      <w:r w:rsidR="006C15D0" w:rsidRPr="00C12A02">
        <w:rPr>
          <w:rFonts w:ascii="Meta Offc Pro" w:eastAsia="Calibri" w:hAnsi="Meta Offc Pro" w:cs="Arial"/>
          <w:sz w:val="20"/>
          <w:szCs w:val="20"/>
          <w:lang w:eastAsia="en-US"/>
        </w:rPr>
        <w:t> </w:t>
      </w:r>
      <w:r w:rsidR="00C12A02" w:rsidRPr="00C12A02">
        <w:rPr>
          <w:rFonts w:ascii="Meta Offc Pro" w:eastAsia="Calibri" w:hAnsi="Meta Offc Pro" w:cs="Arial"/>
          <w:sz w:val="20"/>
          <w:szCs w:val="20"/>
          <w:lang w:eastAsia="en-US"/>
        </w:rPr>
        <w:t>долл. (+36,7</w:t>
      </w:r>
      <w:r w:rsidRPr="00C12A02">
        <w:rPr>
          <w:rFonts w:ascii="Meta Offc Pro" w:eastAsia="Calibri" w:hAnsi="Meta Offc Pro" w:cs="Arial"/>
          <w:sz w:val="20"/>
          <w:szCs w:val="20"/>
          <w:lang w:eastAsia="en-US"/>
        </w:rPr>
        <w:t xml:space="preserve">%) </w:t>
      </w:r>
    </w:p>
    <w:p w14:paraId="78BB3AA2" w14:textId="77777777" w:rsidR="00D45722" w:rsidRPr="00C12A02" w:rsidRDefault="00D45722">
      <w:pPr>
        <w:pStyle w:val="aa"/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Meta Offc Pro" w:eastAsia="Calibri" w:hAnsi="Meta Offc Pro" w:cs="Arial"/>
          <w:sz w:val="20"/>
          <w:szCs w:val="20"/>
          <w:lang w:eastAsia="en-US"/>
        </w:rPr>
      </w:pPr>
      <w:r w:rsidRPr="00C12A02">
        <w:rPr>
          <w:rFonts w:ascii="Meta Offc Pro" w:eastAsia="Calibri" w:hAnsi="Meta Offc Pro" w:cs="Arial"/>
          <w:sz w:val="20"/>
          <w:szCs w:val="20"/>
          <w:lang w:eastAsia="en-US"/>
        </w:rPr>
        <w:t xml:space="preserve">Чистый долг </w:t>
      </w:r>
      <w:r w:rsidR="0084422D" w:rsidRPr="00C12A02">
        <w:rPr>
          <w:rFonts w:ascii="Meta Offc Pro" w:eastAsia="Calibri" w:hAnsi="Meta Offc Pro" w:cs="Arial"/>
          <w:sz w:val="20"/>
          <w:szCs w:val="20"/>
          <w:lang w:eastAsia="en-US"/>
        </w:rPr>
        <w:t xml:space="preserve">3 </w:t>
      </w:r>
      <w:r w:rsidR="00C12A02" w:rsidRPr="00C12A02">
        <w:rPr>
          <w:rFonts w:ascii="Meta Offc Pro" w:eastAsia="Calibri" w:hAnsi="Meta Offc Pro" w:cs="Arial"/>
          <w:sz w:val="20"/>
          <w:szCs w:val="20"/>
          <w:lang w:eastAsia="en-US"/>
        </w:rPr>
        <w:t>602</w:t>
      </w:r>
      <w:r w:rsidR="006C15D0" w:rsidRPr="00C12A02">
        <w:rPr>
          <w:rFonts w:ascii="Meta Offc Pro" w:hAnsi="Meta Offc Pro" w:cs="Arial"/>
          <w:bCs/>
          <w:sz w:val="20"/>
          <w:szCs w:val="20"/>
        </w:rPr>
        <w:t> </w:t>
      </w:r>
      <w:r w:rsidRPr="00C12A02">
        <w:rPr>
          <w:rFonts w:ascii="Meta Offc Pro" w:eastAsia="Calibri" w:hAnsi="Meta Offc Pro" w:cs="Arial"/>
          <w:sz w:val="20"/>
          <w:szCs w:val="20"/>
          <w:lang w:eastAsia="en-US"/>
        </w:rPr>
        <w:t>млн</w:t>
      </w:r>
      <w:r w:rsidR="006C15D0" w:rsidRPr="00C12A02">
        <w:rPr>
          <w:rFonts w:ascii="Meta Offc Pro" w:eastAsia="Calibri" w:hAnsi="Meta Offc Pro" w:cs="Arial"/>
          <w:sz w:val="20"/>
          <w:szCs w:val="20"/>
          <w:lang w:eastAsia="en-US"/>
        </w:rPr>
        <w:t> </w:t>
      </w:r>
      <w:r w:rsidR="008A246B" w:rsidRPr="00C12A02">
        <w:rPr>
          <w:rFonts w:ascii="Meta Offc Pro" w:eastAsia="Calibri" w:hAnsi="Meta Offc Pro" w:cs="Arial"/>
          <w:sz w:val="20"/>
          <w:szCs w:val="20"/>
          <w:lang w:eastAsia="en-US"/>
        </w:rPr>
        <w:t>долл. (</w:t>
      </w:r>
      <w:r w:rsidR="00C12A02" w:rsidRPr="00C12A02">
        <w:rPr>
          <w:rFonts w:ascii="Meta Offc Pro" w:eastAsia="Calibri" w:hAnsi="Meta Offc Pro" w:cs="Arial"/>
          <w:sz w:val="20"/>
          <w:szCs w:val="20"/>
          <w:lang w:eastAsia="en-US"/>
        </w:rPr>
        <w:t>+12,8% к</w:t>
      </w:r>
      <w:r w:rsidR="008A246B" w:rsidRPr="00C12A02">
        <w:rPr>
          <w:rFonts w:ascii="Meta Offc Pro" w:eastAsia="Calibri" w:hAnsi="Meta Offc Pro" w:cs="Arial"/>
          <w:sz w:val="20"/>
          <w:szCs w:val="20"/>
          <w:lang w:eastAsia="en-US"/>
        </w:rPr>
        <w:t xml:space="preserve"> уровн</w:t>
      </w:r>
      <w:r w:rsidR="00C12A02" w:rsidRPr="00C12A02">
        <w:rPr>
          <w:rFonts w:ascii="Meta Offc Pro" w:eastAsia="Calibri" w:hAnsi="Meta Offc Pro" w:cs="Arial"/>
          <w:sz w:val="20"/>
          <w:szCs w:val="20"/>
          <w:lang w:eastAsia="en-US"/>
        </w:rPr>
        <w:t>ю</w:t>
      </w:r>
      <w:r w:rsidRPr="00C12A02">
        <w:rPr>
          <w:rFonts w:ascii="Meta Offc Pro" w:eastAsia="Calibri" w:hAnsi="Meta Offc Pro" w:cs="Arial"/>
          <w:sz w:val="20"/>
          <w:szCs w:val="20"/>
          <w:lang w:eastAsia="en-US"/>
        </w:rPr>
        <w:t xml:space="preserve"> </w:t>
      </w:r>
      <w:r w:rsidR="00DD4BAE" w:rsidRPr="00C12A02">
        <w:rPr>
          <w:rFonts w:ascii="Meta Offc Pro" w:hAnsi="Meta Offc Pro" w:cs="Arial"/>
          <w:bCs/>
          <w:sz w:val="20"/>
          <w:szCs w:val="20"/>
        </w:rPr>
        <w:t>31 </w:t>
      </w:r>
      <w:r w:rsidRPr="00C12A02">
        <w:rPr>
          <w:rFonts w:ascii="Meta Offc Pro" w:hAnsi="Meta Offc Pro" w:cs="Arial"/>
          <w:bCs/>
          <w:sz w:val="20"/>
          <w:szCs w:val="20"/>
        </w:rPr>
        <w:t>декабря</w:t>
      </w:r>
      <w:r w:rsidRPr="00C12A02">
        <w:rPr>
          <w:rFonts w:ascii="Meta Offc Pro" w:hAnsi="Meta Offc Pro" w:cs="Arial"/>
          <w:bCs/>
          <w:sz w:val="20"/>
          <w:szCs w:val="20"/>
          <w:lang w:val="en-US"/>
        </w:rPr>
        <w:t> </w:t>
      </w:r>
      <w:r w:rsidRPr="00C12A02">
        <w:rPr>
          <w:rFonts w:ascii="Meta Offc Pro" w:hAnsi="Meta Offc Pro" w:cs="Arial"/>
          <w:bCs/>
          <w:sz w:val="20"/>
          <w:szCs w:val="20"/>
        </w:rPr>
        <w:t>201</w:t>
      </w:r>
      <w:r w:rsidR="00C12A02" w:rsidRPr="00C12A02">
        <w:rPr>
          <w:rFonts w:ascii="Meta Offc Pro" w:hAnsi="Meta Offc Pro" w:cs="Arial"/>
          <w:bCs/>
          <w:sz w:val="20"/>
          <w:szCs w:val="20"/>
        </w:rPr>
        <w:t>6</w:t>
      </w:r>
      <w:r w:rsidR="00DD4BAE" w:rsidRPr="00C12A02">
        <w:rPr>
          <w:rFonts w:ascii="Meta Offc Pro" w:hAnsi="Meta Offc Pro" w:cs="Arial"/>
          <w:bCs/>
          <w:sz w:val="20"/>
          <w:szCs w:val="20"/>
        </w:rPr>
        <w:t> </w:t>
      </w:r>
      <w:r w:rsidRPr="00C12A02">
        <w:rPr>
          <w:rFonts w:ascii="Meta Offc Pro" w:hAnsi="Meta Offc Pro" w:cs="Arial"/>
          <w:bCs/>
          <w:sz w:val="20"/>
          <w:szCs w:val="20"/>
        </w:rPr>
        <w:t>г.</w:t>
      </w:r>
      <w:r w:rsidRPr="00C12A02">
        <w:rPr>
          <w:rFonts w:ascii="Meta Offc Pro" w:eastAsia="Calibri" w:hAnsi="Meta Offc Pro" w:cs="Arial"/>
          <w:sz w:val="20"/>
          <w:szCs w:val="20"/>
          <w:lang w:eastAsia="en-US"/>
        </w:rPr>
        <w:t xml:space="preserve">) </w:t>
      </w:r>
    </w:p>
    <w:p w14:paraId="41C560D9" w14:textId="77777777" w:rsidR="00D45722" w:rsidRPr="00C12A02" w:rsidRDefault="00D45722">
      <w:pPr>
        <w:pStyle w:val="aa"/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Meta Offc Pro" w:eastAsia="Calibri" w:hAnsi="Meta Offc Pro" w:cs="Arial"/>
          <w:sz w:val="20"/>
          <w:szCs w:val="20"/>
          <w:lang w:eastAsia="en-US"/>
        </w:rPr>
      </w:pPr>
      <w:r w:rsidRPr="00C12A02">
        <w:rPr>
          <w:rFonts w:ascii="Meta Offc Pro" w:eastAsia="Calibri" w:hAnsi="Meta Offc Pro" w:cs="Arial"/>
          <w:sz w:val="20"/>
          <w:szCs w:val="20"/>
          <w:lang w:eastAsia="en-US"/>
        </w:rPr>
        <w:t xml:space="preserve">Чистый долг / </w:t>
      </w:r>
      <w:r w:rsidRPr="00C12A02">
        <w:rPr>
          <w:rFonts w:ascii="Meta Offc Pro" w:eastAsia="Calibri" w:hAnsi="Meta Offc Pro" w:cs="Arial"/>
          <w:sz w:val="20"/>
          <w:szCs w:val="20"/>
          <w:lang w:val="en-US" w:eastAsia="en-US"/>
        </w:rPr>
        <w:t>EB</w:t>
      </w:r>
      <w:r w:rsidR="00F50258" w:rsidRPr="00C12A02">
        <w:rPr>
          <w:rFonts w:ascii="Meta Offc Pro" w:eastAsia="Calibri" w:hAnsi="Meta Offc Pro" w:cs="Arial"/>
          <w:sz w:val="20"/>
          <w:szCs w:val="20"/>
          <w:lang w:val="en-US" w:eastAsia="en-US"/>
        </w:rPr>
        <w:t>I</w:t>
      </w:r>
      <w:r w:rsidRPr="00C12A02">
        <w:rPr>
          <w:rFonts w:ascii="Meta Offc Pro" w:eastAsia="Calibri" w:hAnsi="Meta Offc Pro" w:cs="Arial"/>
          <w:sz w:val="20"/>
          <w:szCs w:val="20"/>
          <w:lang w:val="en-US" w:eastAsia="en-US"/>
        </w:rPr>
        <w:t>TDA</w:t>
      </w:r>
      <w:r w:rsidR="006C64B5" w:rsidRPr="00C12A02">
        <w:rPr>
          <w:rFonts w:ascii="Meta Offc Pro" w:eastAsia="Calibri" w:hAnsi="Meta Offc Pro" w:cs="Arial"/>
          <w:sz w:val="20"/>
          <w:szCs w:val="20"/>
          <w:lang w:eastAsia="en-US"/>
        </w:rPr>
        <w:t xml:space="preserve"> </w:t>
      </w:r>
      <w:r w:rsidR="006C64B5" w:rsidRPr="00C12A02">
        <w:rPr>
          <w:rFonts w:ascii="Meta Offc Pro" w:eastAsia="Calibri" w:hAnsi="Meta Offc Pro" w:cs="Arial"/>
          <w:sz w:val="20"/>
          <w:szCs w:val="20"/>
          <w:lang w:val="en-US" w:eastAsia="en-US"/>
        </w:rPr>
        <w:t>LTM</w:t>
      </w:r>
      <w:r w:rsidR="006C64B5" w:rsidRPr="00C12A02">
        <w:rPr>
          <w:rStyle w:val="ad"/>
          <w:rFonts w:ascii="Meta Offc Pro" w:eastAsia="Calibri" w:hAnsi="Meta Offc Pro" w:cs="Arial"/>
          <w:sz w:val="20"/>
          <w:szCs w:val="20"/>
          <w:lang w:val="en-US" w:eastAsia="en-US"/>
        </w:rPr>
        <w:footnoteReference w:id="4"/>
      </w:r>
      <w:r w:rsidRPr="00C12A02">
        <w:rPr>
          <w:rFonts w:ascii="Meta Offc Pro" w:eastAsia="Calibri" w:hAnsi="Meta Offc Pro" w:cs="Arial"/>
          <w:sz w:val="20"/>
          <w:szCs w:val="20"/>
          <w:lang w:eastAsia="en-US"/>
        </w:rPr>
        <w:t xml:space="preserve"> </w:t>
      </w:r>
      <w:r w:rsidR="00C12A02">
        <w:rPr>
          <w:rFonts w:ascii="Meta Offc Pro" w:eastAsia="Calibri" w:hAnsi="Meta Offc Pro" w:cs="Arial"/>
          <w:sz w:val="20"/>
          <w:szCs w:val="20"/>
          <w:lang w:eastAsia="en-US"/>
        </w:rPr>
        <w:t>2,0</w:t>
      </w:r>
      <w:r w:rsidRPr="00C12A02">
        <w:rPr>
          <w:rFonts w:ascii="Meta Offc Pro" w:hAnsi="Meta Offc Pro" w:cs="Arial"/>
          <w:bCs/>
          <w:sz w:val="20"/>
          <w:szCs w:val="20"/>
          <w:lang w:val="en-GB"/>
        </w:rPr>
        <w:t>x</w:t>
      </w:r>
      <w:r w:rsidRPr="00C12A02">
        <w:rPr>
          <w:rFonts w:ascii="Meta Offc Pro" w:hAnsi="Meta Offc Pro" w:cs="Arial"/>
          <w:bCs/>
          <w:sz w:val="20"/>
          <w:szCs w:val="20"/>
        </w:rPr>
        <w:t xml:space="preserve"> против 2,</w:t>
      </w:r>
      <w:r w:rsidR="00C12A02">
        <w:rPr>
          <w:rFonts w:ascii="Meta Offc Pro" w:hAnsi="Meta Offc Pro" w:cs="Arial"/>
          <w:bCs/>
          <w:sz w:val="20"/>
          <w:szCs w:val="20"/>
        </w:rPr>
        <w:t>5</w:t>
      </w:r>
      <w:r w:rsidRPr="00C12A02">
        <w:rPr>
          <w:rFonts w:ascii="Meta Offc Pro" w:hAnsi="Meta Offc Pro" w:cs="Arial"/>
          <w:bCs/>
          <w:sz w:val="20"/>
          <w:szCs w:val="20"/>
          <w:lang w:val="en-GB"/>
        </w:rPr>
        <w:t>x</w:t>
      </w:r>
      <w:r w:rsidRPr="00C12A02">
        <w:rPr>
          <w:rFonts w:ascii="Meta Offc Pro" w:hAnsi="Meta Offc Pro" w:cs="Arial"/>
          <w:bCs/>
          <w:sz w:val="20"/>
          <w:szCs w:val="20"/>
        </w:rPr>
        <w:t xml:space="preserve"> на </w:t>
      </w:r>
      <w:r w:rsidR="00DD4BAE" w:rsidRPr="00C12A02">
        <w:rPr>
          <w:rFonts w:ascii="Meta Offc Pro" w:hAnsi="Meta Offc Pro" w:cs="Arial"/>
          <w:bCs/>
          <w:sz w:val="20"/>
          <w:szCs w:val="20"/>
        </w:rPr>
        <w:t>31 </w:t>
      </w:r>
      <w:r w:rsidRPr="00C12A02">
        <w:rPr>
          <w:rFonts w:ascii="Meta Offc Pro" w:hAnsi="Meta Offc Pro" w:cs="Arial"/>
          <w:bCs/>
          <w:sz w:val="20"/>
          <w:szCs w:val="20"/>
        </w:rPr>
        <w:t>декабря</w:t>
      </w:r>
      <w:r w:rsidRPr="00C12A02">
        <w:rPr>
          <w:rFonts w:ascii="Meta Offc Pro" w:hAnsi="Meta Offc Pro" w:cs="Arial"/>
          <w:bCs/>
          <w:sz w:val="20"/>
          <w:szCs w:val="20"/>
          <w:lang w:val="en-US"/>
        </w:rPr>
        <w:t> </w:t>
      </w:r>
      <w:r w:rsidRPr="00C12A02">
        <w:rPr>
          <w:rFonts w:ascii="Meta Offc Pro" w:hAnsi="Meta Offc Pro" w:cs="Arial"/>
          <w:bCs/>
          <w:sz w:val="20"/>
          <w:szCs w:val="20"/>
        </w:rPr>
        <w:t>201</w:t>
      </w:r>
      <w:r w:rsidR="00C12A02">
        <w:rPr>
          <w:rFonts w:ascii="Meta Offc Pro" w:hAnsi="Meta Offc Pro" w:cs="Arial"/>
          <w:bCs/>
          <w:sz w:val="20"/>
          <w:szCs w:val="20"/>
        </w:rPr>
        <w:t>6</w:t>
      </w:r>
      <w:r w:rsidR="00DD4BAE" w:rsidRPr="00C12A02">
        <w:rPr>
          <w:rFonts w:ascii="Meta Offc Pro" w:hAnsi="Meta Offc Pro" w:cs="Arial"/>
          <w:bCs/>
          <w:sz w:val="20"/>
          <w:szCs w:val="20"/>
        </w:rPr>
        <w:t> </w:t>
      </w:r>
      <w:r w:rsidRPr="00C12A02">
        <w:rPr>
          <w:rFonts w:ascii="Meta Offc Pro" w:hAnsi="Meta Offc Pro" w:cs="Arial"/>
          <w:bCs/>
          <w:sz w:val="20"/>
          <w:szCs w:val="20"/>
        </w:rPr>
        <w:t>г.</w:t>
      </w:r>
    </w:p>
    <w:p w14:paraId="4C213262" w14:textId="77777777" w:rsidR="00D45722" w:rsidRPr="00C12A02" w:rsidRDefault="00D45722">
      <w:pPr>
        <w:pStyle w:val="aa"/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Meta Offc Pro" w:eastAsia="Calibri" w:hAnsi="Meta Offc Pro" w:cs="Arial"/>
          <w:sz w:val="20"/>
          <w:szCs w:val="20"/>
          <w:lang w:eastAsia="en-US"/>
        </w:rPr>
      </w:pPr>
      <w:r w:rsidRPr="00C12A02">
        <w:rPr>
          <w:rFonts w:ascii="Meta Offc Pro" w:hAnsi="Meta Offc Pro" w:cs="Arial"/>
          <w:bCs/>
          <w:sz w:val="20"/>
          <w:szCs w:val="20"/>
        </w:rPr>
        <w:t xml:space="preserve">Капитальные затраты </w:t>
      </w:r>
      <w:r w:rsidR="0084422D" w:rsidRPr="00C12A02">
        <w:rPr>
          <w:rFonts w:ascii="Meta Offc Pro" w:hAnsi="Meta Offc Pro" w:cs="Arial"/>
          <w:bCs/>
          <w:sz w:val="20"/>
          <w:szCs w:val="20"/>
          <w:lang w:val="en-US"/>
        </w:rPr>
        <w:t>1</w:t>
      </w:r>
      <w:r w:rsidR="00C12A02">
        <w:rPr>
          <w:rFonts w:ascii="Meta Offc Pro" w:hAnsi="Meta Offc Pro" w:cs="Arial"/>
          <w:bCs/>
          <w:sz w:val="20"/>
          <w:szCs w:val="20"/>
        </w:rPr>
        <w:t>88</w:t>
      </w:r>
      <w:r w:rsidRPr="00C12A02">
        <w:rPr>
          <w:rFonts w:ascii="Meta Offc Pro" w:eastAsia="Calibri" w:hAnsi="Meta Offc Pro" w:cs="Arial"/>
          <w:sz w:val="20"/>
          <w:szCs w:val="20"/>
          <w:lang w:val="en-US" w:eastAsia="en-US"/>
        </w:rPr>
        <w:t> </w:t>
      </w:r>
      <w:r w:rsidR="00DD4BAE" w:rsidRPr="00C12A02">
        <w:rPr>
          <w:rFonts w:ascii="Meta Offc Pro" w:eastAsia="Calibri" w:hAnsi="Meta Offc Pro" w:cs="Arial"/>
          <w:sz w:val="20"/>
          <w:szCs w:val="20"/>
          <w:lang w:eastAsia="en-US"/>
        </w:rPr>
        <w:t>млн </w:t>
      </w:r>
      <w:r w:rsidRPr="00C12A02">
        <w:rPr>
          <w:rFonts w:ascii="Meta Offc Pro" w:eastAsia="Calibri" w:hAnsi="Meta Offc Pro" w:cs="Arial"/>
          <w:sz w:val="20"/>
          <w:szCs w:val="20"/>
          <w:lang w:eastAsia="en-US"/>
        </w:rPr>
        <w:t>долл.</w:t>
      </w:r>
      <w:r w:rsidR="007E7B0B" w:rsidRPr="00C12A02">
        <w:rPr>
          <w:rFonts w:ascii="Meta Offc Pro" w:hAnsi="Meta Offc Pro" w:cs="Arial"/>
          <w:bCs/>
          <w:sz w:val="20"/>
          <w:szCs w:val="20"/>
        </w:rPr>
        <w:t xml:space="preserve"> (</w:t>
      </w:r>
      <w:r w:rsidR="00C12A02">
        <w:rPr>
          <w:rFonts w:ascii="Meta Offc Pro" w:hAnsi="Meta Offc Pro" w:cs="Arial"/>
          <w:bCs/>
          <w:sz w:val="20"/>
          <w:szCs w:val="20"/>
          <w:lang w:val="en-US"/>
        </w:rPr>
        <w:t>+</w:t>
      </w:r>
      <w:r w:rsidR="0084422D" w:rsidRPr="00C12A02">
        <w:rPr>
          <w:rFonts w:ascii="Meta Offc Pro" w:hAnsi="Meta Offc Pro" w:cs="Arial"/>
          <w:bCs/>
          <w:sz w:val="20"/>
          <w:szCs w:val="20"/>
          <w:lang w:val="en-US"/>
        </w:rPr>
        <w:t>21</w:t>
      </w:r>
      <w:r w:rsidRPr="00C12A02">
        <w:rPr>
          <w:rFonts w:ascii="Meta Offc Pro" w:hAnsi="Meta Offc Pro" w:cs="Arial"/>
          <w:bCs/>
          <w:sz w:val="20"/>
          <w:szCs w:val="20"/>
        </w:rPr>
        <w:t>,</w:t>
      </w:r>
      <w:r w:rsidR="00C12A02">
        <w:rPr>
          <w:rFonts w:ascii="Meta Offc Pro" w:hAnsi="Meta Offc Pro" w:cs="Arial"/>
          <w:bCs/>
          <w:sz w:val="20"/>
          <w:szCs w:val="20"/>
        </w:rPr>
        <w:t>3</w:t>
      </w:r>
      <w:r w:rsidRPr="00C12A02">
        <w:rPr>
          <w:rFonts w:ascii="Meta Offc Pro" w:eastAsia="Calibri" w:hAnsi="Meta Offc Pro" w:cs="Arial"/>
          <w:sz w:val="20"/>
          <w:szCs w:val="20"/>
          <w:lang w:eastAsia="en-US"/>
        </w:rPr>
        <w:t xml:space="preserve">%) </w:t>
      </w:r>
    </w:p>
    <w:p w14:paraId="3096B35E" w14:textId="77777777" w:rsidR="00D45722" w:rsidRPr="00C12A02" w:rsidRDefault="00D45722">
      <w:pPr>
        <w:pStyle w:val="aa"/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Meta Offc Pro" w:eastAsia="Calibri" w:hAnsi="Meta Offc Pro" w:cs="Arial"/>
          <w:sz w:val="20"/>
          <w:szCs w:val="20"/>
          <w:lang w:eastAsia="en-US"/>
        </w:rPr>
      </w:pPr>
      <w:r w:rsidRPr="00C12A02">
        <w:rPr>
          <w:rFonts w:ascii="Meta Offc Pro" w:hAnsi="Meta Offc Pro" w:cs="Arial"/>
          <w:bCs/>
          <w:sz w:val="20"/>
          <w:szCs w:val="20"/>
        </w:rPr>
        <w:t xml:space="preserve">Активы </w:t>
      </w:r>
      <w:r w:rsidR="00C12A02">
        <w:rPr>
          <w:rFonts w:ascii="Meta Offc Pro" w:hAnsi="Meta Offc Pro" w:cs="Arial"/>
          <w:bCs/>
          <w:sz w:val="20"/>
          <w:szCs w:val="20"/>
        </w:rPr>
        <w:t>6 704</w:t>
      </w:r>
      <w:r w:rsidRPr="00C12A02">
        <w:rPr>
          <w:rFonts w:ascii="Meta Offc Pro" w:hAnsi="Meta Offc Pro" w:cs="Arial"/>
          <w:bCs/>
          <w:sz w:val="20"/>
          <w:szCs w:val="20"/>
          <w:lang w:val="en-GB"/>
        </w:rPr>
        <w:t> </w:t>
      </w:r>
      <w:r w:rsidRPr="00C12A02">
        <w:rPr>
          <w:rFonts w:ascii="Meta Offc Pro" w:eastAsia="Calibri" w:hAnsi="Meta Offc Pro" w:cs="Arial"/>
          <w:sz w:val="20"/>
          <w:szCs w:val="20"/>
          <w:lang w:eastAsia="en-US"/>
        </w:rPr>
        <w:t>млн</w:t>
      </w:r>
      <w:r w:rsidR="00DD4BAE" w:rsidRPr="00C12A02">
        <w:rPr>
          <w:rFonts w:ascii="Meta Offc Pro" w:eastAsia="Calibri" w:hAnsi="Meta Offc Pro" w:cs="Arial"/>
          <w:sz w:val="20"/>
          <w:szCs w:val="20"/>
          <w:lang w:eastAsia="en-US"/>
        </w:rPr>
        <w:t> </w:t>
      </w:r>
      <w:r w:rsidRPr="00C12A02">
        <w:rPr>
          <w:rFonts w:ascii="Meta Offc Pro" w:eastAsia="Calibri" w:hAnsi="Meta Offc Pro" w:cs="Arial"/>
          <w:sz w:val="20"/>
          <w:szCs w:val="20"/>
          <w:lang w:eastAsia="en-US"/>
        </w:rPr>
        <w:t>долл.</w:t>
      </w:r>
      <w:r w:rsidRPr="00C12A02">
        <w:rPr>
          <w:rFonts w:ascii="Meta Offc Pro" w:hAnsi="Meta Offc Pro" w:cs="Arial"/>
          <w:bCs/>
          <w:sz w:val="20"/>
          <w:szCs w:val="20"/>
        </w:rPr>
        <w:t xml:space="preserve"> (</w:t>
      </w:r>
      <w:r w:rsidR="0084422D" w:rsidRPr="00C12A02">
        <w:rPr>
          <w:rFonts w:ascii="Meta Offc Pro" w:hAnsi="Meta Offc Pro" w:cs="Arial"/>
          <w:bCs/>
          <w:sz w:val="20"/>
          <w:szCs w:val="20"/>
        </w:rPr>
        <w:t>+</w:t>
      </w:r>
      <w:r w:rsidR="00C12A02">
        <w:rPr>
          <w:rFonts w:ascii="Meta Offc Pro" w:hAnsi="Meta Offc Pro" w:cs="Arial"/>
          <w:bCs/>
          <w:sz w:val="20"/>
          <w:szCs w:val="20"/>
        </w:rPr>
        <w:t>8,1</w:t>
      </w:r>
      <w:r w:rsidRPr="00C12A02">
        <w:rPr>
          <w:rFonts w:ascii="Meta Offc Pro" w:hAnsi="Meta Offc Pro" w:cs="Arial"/>
          <w:bCs/>
          <w:sz w:val="20"/>
          <w:szCs w:val="20"/>
        </w:rPr>
        <w:t xml:space="preserve">% </w:t>
      </w:r>
      <w:r w:rsidRPr="00C12A02">
        <w:rPr>
          <w:rFonts w:ascii="Meta Offc Pro" w:eastAsia="Calibri" w:hAnsi="Meta Offc Pro" w:cs="Arial"/>
          <w:sz w:val="20"/>
          <w:szCs w:val="20"/>
          <w:lang w:eastAsia="en-US"/>
        </w:rPr>
        <w:t xml:space="preserve">по сравнению с </w:t>
      </w:r>
      <w:r w:rsidR="00DD4BAE" w:rsidRPr="00C12A02">
        <w:rPr>
          <w:rFonts w:ascii="Meta Offc Pro" w:hAnsi="Meta Offc Pro" w:cs="Arial"/>
          <w:bCs/>
          <w:sz w:val="20"/>
          <w:szCs w:val="20"/>
        </w:rPr>
        <w:t>31 </w:t>
      </w:r>
      <w:r w:rsidRPr="00C12A02">
        <w:rPr>
          <w:rFonts w:ascii="Meta Offc Pro" w:hAnsi="Meta Offc Pro" w:cs="Arial"/>
          <w:bCs/>
          <w:sz w:val="20"/>
          <w:szCs w:val="20"/>
        </w:rPr>
        <w:t>декабря</w:t>
      </w:r>
      <w:r w:rsidRPr="00C12A02">
        <w:rPr>
          <w:rFonts w:ascii="Meta Offc Pro" w:hAnsi="Meta Offc Pro" w:cs="Arial"/>
          <w:bCs/>
          <w:sz w:val="20"/>
          <w:szCs w:val="20"/>
          <w:lang w:val="en-US"/>
        </w:rPr>
        <w:t> </w:t>
      </w:r>
      <w:r w:rsidRPr="00C12A02">
        <w:rPr>
          <w:rFonts w:ascii="Meta Offc Pro" w:hAnsi="Meta Offc Pro" w:cs="Arial"/>
          <w:bCs/>
          <w:sz w:val="20"/>
          <w:szCs w:val="20"/>
        </w:rPr>
        <w:t>201</w:t>
      </w:r>
      <w:r w:rsidR="00C12A02">
        <w:rPr>
          <w:rFonts w:ascii="Meta Offc Pro" w:hAnsi="Meta Offc Pro" w:cs="Arial"/>
          <w:bCs/>
          <w:sz w:val="20"/>
          <w:szCs w:val="20"/>
        </w:rPr>
        <w:t>6</w:t>
      </w:r>
      <w:r w:rsidR="00DD4BAE" w:rsidRPr="00C12A02">
        <w:rPr>
          <w:rFonts w:ascii="Meta Offc Pro" w:hAnsi="Meta Offc Pro" w:cs="Arial"/>
          <w:bCs/>
          <w:sz w:val="20"/>
          <w:szCs w:val="20"/>
        </w:rPr>
        <w:t> </w:t>
      </w:r>
      <w:r w:rsidRPr="00C12A02">
        <w:rPr>
          <w:rFonts w:ascii="Meta Offc Pro" w:hAnsi="Meta Offc Pro" w:cs="Arial"/>
          <w:bCs/>
          <w:sz w:val="20"/>
          <w:szCs w:val="20"/>
        </w:rPr>
        <w:t xml:space="preserve">г.) </w:t>
      </w:r>
    </w:p>
    <w:p w14:paraId="206BE7DB" w14:textId="77777777" w:rsidR="00E9240A" w:rsidRPr="002B1888" w:rsidRDefault="00E9240A" w:rsidP="006E627C">
      <w:pPr>
        <w:pStyle w:val="aa"/>
        <w:autoSpaceDE w:val="0"/>
        <w:autoSpaceDN w:val="0"/>
        <w:adjustRightInd w:val="0"/>
        <w:spacing w:before="180"/>
        <w:ind w:left="0"/>
        <w:contextualSpacing w:val="0"/>
        <w:jc w:val="both"/>
        <w:rPr>
          <w:rFonts w:ascii="Meta Offc Pro" w:hAnsi="Meta Offc Pro" w:cs="Arial"/>
          <w:b/>
          <w:bCs/>
          <w:sz w:val="20"/>
          <w:szCs w:val="20"/>
          <w:u w:val="single"/>
          <w:lang w:val="en-US"/>
        </w:rPr>
      </w:pPr>
      <w:r w:rsidRPr="002B1888">
        <w:rPr>
          <w:rFonts w:ascii="Meta Offc Pro" w:hAnsi="Meta Offc Pro" w:cs="Arial"/>
          <w:b/>
          <w:bCs/>
          <w:sz w:val="20"/>
          <w:szCs w:val="20"/>
          <w:u w:val="single"/>
          <w:lang w:val="en-US"/>
        </w:rPr>
        <w:t>ПРОИЗВОДСТВЕННЫЕ РЕЗУЛЬТАТЫ</w:t>
      </w:r>
    </w:p>
    <w:p w14:paraId="66AA73B4" w14:textId="77777777" w:rsidR="00E9240A" w:rsidRPr="002B1888" w:rsidRDefault="00E9240A">
      <w:pPr>
        <w:pStyle w:val="aa"/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Meta Offc Pro" w:eastAsia="Calibri" w:hAnsi="Meta Offc Pro" w:cs="Arial"/>
          <w:sz w:val="20"/>
          <w:szCs w:val="20"/>
          <w:lang w:eastAsia="en-US"/>
        </w:rPr>
      </w:pPr>
      <w:r w:rsidRPr="002B1888">
        <w:rPr>
          <w:rFonts w:ascii="Meta Offc Pro" w:eastAsia="Calibri" w:hAnsi="Meta Offc Pro" w:cs="Arial"/>
          <w:sz w:val="20"/>
          <w:szCs w:val="20"/>
          <w:lang w:eastAsia="en-US"/>
        </w:rPr>
        <w:t>Железная руда</w:t>
      </w:r>
      <w:r w:rsidRPr="002B1888">
        <w:rPr>
          <w:rStyle w:val="ad"/>
          <w:rFonts w:ascii="Meta Offc Pro" w:eastAsia="Calibri" w:hAnsi="Meta Offc Pro" w:cs="Arial"/>
          <w:sz w:val="20"/>
          <w:szCs w:val="20"/>
          <w:lang w:val="en-US" w:eastAsia="en-US"/>
        </w:rPr>
        <w:footnoteReference w:id="5"/>
      </w:r>
      <w:r w:rsidR="0095799E">
        <w:rPr>
          <w:rFonts w:ascii="Meta Offc Pro" w:eastAsia="Calibri" w:hAnsi="Meta Offc Pro" w:cs="Arial"/>
          <w:sz w:val="20"/>
          <w:szCs w:val="20"/>
          <w:lang w:eastAsia="en-US"/>
        </w:rPr>
        <w:t xml:space="preserve"> </w:t>
      </w:r>
      <w:r w:rsidR="0095799E">
        <w:rPr>
          <w:rFonts w:ascii="Meta Offc Pro" w:eastAsia="Calibri" w:hAnsi="Meta Offc Pro" w:cs="Arial"/>
          <w:sz w:val="20"/>
          <w:szCs w:val="20"/>
          <w:lang w:val="en-US" w:eastAsia="en-US"/>
        </w:rPr>
        <w:t>20</w:t>
      </w:r>
      <w:r w:rsidRPr="002B1888">
        <w:rPr>
          <w:rFonts w:ascii="Meta Offc Pro" w:eastAsia="Calibri" w:hAnsi="Meta Offc Pro" w:cs="Arial"/>
          <w:sz w:val="20"/>
          <w:szCs w:val="20"/>
          <w:lang w:eastAsia="en-US"/>
        </w:rPr>
        <w:t>,</w:t>
      </w:r>
      <w:r w:rsidR="00C955AA">
        <w:rPr>
          <w:rFonts w:ascii="Meta Offc Pro" w:eastAsia="Calibri" w:hAnsi="Meta Offc Pro" w:cs="Arial"/>
          <w:sz w:val="20"/>
          <w:szCs w:val="20"/>
          <w:lang w:eastAsia="en-US"/>
        </w:rPr>
        <w:t>2</w:t>
      </w:r>
      <w:r w:rsidR="00DD4BAE" w:rsidRPr="002B1888">
        <w:rPr>
          <w:rFonts w:ascii="Meta Offc Pro" w:eastAsia="Calibri" w:hAnsi="Meta Offc Pro" w:cs="Arial"/>
          <w:sz w:val="20"/>
          <w:szCs w:val="20"/>
          <w:lang w:eastAsia="en-US"/>
        </w:rPr>
        <w:t> </w:t>
      </w:r>
      <w:r w:rsidRPr="002B1888">
        <w:rPr>
          <w:rFonts w:ascii="Meta Offc Pro" w:eastAsia="Calibri" w:hAnsi="Meta Offc Pro" w:cs="Arial"/>
          <w:sz w:val="20"/>
          <w:szCs w:val="20"/>
          <w:lang w:eastAsia="en-US"/>
        </w:rPr>
        <w:t>млн</w:t>
      </w:r>
      <w:r w:rsidR="00DD4BAE" w:rsidRPr="002B1888">
        <w:rPr>
          <w:rFonts w:ascii="Meta Offc Pro" w:eastAsia="Calibri" w:hAnsi="Meta Offc Pro" w:cs="Arial"/>
          <w:sz w:val="20"/>
          <w:szCs w:val="20"/>
          <w:lang w:eastAsia="en-US"/>
        </w:rPr>
        <w:t> </w:t>
      </w:r>
      <w:r w:rsidRPr="002B1888">
        <w:rPr>
          <w:rFonts w:ascii="Meta Offc Pro" w:eastAsia="Calibri" w:hAnsi="Meta Offc Pro" w:cs="Arial"/>
          <w:sz w:val="20"/>
          <w:szCs w:val="20"/>
          <w:lang w:eastAsia="en-US"/>
        </w:rPr>
        <w:t>тонн (</w:t>
      </w:r>
      <w:r w:rsidR="00C955AA">
        <w:rPr>
          <w:rFonts w:ascii="Meta Offc Pro" w:eastAsia="Calibri" w:hAnsi="Meta Offc Pro" w:cs="Arial"/>
          <w:sz w:val="20"/>
          <w:szCs w:val="20"/>
          <w:lang w:eastAsia="en-US"/>
        </w:rPr>
        <w:t>-1,1</w:t>
      </w:r>
      <w:r w:rsidRPr="002B1888">
        <w:rPr>
          <w:rFonts w:ascii="Meta Offc Pro" w:eastAsia="Calibri" w:hAnsi="Meta Offc Pro" w:cs="Arial"/>
          <w:sz w:val="20"/>
          <w:szCs w:val="20"/>
          <w:lang w:eastAsia="en-US"/>
        </w:rPr>
        <w:t xml:space="preserve">%) </w:t>
      </w:r>
    </w:p>
    <w:p w14:paraId="3425B49B" w14:textId="77777777" w:rsidR="00E9240A" w:rsidRPr="002B1888" w:rsidRDefault="00E9240A">
      <w:pPr>
        <w:pStyle w:val="aa"/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Meta Offc Pro" w:eastAsia="Calibri" w:hAnsi="Meta Offc Pro" w:cs="Arial"/>
          <w:sz w:val="20"/>
          <w:szCs w:val="20"/>
          <w:lang w:val="en-US" w:eastAsia="en-US"/>
        </w:rPr>
      </w:pPr>
      <w:r w:rsidRPr="002B1888">
        <w:rPr>
          <w:rFonts w:ascii="Meta Offc Pro" w:eastAsia="Calibri" w:hAnsi="Meta Offc Pro" w:cs="Arial"/>
          <w:sz w:val="20"/>
          <w:szCs w:val="20"/>
          <w:lang w:eastAsia="en-US"/>
        </w:rPr>
        <w:t xml:space="preserve">Окатыши </w:t>
      </w:r>
      <w:r w:rsidR="0095799E">
        <w:rPr>
          <w:rFonts w:ascii="Meta Offc Pro" w:eastAsia="Calibri" w:hAnsi="Meta Offc Pro" w:cs="Arial"/>
          <w:sz w:val="20"/>
          <w:szCs w:val="20"/>
          <w:lang w:eastAsia="en-US"/>
        </w:rPr>
        <w:t>1</w:t>
      </w:r>
      <w:r w:rsidR="0095799E">
        <w:rPr>
          <w:rFonts w:ascii="Meta Offc Pro" w:eastAsia="Calibri" w:hAnsi="Meta Offc Pro" w:cs="Arial"/>
          <w:sz w:val="20"/>
          <w:szCs w:val="20"/>
          <w:lang w:val="en-US" w:eastAsia="en-US"/>
        </w:rPr>
        <w:t>2</w:t>
      </w:r>
      <w:r w:rsidRPr="002B1888">
        <w:rPr>
          <w:rFonts w:ascii="Meta Offc Pro" w:eastAsia="Calibri" w:hAnsi="Meta Offc Pro" w:cs="Arial"/>
          <w:sz w:val="20"/>
          <w:szCs w:val="20"/>
          <w:lang w:eastAsia="en-US"/>
        </w:rPr>
        <w:t>,</w:t>
      </w:r>
      <w:r w:rsidR="0095799E">
        <w:rPr>
          <w:rFonts w:ascii="Meta Offc Pro" w:eastAsia="Calibri" w:hAnsi="Meta Offc Pro" w:cs="Arial"/>
          <w:sz w:val="20"/>
          <w:szCs w:val="20"/>
          <w:lang w:val="en-US" w:eastAsia="en-US"/>
        </w:rPr>
        <w:t>3</w:t>
      </w:r>
      <w:r w:rsidR="00DD4BAE" w:rsidRPr="002B1888">
        <w:rPr>
          <w:rFonts w:ascii="Meta Offc Pro" w:eastAsia="Calibri" w:hAnsi="Meta Offc Pro" w:cs="Arial"/>
          <w:sz w:val="20"/>
          <w:szCs w:val="20"/>
          <w:lang w:eastAsia="en-US"/>
        </w:rPr>
        <w:t> </w:t>
      </w:r>
      <w:r w:rsidRPr="002B1888">
        <w:rPr>
          <w:rFonts w:ascii="Meta Offc Pro" w:eastAsia="Calibri" w:hAnsi="Meta Offc Pro" w:cs="Arial"/>
          <w:sz w:val="20"/>
          <w:szCs w:val="20"/>
          <w:lang w:eastAsia="en-US"/>
        </w:rPr>
        <w:t>мл</w:t>
      </w:r>
      <w:r w:rsidR="00DD4BAE" w:rsidRPr="002B1888">
        <w:rPr>
          <w:rFonts w:ascii="Meta Offc Pro" w:eastAsia="Calibri" w:hAnsi="Meta Offc Pro" w:cs="Arial"/>
          <w:sz w:val="20"/>
          <w:szCs w:val="20"/>
          <w:lang w:eastAsia="en-US"/>
        </w:rPr>
        <w:t>н </w:t>
      </w:r>
      <w:r w:rsidRPr="002B1888">
        <w:rPr>
          <w:rFonts w:ascii="Meta Offc Pro" w:eastAsia="Calibri" w:hAnsi="Meta Offc Pro" w:cs="Arial"/>
          <w:sz w:val="20"/>
          <w:szCs w:val="20"/>
          <w:lang w:eastAsia="en-US"/>
        </w:rPr>
        <w:t xml:space="preserve">тонн </w:t>
      </w:r>
      <w:r w:rsidRPr="002B1888">
        <w:rPr>
          <w:rFonts w:ascii="Meta Offc Pro" w:eastAsia="Calibri" w:hAnsi="Meta Offc Pro" w:cs="Arial"/>
          <w:sz w:val="20"/>
          <w:szCs w:val="20"/>
          <w:lang w:val="en-US" w:eastAsia="en-US"/>
        </w:rPr>
        <w:t>(</w:t>
      </w:r>
      <w:r w:rsidR="00AE1975">
        <w:rPr>
          <w:rFonts w:ascii="Meta Offc Pro" w:eastAsia="Calibri" w:hAnsi="Meta Offc Pro" w:cs="Arial"/>
          <w:sz w:val="20"/>
          <w:szCs w:val="20"/>
          <w:lang w:val="en-US" w:eastAsia="en-US"/>
        </w:rPr>
        <w:t>-0,4</w:t>
      </w:r>
      <w:r w:rsidRPr="002B1888">
        <w:rPr>
          <w:rFonts w:ascii="Meta Offc Pro" w:eastAsia="Calibri" w:hAnsi="Meta Offc Pro" w:cs="Arial"/>
          <w:sz w:val="20"/>
          <w:szCs w:val="20"/>
          <w:lang w:val="en-US" w:eastAsia="en-US"/>
        </w:rPr>
        <w:t xml:space="preserve">%) </w:t>
      </w:r>
    </w:p>
    <w:p w14:paraId="258E6D96" w14:textId="77777777" w:rsidR="00E9240A" w:rsidRPr="002B1888" w:rsidRDefault="00E9240A">
      <w:pPr>
        <w:pStyle w:val="aa"/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Meta Offc Pro" w:eastAsia="Calibri" w:hAnsi="Meta Offc Pro" w:cs="Arial"/>
          <w:sz w:val="20"/>
          <w:szCs w:val="20"/>
          <w:lang w:val="en-US" w:eastAsia="en-US"/>
        </w:rPr>
      </w:pPr>
      <w:r w:rsidRPr="002B1888">
        <w:rPr>
          <w:rFonts w:ascii="Meta Offc Pro" w:eastAsia="Calibri" w:hAnsi="Meta Offc Pro" w:cs="Arial"/>
          <w:sz w:val="20"/>
          <w:szCs w:val="20"/>
          <w:lang w:eastAsia="en-US"/>
        </w:rPr>
        <w:t xml:space="preserve">ГБЖ/ПВЖ </w:t>
      </w:r>
      <w:r w:rsidR="00AE1975">
        <w:rPr>
          <w:rFonts w:ascii="Meta Offc Pro" w:eastAsia="Calibri" w:hAnsi="Meta Offc Pro" w:cs="Arial"/>
          <w:sz w:val="20"/>
          <w:szCs w:val="20"/>
          <w:lang w:eastAsia="en-US"/>
        </w:rPr>
        <w:t>3,3</w:t>
      </w:r>
      <w:r w:rsidR="00DD4BAE" w:rsidRPr="002B1888">
        <w:rPr>
          <w:rFonts w:ascii="Meta Offc Pro" w:eastAsia="Calibri" w:hAnsi="Meta Offc Pro" w:cs="Arial"/>
          <w:sz w:val="20"/>
          <w:szCs w:val="20"/>
          <w:lang w:eastAsia="en-US"/>
        </w:rPr>
        <w:t> </w:t>
      </w:r>
      <w:r w:rsidRPr="002B1888">
        <w:rPr>
          <w:rFonts w:ascii="Meta Offc Pro" w:eastAsia="Calibri" w:hAnsi="Meta Offc Pro" w:cs="Arial"/>
          <w:sz w:val="20"/>
          <w:szCs w:val="20"/>
          <w:lang w:eastAsia="en-US"/>
        </w:rPr>
        <w:t>млн</w:t>
      </w:r>
      <w:r w:rsidR="00DD4BAE" w:rsidRPr="002B1888">
        <w:rPr>
          <w:rFonts w:ascii="Meta Offc Pro" w:eastAsia="Calibri" w:hAnsi="Meta Offc Pro" w:cs="Arial"/>
          <w:sz w:val="20"/>
          <w:szCs w:val="20"/>
          <w:lang w:eastAsia="en-US"/>
        </w:rPr>
        <w:t> </w:t>
      </w:r>
      <w:r w:rsidRPr="002B1888">
        <w:rPr>
          <w:rFonts w:ascii="Meta Offc Pro" w:eastAsia="Calibri" w:hAnsi="Meta Offc Pro" w:cs="Arial"/>
          <w:sz w:val="20"/>
          <w:szCs w:val="20"/>
          <w:lang w:eastAsia="en-US"/>
        </w:rPr>
        <w:t xml:space="preserve">тонн </w:t>
      </w:r>
      <w:r w:rsidR="00C34235" w:rsidRPr="002B1888">
        <w:rPr>
          <w:rFonts w:ascii="Meta Offc Pro" w:eastAsia="Calibri" w:hAnsi="Meta Offc Pro" w:cs="Arial"/>
          <w:sz w:val="20"/>
          <w:szCs w:val="20"/>
          <w:lang w:val="en-US" w:eastAsia="en-US"/>
        </w:rPr>
        <w:t>(</w:t>
      </w:r>
      <w:r w:rsidR="00C34235" w:rsidRPr="002B1888">
        <w:rPr>
          <w:rFonts w:ascii="Meta Offc Pro" w:eastAsia="Calibri" w:hAnsi="Meta Offc Pro" w:cs="Arial"/>
          <w:sz w:val="20"/>
          <w:szCs w:val="20"/>
          <w:lang w:eastAsia="en-US"/>
        </w:rPr>
        <w:t>+</w:t>
      </w:r>
      <w:r w:rsidR="00AE1975">
        <w:rPr>
          <w:rFonts w:ascii="Meta Offc Pro" w:eastAsia="Calibri" w:hAnsi="Meta Offc Pro" w:cs="Arial"/>
          <w:sz w:val="20"/>
          <w:szCs w:val="20"/>
          <w:lang w:eastAsia="en-US"/>
        </w:rPr>
        <w:t>11</w:t>
      </w:r>
      <w:r w:rsidR="00C34235" w:rsidRPr="002B1888">
        <w:rPr>
          <w:rFonts w:ascii="Meta Offc Pro" w:eastAsia="Calibri" w:hAnsi="Meta Offc Pro" w:cs="Arial"/>
          <w:sz w:val="20"/>
          <w:szCs w:val="20"/>
          <w:lang w:eastAsia="en-US"/>
        </w:rPr>
        <w:t>,</w:t>
      </w:r>
      <w:r w:rsidR="00404EB1">
        <w:rPr>
          <w:rFonts w:ascii="Meta Offc Pro" w:eastAsia="Calibri" w:hAnsi="Meta Offc Pro" w:cs="Arial"/>
          <w:sz w:val="20"/>
          <w:szCs w:val="20"/>
          <w:lang w:val="en-US" w:eastAsia="en-US"/>
        </w:rPr>
        <w:t>9</w:t>
      </w:r>
      <w:r w:rsidRPr="002B1888">
        <w:rPr>
          <w:rFonts w:ascii="Meta Offc Pro" w:eastAsia="Calibri" w:hAnsi="Meta Offc Pro" w:cs="Arial"/>
          <w:sz w:val="20"/>
          <w:szCs w:val="20"/>
          <w:lang w:val="en-US" w:eastAsia="en-US"/>
        </w:rPr>
        <w:t xml:space="preserve">%) </w:t>
      </w:r>
    </w:p>
    <w:p w14:paraId="640ECDB6" w14:textId="77777777" w:rsidR="00E9240A" w:rsidRPr="002B1888" w:rsidRDefault="00E9240A">
      <w:pPr>
        <w:pStyle w:val="aa"/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Meta Offc Pro" w:eastAsia="Calibri" w:hAnsi="Meta Offc Pro" w:cs="Arial"/>
          <w:sz w:val="20"/>
          <w:szCs w:val="20"/>
          <w:lang w:val="en-US" w:eastAsia="en-US"/>
        </w:rPr>
      </w:pPr>
      <w:r w:rsidRPr="002B1888">
        <w:rPr>
          <w:rFonts w:ascii="Meta Offc Pro" w:eastAsia="Calibri" w:hAnsi="Meta Offc Pro" w:cs="Arial"/>
          <w:sz w:val="20"/>
          <w:szCs w:val="20"/>
          <w:lang w:eastAsia="en-US"/>
        </w:rPr>
        <w:t xml:space="preserve">Чугун </w:t>
      </w:r>
      <w:r w:rsidR="00C34235" w:rsidRPr="002B1888">
        <w:rPr>
          <w:rFonts w:ascii="Meta Offc Pro" w:eastAsia="Calibri" w:hAnsi="Meta Offc Pro" w:cs="Arial"/>
          <w:sz w:val="20"/>
          <w:szCs w:val="20"/>
          <w:lang w:eastAsia="en-US"/>
        </w:rPr>
        <w:t>1</w:t>
      </w:r>
      <w:r w:rsidRPr="002B1888">
        <w:rPr>
          <w:rFonts w:ascii="Meta Offc Pro" w:eastAsia="Calibri" w:hAnsi="Meta Offc Pro" w:cs="Arial"/>
          <w:sz w:val="20"/>
          <w:szCs w:val="20"/>
          <w:lang w:eastAsia="en-US"/>
        </w:rPr>
        <w:t>,</w:t>
      </w:r>
      <w:r w:rsidR="00AE1975">
        <w:rPr>
          <w:rFonts w:ascii="Meta Offc Pro" w:eastAsia="Calibri" w:hAnsi="Meta Offc Pro" w:cs="Arial"/>
          <w:sz w:val="20"/>
          <w:szCs w:val="20"/>
          <w:lang w:val="en-US" w:eastAsia="en-US"/>
        </w:rPr>
        <w:t>3</w:t>
      </w:r>
      <w:r w:rsidR="00DD4BAE" w:rsidRPr="002B1888">
        <w:rPr>
          <w:rFonts w:ascii="Meta Offc Pro" w:eastAsia="Calibri" w:hAnsi="Meta Offc Pro" w:cs="Arial"/>
          <w:sz w:val="20"/>
          <w:szCs w:val="20"/>
          <w:lang w:eastAsia="en-US"/>
        </w:rPr>
        <w:t> млн </w:t>
      </w:r>
      <w:r w:rsidRPr="002B1888">
        <w:rPr>
          <w:rFonts w:ascii="Meta Offc Pro" w:eastAsia="Calibri" w:hAnsi="Meta Offc Pro" w:cs="Arial"/>
          <w:sz w:val="20"/>
          <w:szCs w:val="20"/>
          <w:lang w:eastAsia="en-US"/>
        </w:rPr>
        <w:t xml:space="preserve">тонн </w:t>
      </w:r>
      <w:r w:rsidR="00AE1975">
        <w:rPr>
          <w:rFonts w:ascii="Meta Offc Pro" w:eastAsia="Calibri" w:hAnsi="Meta Offc Pro" w:cs="Arial"/>
          <w:sz w:val="20"/>
          <w:szCs w:val="20"/>
          <w:lang w:val="en-US" w:eastAsia="en-US"/>
        </w:rPr>
        <w:t>(-</w:t>
      </w:r>
      <w:r w:rsidR="00AE1975">
        <w:rPr>
          <w:rFonts w:ascii="Meta Offc Pro" w:eastAsia="Calibri" w:hAnsi="Meta Offc Pro" w:cs="Arial"/>
          <w:sz w:val="20"/>
          <w:szCs w:val="20"/>
          <w:lang w:eastAsia="en-US"/>
        </w:rPr>
        <w:t>11</w:t>
      </w:r>
      <w:r w:rsidR="00AE1975" w:rsidRPr="002B1888">
        <w:rPr>
          <w:rFonts w:ascii="Meta Offc Pro" w:eastAsia="Calibri" w:hAnsi="Meta Offc Pro" w:cs="Arial"/>
          <w:sz w:val="20"/>
          <w:szCs w:val="20"/>
          <w:lang w:eastAsia="en-US"/>
        </w:rPr>
        <w:t>,</w:t>
      </w:r>
      <w:r w:rsidR="00AE1975">
        <w:rPr>
          <w:rFonts w:ascii="Meta Offc Pro" w:eastAsia="Calibri" w:hAnsi="Meta Offc Pro" w:cs="Arial"/>
          <w:sz w:val="20"/>
          <w:szCs w:val="20"/>
          <w:lang w:val="en-US" w:eastAsia="en-US"/>
        </w:rPr>
        <w:t>9</w:t>
      </w:r>
      <w:r w:rsidRPr="002B1888">
        <w:rPr>
          <w:rFonts w:ascii="Meta Offc Pro" w:eastAsia="Calibri" w:hAnsi="Meta Offc Pro" w:cs="Arial"/>
          <w:sz w:val="20"/>
          <w:szCs w:val="20"/>
          <w:lang w:val="en-US" w:eastAsia="en-US"/>
        </w:rPr>
        <w:t xml:space="preserve">%) </w:t>
      </w:r>
    </w:p>
    <w:p w14:paraId="26F69E21" w14:textId="77777777" w:rsidR="00E9240A" w:rsidRPr="002B1888" w:rsidRDefault="00E9240A">
      <w:pPr>
        <w:pStyle w:val="aa"/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Meta Offc Pro" w:eastAsia="Calibri" w:hAnsi="Meta Offc Pro" w:cs="Arial"/>
          <w:sz w:val="20"/>
          <w:szCs w:val="20"/>
          <w:lang w:val="en-US" w:eastAsia="en-US"/>
        </w:rPr>
      </w:pPr>
      <w:r w:rsidRPr="002B1888">
        <w:rPr>
          <w:rFonts w:ascii="Meta Offc Pro" w:eastAsia="Calibri" w:hAnsi="Meta Offc Pro" w:cs="Arial"/>
          <w:sz w:val="20"/>
          <w:szCs w:val="20"/>
          <w:lang w:eastAsia="en-US"/>
        </w:rPr>
        <w:t>Сталь</w:t>
      </w:r>
      <w:r w:rsidRPr="002B1888">
        <w:rPr>
          <w:rFonts w:ascii="Meta Offc Pro" w:eastAsia="Calibri" w:hAnsi="Meta Offc Pro" w:cs="Arial"/>
          <w:sz w:val="20"/>
          <w:szCs w:val="20"/>
          <w:lang w:val="en-US" w:eastAsia="en-US"/>
        </w:rPr>
        <w:t xml:space="preserve"> </w:t>
      </w:r>
      <w:r w:rsidR="00C34235" w:rsidRPr="002B1888">
        <w:rPr>
          <w:rFonts w:ascii="Meta Offc Pro" w:eastAsia="Calibri" w:hAnsi="Meta Offc Pro" w:cs="Arial"/>
          <w:sz w:val="20"/>
          <w:szCs w:val="20"/>
          <w:lang w:eastAsia="en-US"/>
        </w:rPr>
        <w:t>2</w:t>
      </w:r>
      <w:r w:rsidRPr="002B1888">
        <w:rPr>
          <w:rFonts w:ascii="Meta Offc Pro" w:eastAsia="Calibri" w:hAnsi="Meta Offc Pro" w:cs="Arial"/>
          <w:sz w:val="20"/>
          <w:szCs w:val="20"/>
          <w:lang w:eastAsia="en-US"/>
        </w:rPr>
        <w:t>,</w:t>
      </w:r>
      <w:r w:rsidR="00AE1975">
        <w:rPr>
          <w:rFonts w:ascii="Meta Offc Pro" w:eastAsia="Calibri" w:hAnsi="Meta Offc Pro" w:cs="Arial"/>
          <w:sz w:val="20"/>
          <w:szCs w:val="20"/>
          <w:lang w:val="en-US" w:eastAsia="en-US"/>
        </w:rPr>
        <w:t>4</w:t>
      </w:r>
      <w:r w:rsidR="00DD4BAE" w:rsidRPr="002B1888">
        <w:rPr>
          <w:rFonts w:ascii="Meta Offc Pro" w:eastAsia="Calibri" w:hAnsi="Meta Offc Pro" w:cs="Arial"/>
          <w:sz w:val="20"/>
          <w:szCs w:val="20"/>
          <w:lang w:eastAsia="en-US"/>
        </w:rPr>
        <w:t> </w:t>
      </w:r>
      <w:r w:rsidRPr="002B1888">
        <w:rPr>
          <w:rFonts w:ascii="Meta Offc Pro" w:eastAsia="Calibri" w:hAnsi="Meta Offc Pro" w:cs="Arial"/>
          <w:sz w:val="20"/>
          <w:szCs w:val="20"/>
          <w:lang w:eastAsia="en-US"/>
        </w:rPr>
        <w:t>млн</w:t>
      </w:r>
      <w:r w:rsidR="00DD4BAE" w:rsidRPr="002B1888">
        <w:rPr>
          <w:rFonts w:ascii="Meta Offc Pro" w:eastAsia="Calibri" w:hAnsi="Meta Offc Pro" w:cs="Arial"/>
          <w:sz w:val="20"/>
          <w:szCs w:val="20"/>
          <w:lang w:eastAsia="en-US"/>
        </w:rPr>
        <w:t> </w:t>
      </w:r>
      <w:r w:rsidRPr="002B1888">
        <w:rPr>
          <w:rFonts w:ascii="Meta Offc Pro" w:eastAsia="Calibri" w:hAnsi="Meta Offc Pro" w:cs="Arial"/>
          <w:sz w:val="20"/>
          <w:szCs w:val="20"/>
          <w:lang w:eastAsia="en-US"/>
        </w:rPr>
        <w:t xml:space="preserve">тонн </w:t>
      </w:r>
      <w:r w:rsidR="0095799E">
        <w:rPr>
          <w:rFonts w:ascii="Meta Offc Pro" w:eastAsia="Calibri" w:hAnsi="Meta Offc Pro" w:cs="Arial"/>
          <w:sz w:val="20"/>
          <w:szCs w:val="20"/>
          <w:lang w:val="en-US" w:eastAsia="en-US"/>
        </w:rPr>
        <w:t>(+</w:t>
      </w:r>
      <w:r w:rsidRPr="002B1888">
        <w:rPr>
          <w:rFonts w:ascii="Meta Offc Pro" w:eastAsia="Calibri" w:hAnsi="Meta Offc Pro" w:cs="Arial"/>
          <w:sz w:val="20"/>
          <w:szCs w:val="20"/>
          <w:lang w:val="en-US" w:eastAsia="en-US"/>
        </w:rPr>
        <w:t>3</w:t>
      </w:r>
      <w:r w:rsidRPr="002B1888">
        <w:rPr>
          <w:rFonts w:ascii="Meta Offc Pro" w:eastAsia="Calibri" w:hAnsi="Meta Offc Pro" w:cs="Arial"/>
          <w:sz w:val="20"/>
          <w:szCs w:val="20"/>
          <w:lang w:eastAsia="en-US"/>
        </w:rPr>
        <w:t>,</w:t>
      </w:r>
      <w:r w:rsidR="00AE1975">
        <w:rPr>
          <w:rFonts w:ascii="Meta Offc Pro" w:eastAsia="Calibri" w:hAnsi="Meta Offc Pro" w:cs="Arial"/>
          <w:sz w:val="20"/>
          <w:szCs w:val="20"/>
          <w:lang w:val="en-US" w:eastAsia="en-US"/>
        </w:rPr>
        <w:t>6</w:t>
      </w:r>
      <w:r w:rsidRPr="002B1888">
        <w:rPr>
          <w:rFonts w:ascii="Meta Offc Pro" w:eastAsia="Calibri" w:hAnsi="Meta Offc Pro" w:cs="Arial"/>
          <w:sz w:val="20"/>
          <w:szCs w:val="20"/>
          <w:lang w:val="en-US" w:eastAsia="en-US"/>
        </w:rPr>
        <w:t xml:space="preserve">) </w:t>
      </w:r>
    </w:p>
    <w:p w14:paraId="5E1D17C0" w14:textId="77777777" w:rsidR="00E9240A" w:rsidRPr="00F60EBF" w:rsidRDefault="00E9240A" w:rsidP="006E627C">
      <w:pPr>
        <w:pStyle w:val="aa"/>
        <w:autoSpaceDE w:val="0"/>
        <w:autoSpaceDN w:val="0"/>
        <w:adjustRightInd w:val="0"/>
        <w:spacing w:before="180"/>
        <w:ind w:left="0"/>
        <w:contextualSpacing w:val="0"/>
        <w:jc w:val="both"/>
        <w:rPr>
          <w:rFonts w:ascii="Meta Offc Pro" w:hAnsi="Meta Offc Pro" w:cs="Arial"/>
          <w:b/>
          <w:bCs/>
          <w:sz w:val="20"/>
          <w:szCs w:val="20"/>
          <w:u w:val="single"/>
        </w:rPr>
      </w:pPr>
      <w:r w:rsidRPr="00F60EBF">
        <w:rPr>
          <w:rFonts w:ascii="Meta Offc Pro" w:hAnsi="Meta Offc Pro" w:cs="Arial"/>
          <w:b/>
          <w:bCs/>
          <w:sz w:val="20"/>
          <w:szCs w:val="20"/>
          <w:u w:val="single"/>
        </w:rPr>
        <w:t>КЛЮЧЕВЫЕ КОРПОРАТИВНЫЕ СОБЫТИЯ</w:t>
      </w:r>
    </w:p>
    <w:p w14:paraId="1D2510B2" w14:textId="77777777" w:rsidR="00E9240A" w:rsidRPr="00F60EBF" w:rsidRDefault="00E9240A" w:rsidP="00C763AF">
      <w:pPr>
        <w:spacing w:before="60"/>
        <w:jc w:val="both"/>
        <w:rPr>
          <w:rFonts w:ascii="Meta Offc Pro" w:hAnsi="Meta Offc Pro" w:cs="Arial"/>
          <w:b/>
          <w:bCs/>
          <w:sz w:val="20"/>
          <w:szCs w:val="20"/>
        </w:rPr>
      </w:pPr>
      <w:r w:rsidRPr="00F60EBF">
        <w:rPr>
          <w:rFonts w:ascii="Meta Offc Pro" w:hAnsi="Meta Offc Pro" w:cs="Arial"/>
          <w:b/>
          <w:bCs/>
          <w:sz w:val="20"/>
          <w:szCs w:val="20"/>
        </w:rPr>
        <w:t>Операционная деятельност</w:t>
      </w:r>
      <w:r w:rsidR="006D758F" w:rsidRPr="00F60EBF">
        <w:rPr>
          <w:rFonts w:ascii="Meta Offc Pro" w:hAnsi="Meta Offc Pro" w:cs="Arial"/>
          <w:b/>
          <w:bCs/>
          <w:sz w:val="20"/>
          <w:szCs w:val="20"/>
        </w:rPr>
        <w:t>ь и капитальные затраты</w:t>
      </w:r>
    </w:p>
    <w:p w14:paraId="2BE0030C" w14:textId="77777777" w:rsidR="00603FA3" w:rsidRPr="006F5127" w:rsidRDefault="00603FA3" w:rsidP="00603FA3">
      <w:pPr>
        <w:pStyle w:val="aa"/>
        <w:numPr>
          <w:ilvl w:val="0"/>
          <w:numId w:val="4"/>
        </w:numPr>
        <w:autoSpaceDE w:val="0"/>
        <w:autoSpaceDN w:val="0"/>
        <w:adjustRightInd w:val="0"/>
        <w:ind w:left="270" w:hanging="270"/>
        <w:jc w:val="both"/>
        <w:rPr>
          <w:rFonts w:ascii="Meta Offc Pro" w:eastAsia="Calibri" w:hAnsi="Meta Offc Pro" w:cs="Arial"/>
          <w:sz w:val="20"/>
          <w:szCs w:val="20"/>
          <w:lang w:eastAsia="en-US"/>
        </w:rPr>
      </w:pPr>
      <w:r w:rsidRPr="006F5127">
        <w:rPr>
          <w:rFonts w:ascii="Meta Offc Pro" w:eastAsia="Calibri" w:hAnsi="Meta Offc Pro" w:cs="Arial"/>
          <w:sz w:val="20"/>
          <w:szCs w:val="20"/>
          <w:lang w:eastAsia="en-US"/>
        </w:rPr>
        <w:t>Тестирование и наладка оборудования на ЦГБЖ-3 на Лебединском ГОКе</w:t>
      </w:r>
    </w:p>
    <w:p w14:paraId="31FE3E61" w14:textId="77777777" w:rsidR="00F60EBF" w:rsidRPr="00F60EBF" w:rsidRDefault="00F60EBF" w:rsidP="00F60EBF">
      <w:pPr>
        <w:pStyle w:val="aa"/>
        <w:numPr>
          <w:ilvl w:val="0"/>
          <w:numId w:val="4"/>
        </w:numPr>
        <w:autoSpaceDE w:val="0"/>
        <w:autoSpaceDN w:val="0"/>
        <w:adjustRightInd w:val="0"/>
        <w:ind w:left="270" w:hanging="270"/>
        <w:jc w:val="both"/>
        <w:rPr>
          <w:rFonts w:ascii="Meta Offc Pro" w:eastAsia="Calibri" w:hAnsi="Meta Offc Pro" w:cs="Arial"/>
          <w:sz w:val="20"/>
          <w:szCs w:val="20"/>
          <w:lang w:eastAsia="en-US"/>
        </w:rPr>
      </w:pPr>
      <w:r w:rsidRPr="00F60EBF">
        <w:rPr>
          <w:rFonts w:ascii="Meta Offc Pro" w:eastAsia="Calibri" w:hAnsi="Meta Offc Pro" w:cs="Arial"/>
          <w:sz w:val="20"/>
          <w:szCs w:val="20"/>
          <w:lang w:eastAsia="en-US"/>
        </w:rPr>
        <w:t>Подписание долгосрочного контракта на поставку стальной заготовки с ОМК</w:t>
      </w:r>
      <w:r w:rsidR="00E76016">
        <w:rPr>
          <w:rStyle w:val="ad"/>
          <w:rFonts w:ascii="Meta Offc Pro" w:eastAsia="Calibri" w:hAnsi="Meta Offc Pro" w:cs="Arial"/>
          <w:sz w:val="20"/>
          <w:szCs w:val="20"/>
          <w:lang w:eastAsia="en-US"/>
        </w:rPr>
        <w:footnoteReference w:id="6"/>
      </w:r>
      <w:r w:rsidRPr="00F60EBF">
        <w:rPr>
          <w:rFonts w:ascii="Meta Offc Pro" w:eastAsia="Calibri" w:hAnsi="Meta Offc Pro" w:cs="Arial"/>
          <w:sz w:val="20"/>
          <w:szCs w:val="20"/>
          <w:lang w:eastAsia="en-US"/>
        </w:rPr>
        <w:t xml:space="preserve"> </w:t>
      </w:r>
    </w:p>
    <w:p w14:paraId="677BF493" w14:textId="44969801" w:rsidR="00DB5C34" w:rsidRDefault="00837730" w:rsidP="00DB5C34">
      <w:pPr>
        <w:pStyle w:val="aa"/>
        <w:numPr>
          <w:ilvl w:val="0"/>
          <w:numId w:val="4"/>
        </w:numPr>
        <w:autoSpaceDE w:val="0"/>
        <w:autoSpaceDN w:val="0"/>
        <w:adjustRightInd w:val="0"/>
        <w:ind w:left="270" w:hanging="270"/>
        <w:jc w:val="both"/>
        <w:rPr>
          <w:rFonts w:ascii="Meta Offc Pro" w:eastAsia="Calibri" w:hAnsi="Meta Offc Pro" w:cs="Arial"/>
          <w:sz w:val="20"/>
          <w:szCs w:val="20"/>
          <w:lang w:eastAsia="en-US"/>
        </w:rPr>
      </w:pPr>
      <w:r w:rsidRPr="00837730">
        <w:rPr>
          <w:rFonts w:ascii="Meta Offc Pro" w:eastAsia="Calibri" w:hAnsi="Meta Offc Pro" w:cs="Arial"/>
          <w:sz w:val="20"/>
          <w:szCs w:val="20"/>
          <w:lang w:eastAsia="en-US"/>
        </w:rPr>
        <w:t>Обновление горнотранспортно</w:t>
      </w:r>
      <w:r>
        <w:rPr>
          <w:rFonts w:ascii="Meta Offc Pro" w:eastAsia="Calibri" w:hAnsi="Meta Offc Pro" w:cs="Arial"/>
          <w:sz w:val="20"/>
          <w:szCs w:val="20"/>
          <w:lang w:eastAsia="en-US"/>
        </w:rPr>
        <w:t>й</w:t>
      </w:r>
      <w:r w:rsidRPr="00837730">
        <w:rPr>
          <w:rFonts w:ascii="Meta Offc Pro" w:eastAsia="Calibri" w:hAnsi="Meta Offc Pro" w:cs="Arial"/>
          <w:sz w:val="20"/>
          <w:szCs w:val="20"/>
          <w:lang w:eastAsia="en-US"/>
        </w:rPr>
        <w:t xml:space="preserve"> </w:t>
      </w:r>
      <w:r>
        <w:rPr>
          <w:rFonts w:ascii="Meta Offc Pro" w:eastAsia="Calibri" w:hAnsi="Meta Offc Pro" w:cs="Arial"/>
          <w:sz w:val="20"/>
          <w:szCs w:val="20"/>
          <w:lang w:eastAsia="en-US"/>
        </w:rPr>
        <w:t>техники</w:t>
      </w:r>
      <w:r w:rsidRPr="00837730">
        <w:rPr>
          <w:rFonts w:ascii="Meta Offc Pro" w:eastAsia="Calibri" w:hAnsi="Meta Offc Pro" w:cs="Arial"/>
          <w:sz w:val="20"/>
          <w:szCs w:val="20"/>
          <w:lang w:eastAsia="en-US"/>
        </w:rPr>
        <w:t xml:space="preserve"> </w:t>
      </w:r>
      <w:proofErr w:type="spellStart"/>
      <w:r w:rsidR="003D53BC">
        <w:rPr>
          <w:rFonts w:ascii="Meta Offc Pro" w:eastAsia="Calibri" w:hAnsi="Meta Offc Pro" w:cs="Arial"/>
          <w:sz w:val="20"/>
          <w:szCs w:val="20"/>
          <w:lang w:eastAsia="en-US"/>
        </w:rPr>
        <w:t>ЛГОКа</w:t>
      </w:r>
      <w:proofErr w:type="spellEnd"/>
      <w:r w:rsidR="003D53BC">
        <w:rPr>
          <w:rFonts w:ascii="Meta Offc Pro" w:eastAsia="Calibri" w:hAnsi="Meta Offc Pro" w:cs="Arial"/>
          <w:sz w:val="20"/>
          <w:szCs w:val="20"/>
          <w:lang w:eastAsia="en-US"/>
        </w:rPr>
        <w:t xml:space="preserve"> и </w:t>
      </w:r>
      <w:proofErr w:type="spellStart"/>
      <w:r w:rsidR="003D53BC">
        <w:rPr>
          <w:rFonts w:ascii="Meta Offc Pro" w:eastAsia="Calibri" w:hAnsi="Meta Offc Pro" w:cs="Arial"/>
          <w:sz w:val="20"/>
          <w:szCs w:val="20"/>
          <w:lang w:eastAsia="en-US"/>
        </w:rPr>
        <w:t>МГОКа</w:t>
      </w:r>
      <w:proofErr w:type="spellEnd"/>
    </w:p>
    <w:p w14:paraId="360FD2D5" w14:textId="12369ED9" w:rsidR="00837730" w:rsidRPr="00DB5C34" w:rsidRDefault="00DB5C34" w:rsidP="00E0465A">
      <w:pPr>
        <w:pStyle w:val="aa"/>
        <w:numPr>
          <w:ilvl w:val="0"/>
          <w:numId w:val="4"/>
        </w:numPr>
        <w:autoSpaceDE w:val="0"/>
        <w:autoSpaceDN w:val="0"/>
        <w:adjustRightInd w:val="0"/>
        <w:ind w:left="270" w:hanging="270"/>
        <w:jc w:val="both"/>
        <w:rPr>
          <w:rFonts w:ascii="Meta Offc Pro" w:eastAsia="Calibri" w:hAnsi="Meta Offc Pro" w:cs="Arial"/>
          <w:sz w:val="20"/>
          <w:szCs w:val="20"/>
          <w:lang w:eastAsia="en-US"/>
        </w:rPr>
      </w:pPr>
      <w:r w:rsidRPr="00DB5C34">
        <w:rPr>
          <w:rFonts w:ascii="Meta Offc Pro" w:eastAsia="Calibri" w:hAnsi="Meta Offc Pro" w:cs="Arial"/>
          <w:sz w:val="20"/>
          <w:szCs w:val="20"/>
          <w:lang w:eastAsia="en-US"/>
        </w:rPr>
        <w:t>Успешное проведение горячих испытаний по производству</w:t>
      </w:r>
      <w:r w:rsidRPr="00DB5C34">
        <w:rPr>
          <w:rFonts w:ascii="Meta Offc Pro" w:hAnsi="Meta Offc Pro"/>
          <w:sz w:val="20"/>
          <w:szCs w:val="20"/>
        </w:rPr>
        <w:t xml:space="preserve"> колесной и рельсовой заготовки на</w:t>
      </w:r>
      <w:r w:rsidRPr="00DB5C34">
        <w:rPr>
          <w:rFonts w:ascii="Meta Offc Pro" w:eastAsia="Calibri" w:hAnsi="Meta Offc Pro" w:cs="Arial"/>
          <w:sz w:val="20"/>
          <w:szCs w:val="20"/>
          <w:lang w:eastAsia="en-US"/>
        </w:rPr>
        <w:t xml:space="preserve"> Уральской Стали </w:t>
      </w:r>
    </w:p>
    <w:p w14:paraId="18180734" w14:textId="77777777" w:rsidR="00957FEA" w:rsidRPr="00B26FDC" w:rsidRDefault="00957FEA" w:rsidP="00C763AF">
      <w:pPr>
        <w:pStyle w:val="aa"/>
        <w:autoSpaceDE w:val="0"/>
        <w:autoSpaceDN w:val="0"/>
        <w:adjustRightInd w:val="0"/>
        <w:spacing w:before="60"/>
        <w:ind w:left="0"/>
        <w:contextualSpacing w:val="0"/>
        <w:jc w:val="both"/>
        <w:rPr>
          <w:rFonts w:ascii="Meta Offc Pro" w:hAnsi="Meta Offc Pro" w:cs="Arial"/>
          <w:b/>
          <w:bCs/>
          <w:sz w:val="20"/>
          <w:szCs w:val="20"/>
        </w:rPr>
      </w:pPr>
      <w:r w:rsidRPr="00F60EBF">
        <w:rPr>
          <w:rFonts w:ascii="Meta Offc Pro" w:hAnsi="Meta Offc Pro" w:cs="Arial"/>
          <w:b/>
          <w:bCs/>
          <w:sz w:val="20"/>
          <w:szCs w:val="20"/>
        </w:rPr>
        <w:t>Финансовая деятельность</w:t>
      </w:r>
      <w:r w:rsidRPr="00B26FDC">
        <w:rPr>
          <w:rFonts w:ascii="Meta Offc Pro" w:hAnsi="Meta Offc Pro" w:cs="Arial"/>
          <w:b/>
          <w:bCs/>
          <w:sz w:val="20"/>
          <w:szCs w:val="20"/>
        </w:rPr>
        <w:t xml:space="preserve"> </w:t>
      </w:r>
    </w:p>
    <w:p w14:paraId="6CD916DA" w14:textId="7FE33F27" w:rsidR="00EA198D" w:rsidRPr="00B26FDC" w:rsidRDefault="00EA198D" w:rsidP="00007D46">
      <w:pPr>
        <w:pStyle w:val="aa"/>
        <w:numPr>
          <w:ilvl w:val="0"/>
          <w:numId w:val="4"/>
        </w:numPr>
        <w:tabs>
          <w:tab w:val="left" w:pos="270"/>
        </w:tabs>
        <w:autoSpaceDE w:val="0"/>
        <w:autoSpaceDN w:val="0"/>
        <w:adjustRightInd w:val="0"/>
        <w:ind w:left="270" w:hanging="270"/>
        <w:contextualSpacing w:val="0"/>
        <w:jc w:val="both"/>
        <w:rPr>
          <w:rFonts w:ascii="Meta Offc Pro" w:eastAsia="Calibri" w:hAnsi="Meta Offc Pro" w:cs="Arial"/>
          <w:sz w:val="20"/>
          <w:szCs w:val="20"/>
          <w:lang w:eastAsia="en-US"/>
        </w:rPr>
      </w:pPr>
      <w:r w:rsidRPr="00B26FDC">
        <w:rPr>
          <w:rFonts w:ascii="Meta Offc Pro" w:eastAsia="Calibri" w:hAnsi="Meta Offc Pro" w:cs="Arial"/>
          <w:sz w:val="20"/>
          <w:szCs w:val="20"/>
          <w:lang w:eastAsia="en-US"/>
        </w:rPr>
        <w:t xml:space="preserve">Размещение </w:t>
      </w:r>
      <w:r w:rsidR="00290EDD">
        <w:rPr>
          <w:rFonts w:ascii="Meta Offc Pro" w:eastAsia="Calibri" w:hAnsi="Meta Offc Pro" w:cs="Arial"/>
          <w:sz w:val="20"/>
          <w:szCs w:val="20"/>
          <w:lang w:eastAsia="en-US"/>
        </w:rPr>
        <w:t xml:space="preserve">7-летних </w:t>
      </w:r>
      <w:r w:rsidR="00B26FDC" w:rsidRPr="00B26FDC">
        <w:rPr>
          <w:rFonts w:ascii="Meta Offc Pro" w:eastAsia="Calibri" w:hAnsi="Meta Offc Pro" w:cs="Arial"/>
          <w:sz w:val="20"/>
          <w:szCs w:val="20"/>
          <w:lang w:eastAsia="en-US"/>
        </w:rPr>
        <w:t>еврооблигаций</w:t>
      </w:r>
      <w:r w:rsidRPr="00B26FDC">
        <w:rPr>
          <w:rFonts w:ascii="Meta Offc Pro" w:eastAsia="Calibri" w:hAnsi="Meta Offc Pro" w:cs="Arial"/>
          <w:sz w:val="20"/>
          <w:szCs w:val="20"/>
          <w:lang w:eastAsia="en-US"/>
        </w:rPr>
        <w:t xml:space="preserve"> на </w:t>
      </w:r>
      <w:r w:rsidR="00B26FDC" w:rsidRPr="00B26FDC">
        <w:rPr>
          <w:rFonts w:ascii="Meta Offc Pro" w:eastAsia="Calibri" w:hAnsi="Meta Offc Pro" w:cs="Arial"/>
          <w:sz w:val="20"/>
          <w:szCs w:val="20"/>
          <w:lang w:eastAsia="en-US"/>
        </w:rPr>
        <w:t>800 млн долл.</w:t>
      </w:r>
      <w:r w:rsidR="00AF3865">
        <w:rPr>
          <w:rFonts w:ascii="Meta Offc Pro" w:eastAsia="Calibri" w:hAnsi="Meta Offc Pro" w:cs="Arial"/>
          <w:sz w:val="20"/>
          <w:szCs w:val="20"/>
          <w:lang w:eastAsia="en-US"/>
        </w:rPr>
        <w:t>, направленных</w:t>
      </w:r>
      <w:r w:rsidR="00B26FDC" w:rsidRPr="00B26FDC">
        <w:rPr>
          <w:rFonts w:ascii="Meta Offc Pro" w:eastAsia="Calibri" w:hAnsi="Meta Offc Pro" w:cs="Arial"/>
          <w:sz w:val="20"/>
          <w:szCs w:val="20"/>
          <w:lang w:eastAsia="en-US"/>
        </w:rPr>
        <w:t xml:space="preserve"> </w:t>
      </w:r>
      <w:r w:rsidR="00007D46">
        <w:rPr>
          <w:rFonts w:ascii="Meta Offc Pro" w:eastAsia="Calibri" w:hAnsi="Meta Offc Pro" w:cs="Arial"/>
          <w:sz w:val="20"/>
          <w:szCs w:val="20"/>
          <w:lang w:eastAsia="en-US"/>
        </w:rPr>
        <w:t>преимущественно на</w:t>
      </w:r>
      <w:r w:rsidR="00007D46" w:rsidRPr="00007D46">
        <w:rPr>
          <w:rFonts w:ascii="Meta Offc Pro" w:eastAsia="Calibri" w:hAnsi="Meta Offc Pro" w:cs="Arial"/>
          <w:sz w:val="20"/>
          <w:szCs w:val="20"/>
          <w:lang w:eastAsia="en-US"/>
        </w:rPr>
        <w:t xml:space="preserve"> </w:t>
      </w:r>
      <w:r w:rsidR="00AF3865">
        <w:rPr>
          <w:rFonts w:ascii="Meta Offc Pro" w:eastAsia="Calibri" w:hAnsi="Meta Offc Pro" w:cs="Arial"/>
          <w:sz w:val="20"/>
          <w:szCs w:val="20"/>
          <w:lang w:eastAsia="en-US"/>
        </w:rPr>
        <w:t>исполнение обязательств по тендеру находящегося в обращении выпуска</w:t>
      </w:r>
      <w:r w:rsidR="00AF3865" w:rsidDel="00AF3865">
        <w:rPr>
          <w:rFonts w:ascii="Meta Offc Pro" w:eastAsia="Calibri" w:hAnsi="Meta Offc Pro" w:cs="Arial"/>
          <w:sz w:val="20"/>
          <w:szCs w:val="20"/>
          <w:lang w:eastAsia="en-US"/>
        </w:rPr>
        <w:t xml:space="preserve"> </w:t>
      </w:r>
    </w:p>
    <w:p w14:paraId="4EA82944" w14:textId="77777777" w:rsidR="00603FA3" w:rsidRDefault="00EF5F53" w:rsidP="00603FA3">
      <w:pPr>
        <w:pStyle w:val="aa"/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Meta Offc Pro" w:eastAsia="Calibri" w:hAnsi="Meta Offc Pro" w:cs="Arial"/>
          <w:sz w:val="20"/>
          <w:szCs w:val="20"/>
          <w:lang w:eastAsia="en-US"/>
        </w:rPr>
      </w:pPr>
      <w:r>
        <w:rPr>
          <w:rFonts w:ascii="Meta Offc Pro" w:eastAsia="Calibri" w:hAnsi="Meta Offc Pro" w:cs="Arial"/>
          <w:sz w:val="20"/>
          <w:szCs w:val="20"/>
          <w:lang w:eastAsia="en-US"/>
        </w:rPr>
        <w:t xml:space="preserve">Рефинансирование </w:t>
      </w:r>
      <w:proofErr w:type="spellStart"/>
      <w:r w:rsidR="00EA198D" w:rsidRPr="00B26FDC">
        <w:rPr>
          <w:rFonts w:ascii="Meta Offc Pro" w:eastAsia="Calibri" w:hAnsi="Meta Offc Pro" w:cs="Arial"/>
          <w:sz w:val="20"/>
          <w:szCs w:val="20"/>
          <w:lang w:eastAsia="en-US"/>
        </w:rPr>
        <w:t>предэкспортн</w:t>
      </w:r>
      <w:r>
        <w:rPr>
          <w:rFonts w:ascii="Meta Offc Pro" w:eastAsia="Calibri" w:hAnsi="Meta Offc Pro" w:cs="Arial"/>
          <w:sz w:val="20"/>
          <w:szCs w:val="20"/>
          <w:lang w:eastAsia="en-US"/>
        </w:rPr>
        <w:t>ых</w:t>
      </w:r>
      <w:proofErr w:type="spellEnd"/>
      <w:r w:rsidR="00EA198D" w:rsidRPr="00B26FDC">
        <w:rPr>
          <w:rFonts w:ascii="Meta Offc Pro" w:eastAsia="Calibri" w:hAnsi="Meta Offc Pro" w:cs="Arial"/>
          <w:sz w:val="20"/>
          <w:szCs w:val="20"/>
          <w:lang w:eastAsia="en-US"/>
        </w:rPr>
        <w:t xml:space="preserve"> </w:t>
      </w:r>
      <w:r>
        <w:rPr>
          <w:rFonts w:ascii="Meta Offc Pro" w:eastAsia="Calibri" w:hAnsi="Meta Offc Pro" w:cs="Arial"/>
          <w:sz w:val="20"/>
          <w:szCs w:val="20"/>
          <w:lang w:eastAsia="en-US"/>
        </w:rPr>
        <w:t xml:space="preserve">кредитов </w:t>
      </w:r>
      <w:r w:rsidR="00EA198D" w:rsidRPr="00B26FDC">
        <w:rPr>
          <w:rFonts w:ascii="Meta Offc Pro" w:eastAsia="Calibri" w:hAnsi="Meta Offc Pro" w:cs="Arial"/>
          <w:sz w:val="20"/>
          <w:szCs w:val="20"/>
          <w:lang w:eastAsia="en-US"/>
        </w:rPr>
        <w:t>(</w:t>
      </w:r>
      <w:r w:rsidR="00EA198D" w:rsidRPr="00B26FDC">
        <w:rPr>
          <w:rFonts w:ascii="Meta Offc Pro" w:eastAsia="Calibri" w:hAnsi="Meta Offc Pro" w:cs="Arial"/>
          <w:sz w:val="20"/>
          <w:szCs w:val="20"/>
          <w:lang w:val="en-US" w:eastAsia="en-US"/>
        </w:rPr>
        <w:t>PXF</w:t>
      </w:r>
      <w:r w:rsidR="00D20FA3" w:rsidRPr="00B26FDC">
        <w:rPr>
          <w:rFonts w:ascii="Meta Offc Pro" w:eastAsia="Calibri" w:hAnsi="Meta Offc Pro" w:cs="Arial"/>
          <w:sz w:val="20"/>
          <w:szCs w:val="20"/>
          <w:lang w:eastAsia="en-US"/>
        </w:rPr>
        <w:t xml:space="preserve">) на сумму </w:t>
      </w:r>
      <w:r w:rsidR="00B26FDC" w:rsidRPr="00B26FDC">
        <w:rPr>
          <w:rFonts w:ascii="Meta Offc Pro" w:eastAsia="Calibri" w:hAnsi="Meta Offc Pro" w:cs="Arial"/>
          <w:sz w:val="20"/>
          <w:szCs w:val="20"/>
          <w:lang w:eastAsia="en-US"/>
        </w:rPr>
        <w:t>1,0</w:t>
      </w:r>
      <w:r>
        <w:rPr>
          <w:rFonts w:ascii="Meta Offc Pro" w:eastAsia="Calibri" w:hAnsi="Meta Offc Pro" w:cs="Arial"/>
          <w:sz w:val="20"/>
          <w:szCs w:val="20"/>
          <w:lang w:eastAsia="en-US"/>
        </w:rPr>
        <w:t>3</w:t>
      </w:r>
      <w:r w:rsidR="00B26FDC" w:rsidRPr="00B26FDC">
        <w:rPr>
          <w:rFonts w:ascii="Meta Offc Pro" w:eastAsia="Calibri" w:hAnsi="Meta Offc Pro" w:cs="Arial"/>
          <w:sz w:val="20"/>
          <w:szCs w:val="20"/>
          <w:lang w:eastAsia="en-US"/>
        </w:rPr>
        <w:t xml:space="preserve"> </w:t>
      </w:r>
      <w:r w:rsidR="00EA198D" w:rsidRPr="00B26FDC">
        <w:rPr>
          <w:rFonts w:ascii="Meta Offc Pro" w:eastAsia="Calibri" w:hAnsi="Meta Offc Pro" w:cs="Arial"/>
          <w:sz w:val="20"/>
          <w:szCs w:val="20"/>
          <w:lang w:eastAsia="en-US"/>
        </w:rPr>
        <w:t>мл</w:t>
      </w:r>
      <w:r w:rsidR="00B26FDC" w:rsidRPr="00B26FDC">
        <w:rPr>
          <w:rFonts w:ascii="Meta Offc Pro" w:eastAsia="Calibri" w:hAnsi="Meta Offc Pro" w:cs="Arial"/>
          <w:sz w:val="20"/>
          <w:szCs w:val="20"/>
          <w:lang w:eastAsia="en-US"/>
        </w:rPr>
        <w:t>рд</w:t>
      </w:r>
      <w:r w:rsidR="00EA198D" w:rsidRPr="00B26FDC">
        <w:rPr>
          <w:rFonts w:ascii="Meta Offc Pro" w:eastAsia="Calibri" w:hAnsi="Meta Offc Pro" w:cs="Arial"/>
          <w:sz w:val="20"/>
          <w:szCs w:val="20"/>
          <w:lang w:eastAsia="en-US"/>
        </w:rPr>
        <w:t> долл.</w:t>
      </w:r>
      <w:r w:rsidR="00517F44">
        <w:rPr>
          <w:rFonts w:ascii="Meta Offc Pro" w:eastAsia="Calibri" w:hAnsi="Meta Offc Pro" w:cs="Arial"/>
          <w:sz w:val="20"/>
          <w:szCs w:val="20"/>
          <w:lang w:eastAsia="en-US"/>
        </w:rPr>
        <w:t xml:space="preserve"> за счет привлеченного в июне</w:t>
      </w:r>
      <w:r>
        <w:rPr>
          <w:rFonts w:ascii="Meta Offc Pro" w:eastAsia="Calibri" w:hAnsi="Meta Offc Pro" w:cs="Arial"/>
          <w:sz w:val="20"/>
          <w:szCs w:val="20"/>
          <w:lang w:eastAsia="en-US"/>
        </w:rPr>
        <w:t xml:space="preserve"> 2017г. нового </w:t>
      </w:r>
      <w:r>
        <w:rPr>
          <w:rFonts w:ascii="Meta Offc Pro" w:eastAsia="Calibri" w:hAnsi="Meta Offc Pro" w:cs="Arial"/>
          <w:sz w:val="20"/>
          <w:szCs w:val="20"/>
          <w:lang w:val="en-US" w:eastAsia="en-US"/>
        </w:rPr>
        <w:t>PXF</w:t>
      </w:r>
      <w:r w:rsidRPr="006F5334">
        <w:rPr>
          <w:rFonts w:ascii="Meta Offc Pro" w:eastAsia="Calibri" w:hAnsi="Meta Offc Pro" w:cs="Arial"/>
          <w:sz w:val="20"/>
          <w:szCs w:val="20"/>
          <w:lang w:eastAsia="en-US"/>
        </w:rPr>
        <w:t xml:space="preserve">-2017 </w:t>
      </w:r>
    </w:p>
    <w:p w14:paraId="4BE1B87A" w14:textId="263F638A" w:rsidR="00603FA3" w:rsidRPr="00603FA3" w:rsidRDefault="00C763AF" w:rsidP="00603FA3">
      <w:pPr>
        <w:pStyle w:val="aa"/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Meta Offc Pro" w:eastAsia="Calibri" w:hAnsi="Meta Offc Pro" w:cs="Arial"/>
          <w:sz w:val="20"/>
          <w:szCs w:val="20"/>
          <w:lang w:eastAsia="en-US"/>
        </w:rPr>
      </w:pPr>
      <w:r>
        <w:rPr>
          <w:rFonts w:ascii="Meta Offc Pro" w:eastAsia="Calibri" w:hAnsi="Meta Offc Pro" w:cs="Arial"/>
          <w:sz w:val="20"/>
          <w:szCs w:val="20"/>
          <w:lang w:eastAsia="en-US"/>
        </w:rPr>
        <w:t>Продление срока на два года и у</w:t>
      </w:r>
      <w:r w:rsidR="00603FA3" w:rsidRPr="00603FA3">
        <w:rPr>
          <w:rFonts w:ascii="Meta Offc Pro" w:eastAsia="Calibri" w:hAnsi="Meta Offc Pro" w:cs="Arial"/>
          <w:sz w:val="20"/>
          <w:szCs w:val="20"/>
          <w:lang w:eastAsia="en-US"/>
        </w:rPr>
        <w:t>величение лимита возобновляемой кредитной линии со 100 до 200</w:t>
      </w:r>
      <w:r w:rsidR="00C32240">
        <w:rPr>
          <w:rFonts w:ascii="Meta Offc Pro" w:eastAsia="Calibri" w:hAnsi="Meta Offc Pro" w:cs="Arial"/>
          <w:sz w:val="20"/>
          <w:szCs w:val="20"/>
          <w:lang w:eastAsia="en-US"/>
        </w:rPr>
        <w:t> </w:t>
      </w:r>
      <w:r w:rsidR="00603FA3" w:rsidRPr="00603FA3">
        <w:rPr>
          <w:rFonts w:ascii="Meta Offc Pro" w:eastAsia="Calibri" w:hAnsi="Meta Offc Pro" w:cs="Arial"/>
          <w:sz w:val="20"/>
          <w:szCs w:val="20"/>
          <w:lang w:eastAsia="en-US"/>
        </w:rPr>
        <w:t>млн</w:t>
      </w:r>
      <w:r w:rsidR="00C32240">
        <w:rPr>
          <w:rFonts w:ascii="Meta Offc Pro" w:eastAsia="Calibri" w:hAnsi="Meta Offc Pro" w:cs="Arial"/>
          <w:sz w:val="20"/>
          <w:szCs w:val="20"/>
          <w:lang w:eastAsia="en-US"/>
        </w:rPr>
        <w:t> </w:t>
      </w:r>
      <w:r w:rsidR="00603FA3" w:rsidRPr="00603FA3">
        <w:rPr>
          <w:rFonts w:ascii="Meta Offc Pro" w:eastAsia="Calibri" w:hAnsi="Meta Offc Pro" w:cs="Arial"/>
          <w:sz w:val="20"/>
          <w:szCs w:val="20"/>
          <w:lang w:eastAsia="en-US"/>
        </w:rPr>
        <w:t>долл</w:t>
      </w:r>
      <w:r w:rsidR="00C32240">
        <w:rPr>
          <w:rFonts w:ascii="Meta Offc Pro" w:eastAsia="Calibri" w:hAnsi="Meta Offc Pro" w:cs="Arial"/>
          <w:sz w:val="20"/>
          <w:szCs w:val="20"/>
          <w:lang w:eastAsia="en-US"/>
        </w:rPr>
        <w:t>.</w:t>
      </w:r>
      <w:r w:rsidR="00603FA3" w:rsidRPr="00603FA3">
        <w:rPr>
          <w:rFonts w:ascii="Meta Offc Pro" w:eastAsia="Calibri" w:hAnsi="Meta Offc Pro" w:cs="Arial"/>
          <w:sz w:val="20"/>
          <w:szCs w:val="20"/>
          <w:lang w:eastAsia="en-US"/>
        </w:rPr>
        <w:t xml:space="preserve"> от ИНГ БАНК (Е</w:t>
      </w:r>
      <w:r>
        <w:rPr>
          <w:rFonts w:ascii="Meta Offc Pro" w:eastAsia="Calibri" w:hAnsi="Meta Offc Pro" w:cs="Arial"/>
          <w:sz w:val="20"/>
          <w:szCs w:val="20"/>
          <w:lang w:eastAsia="en-US"/>
        </w:rPr>
        <w:t>ВРАЗИЯ</w:t>
      </w:r>
      <w:r w:rsidR="00603FA3" w:rsidRPr="00603FA3">
        <w:rPr>
          <w:rFonts w:ascii="Meta Offc Pro" w:eastAsia="Calibri" w:hAnsi="Meta Offc Pro" w:cs="Arial"/>
          <w:sz w:val="20"/>
          <w:szCs w:val="20"/>
          <w:lang w:eastAsia="en-US"/>
        </w:rPr>
        <w:t>)</w:t>
      </w:r>
    </w:p>
    <w:p w14:paraId="39C0971F" w14:textId="77777777" w:rsidR="007947CF" w:rsidRDefault="00B26FDC" w:rsidP="006F5334">
      <w:pPr>
        <w:pStyle w:val="aa"/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Meta Offc Pro" w:eastAsia="Calibri" w:hAnsi="Meta Offc Pro" w:cs="Arial"/>
          <w:sz w:val="20"/>
          <w:szCs w:val="20"/>
          <w:lang w:eastAsia="en-US"/>
        </w:rPr>
      </w:pPr>
      <w:r w:rsidRPr="00B26FDC">
        <w:rPr>
          <w:rFonts w:ascii="Meta Offc Pro" w:eastAsia="Calibri" w:hAnsi="Meta Offc Pro" w:cs="Arial"/>
          <w:sz w:val="20"/>
          <w:szCs w:val="20"/>
          <w:lang w:eastAsia="en-US"/>
        </w:rPr>
        <w:t xml:space="preserve">Пересмотр рейтинговым агентством </w:t>
      </w:r>
      <w:proofErr w:type="spellStart"/>
      <w:r w:rsidRPr="00B26FDC">
        <w:rPr>
          <w:rFonts w:ascii="Meta Offc Pro" w:eastAsia="Calibri" w:hAnsi="Meta Offc Pro" w:cs="Arial"/>
          <w:sz w:val="20"/>
          <w:szCs w:val="20"/>
          <w:lang w:eastAsia="en-US"/>
        </w:rPr>
        <w:t>Standard</w:t>
      </w:r>
      <w:proofErr w:type="spellEnd"/>
      <w:r w:rsidRPr="00B26FDC">
        <w:rPr>
          <w:rFonts w:ascii="Meta Offc Pro" w:eastAsia="Calibri" w:hAnsi="Meta Offc Pro" w:cs="Arial"/>
          <w:sz w:val="20"/>
          <w:szCs w:val="20"/>
          <w:lang w:eastAsia="en-US"/>
        </w:rPr>
        <w:t xml:space="preserve"> &amp; </w:t>
      </w:r>
      <w:proofErr w:type="spellStart"/>
      <w:r w:rsidRPr="00B26FDC">
        <w:rPr>
          <w:rFonts w:ascii="Meta Offc Pro" w:eastAsia="Calibri" w:hAnsi="Meta Offc Pro" w:cs="Arial"/>
          <w:sz w:val="20"/>
          <w:szCs w:val="20"/>
          <w:lang w:eastAsia="en-US"/>
        </w:rPr>
        <w:t>Poor’s</w:t>
      </w:r>
      <w:proofErr w:type="spellEnd"/>
      <w:r w:rsidRPr="00B26FDC">
        <w:rPr>
          <w:rFonts w:ascii="Meta Offc Pro" w:eastAsia="Calibri" w:hAnsi="Meta Offc Pro" w:cs="Arial"/>
          <w:sz w:val="20"/>
          <w:szCs w:val="20"/>
          <w:lang w:eastAsia="en-US"/>
        </w:rPr>
        <w:t xml:space="preserve"> прогноза по долгосрочному рейтингу Компании на Стабильный с Негативного, подтверждение рейтинга на уровне ‘BB’</w:t>
      </w:r>
    </w:p>
    <w:p w14:paraId="77E3FEAC" w14:textId="56260083" w:rsidR="00290EDD" w:rsidRPr="00A44B4D" w:rsidRDefault="00290EDD" w:rsidP="006F5334">
      <w:pPr>
        <w:pStyle w:val="aa"/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Meta Offc Pro" w:eastAsia="Calibri" w:hAnsi="Meta Offc Pro" w:cs="Arial"/>
          <w:sz w:val="20"/>
          <w:szCs w:val="20"/>
          <w:lang w:eastAsia="en-US"/>
        </w:rPr>
      </w:pPr>
      <w:r w:rsidRPr="006F5334">
        <w:rPr>
          <w:rFonts w:ascii="Meta Offc Pro" w:eastAsia="Calibri" w:hAnsi="Meta Offc Pro" w:cs="Arial"/>
          <w:sz w:val="20"/>
          <w:szCs w:val="20"/>
          <w:lang w:eastAsia="en-US"/>
        </w:rPr>
        <w:t>Подтверждение агентств</w:t>
      </w:r>
      <w:r w:rsidR="00AF3865" w:rsidRPr="00A44B4D">
        <w:rPr>
          <w:rFonts w:ascii="Meta Offc Pro" w:eastAsia="Calibri" w:hAnsi="Meta Offc Pro" w:cs="Arial"/>
          <w:sz w:val="20"/>
          <w:szCs w:val="20"/>
          <w:lang w:eastAsia="en-US"/>
        </w:rPr>
        <w:t>ом</w:t>
      </w:r>
      <w:r w:rsidRPr="006F5334">
        <w:rPr>
          <w:rFonts w:ascii="Meta Offc Pro" w:eastAsia="Calibri" w:hAnsi="Meta Offc Pro" w:cs="Arial"/>
          <w:sz w:val="20"/>
          <w:szCs w:val="20"/>
          <w:lang w:eastAsia="en-US"/>
        </w:rPr>
        <w:t xml:space="preserve"> </w:t>
      </w:r>
      <w:proofErr w:type="spellStart"/>
      <w:r w:rsidRPr="006F5334">
        <w:rPr>
          <w:rFonts w:ascii="Meta Offc Pro" w:eastAsia="Calibri" w:hAnsi="Meta Offc Pro" w:cs="Arial"/>
          <w:sz w:val="20"/>
          <w:szCs w:val="20"/>
          <w:lang w:eastAsia="en-US"/>
        </w:rPr>
        <w:t>Fitch</w:t>
      </w:r>
      <w:proofErr w:type="spellEnd"/>
      <w:r w:rsidRPr="006F5334">
        <w:rPr>
          <w:rFonts w:ascii="Meta Offc Pro" w:eastAsia="Calibri" w:hAnsi="Meta Offc Pro" w:cs="Arial"/>
          <w:sz w:val="20"/>
          <w:szCs w:val="20"/>
          <w:lang w:eastAsia="en-US"/>
        </w:rPr>
        <w:t xml:space="preserve"> </w:t>
      </w:r>
      <w:r w:rsidR="00BD5F31" w:rsidRPr="006F5334">
        <w:rPr>
          <w:rFonts w:ascii="Meta Offc Pro" w:eastAsia="Calibri" w:hAnsi="Meta Offc Pro" w:cs="Arial"/>
          <w:sz w:val="20"/>
          <w:szCs w:val="20"/>
          <w:lang w:eastAsia="en-US"/>
        </w:rPr>
        <w:t xml:space="preserve">долгосрочного рейтинга дефолта эмитента </w:t>
      </w:r>
      <w:r w:rsidRPr="006F5334">
        <w:rPr>
          <w:rFonts w:ascii="Meta Offc Pro" w:eastAsia="Calibri" w:hAnsi="Meta Offc Pro" w:cs="Arial"/>
          <w:sz w:val="20"/>
          <w:szCs w:val="20"/>
          <w:lang w:eastAsia="en-US"/>
        </w:rPr>
        <w:t xml:space="preserve">на уровне </w:t>
      </w:r>
      <w:r w:rsidR="007947CF" w:rsidRPr="00B26FDC">
        <w:rPr>
          <w:rFonts w:ascii="Meta Offc Pro" w:eastAsia="Calibri" w:hAnsi="Meta Offc Pro" w:cs="Arial"/>
          <w:sz w:val="20"/>
          <w:szCs w:val="20"/>
          <w:lang w:eastAsia="en-US"/>
        </w:rPr>
        <w:t>‘BB’</w:t>
      </w:r>
      <w:r w:rsidR="00C763AF" w:rsidRPr="00C763AF">
        <w:rPr>
          <w:rFonts w:ascii="Meta Offc Pro" w:eastAsia="Calibri" w:hAnsi="Meta Offc Pro" w:cs="Arial"/>
          <w:sz w:val="20"/>
          <w:szCs w:val="20"/>
          <w:lang w:eastAsia="en-US"/>
        </w:rPr>
        <w:t xml:space="preserve"> </w:t>
      </w:r>
      <w:r w:rsidR="00C763AF">
        <w:rPr>
          <w:rFonts w:ascii="Meta Offc Pro" w:eastAsia="Calibri" w:hAnsi="Meta Offc Pro" w:cs="Arial"/>
          <w:sz w:val="20"/>
          <w:szCs w:val="20"/>
          <w:lang w:eastAsia="en-US"/>
        </w:rPr>
        <w:t>со стабильным прогнозом</w:t>
      </w:r>
    </w:p>
    <w:p w14:paraId="00AE08A5" w14:textId="77777777" w:rsidR="00F82383" w:rsidRPr="00B26FDC" w:rsidRDefault="00F82383" w:rsidP="00C763AF">
      <w:pPr>
        <w:autoSpaceDE w:val="0"/>
        <w:autoSpaceDN w:val="0"/>
        <w:adjustRightInd w:val="0"/>
        <w:spacing w:before="60"/>
        <w:jc w:val="both"/>
        <w:rPr>
          <w:rFonts w:ascii="Meta Offc Pro" w:eastAsia="Calibri" w:hAnsi="Meta Offc Pro" w:cs="Arial"/>
          <w:sz w:val="20"/>
          <w:szCs w:val="20"/>
          <w:highlight w:val="yellow"/>
          <w:lang w:eastAsia="en-US"/>
        </w:rPr>
      </w:pPr>
      <w:r w:rsidRPr="00B26FDC">
        <w:rPr>
          <w:rFonts w:ascii="Meta Offc Pro" w:hAnsi="Meta Offc Pro" w:cs="Arial"/>
          <w:b/>
          <w:bCs/>
          <w:sz w:val="20"/>
          <w:szCs w:val="20"/>
        </w:rPr>
        <w:t xml:space="preserve">Социальная ответственность </w:t>
      </w:r>
    </w:p>
    <w:p w14:paraId="2F8E54AB" w14:textId="77777777" w:rsidR="00422EAD" w:rsidRPr="00B26FDC" w:rsidRDefault="00A655FD" w:rsidP="00422EAD">
      <w:pPr>
        <w:pStyle w:val="aa"/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Meta Offc Pro" w:eastAsia="Calibri" w:hAnsi="Meta Offc Pro" w:cs="Arial"/>
          <w:sz w:val="20"/>
          <w:szCs w:val="20"/>
          <w:lang w:eastAsia="en-US"/>
        </w:rPr>
      </w:pPr>
      <w:r w:rsidRPr="00B26FDC">
        <w:rPr>
          <w:rFonts w:ascii="Meta Offc Pro" w:eastAsia="Calibri" w:hAnsi="Meta Offc Pro" w:cs="Arial"/>
          <w:sz w:val="20"/>
          <w:szCs w:val="20"/>
          <w:lang w:eastAsia="en-US"/>
        </w:rPr>
        <w:t>Подписание программ социального партнёрства с администрациями Курской, Белгородской, Оренбургской областей и городов Железногорск, Старый Оскол, Губкин и Новотроицк</w:t>
      </w:r>
    </w:p>
    <w:p w14:paraId="0252FCD7" w14:textId="77777777" w:rsidR="00011951" w:rsidRDefault="00422EAD" w:rsidP="00011951">
      <w:pPr>
        <w:spacing w:before="120" w:after="120"/>
        <w:rPr>
          <w:rFonts w:ascii="Meta Offc Pro" w:hAnsi="Meta Offc Pro" w:cs="Arial"/>
          <w:sz w:val="20"/>
          <w:szCs w:val="20"/>
        </w:rPr>
      </w:pPr>
      <w:r>
        <w:rPr>
          <w:rFonts w:ascii="Meta Offc Pro" w:eastAsia="Calibri" w:hAnsi="Meta Offc Pro" w:cs="Arial"/>
          <w:sz w:val="20"/>
          <w:szCs w:val="20"/>
          <w:lang w:eastAsia="en-US"/>
        </w:rPr>
        <w:br w:type="page"/>
      </w:r>
      <w:r w:rsidR="00011951" w:rsidRPr="00011951">
        <w:rPr>
          <w:rFonts w:ascii="Meta Offc Pro" w:hAnsi="Meta Offc Pro" w:cs="Arial"/>
          <w:sz w:val="20"/>
          <w:szCs w:val="20"/>
        </w:rPr>
        <w:lastRenderedPageBreak/>
        <w:t xml:space="preserve">Андрей Варичев, Генеральный директор Управляющей компании </w:t>
      </w:r>
      <w:proofErr w:type="spellStart"/>
      <w:r w:rsidR="00011951" w:rsidRPr="00011951">
        <w:rPr>
          <w:rFonts w:ascii="Meta Offc Pro" w:hAnsi="Meta Offc Pro" w:cs="Arial"/>
          <w:sz w:val="20"/>
          <w:szCs w:val="20"/>
        </w:rPr>
        <w:t>М</w:t>
      </w:r>
      <w:r w:rsidR="00011951">
        <w:rPr>
          <w:rFonts w:ascii="Meta Offc Pro" w:hAnsi="Meta Offc Pro" w:cs="Arial"/>
          <w:sz w:val="20"/>
          <w:szCs w:val="20"/>
        </w:rPr>
        <w:t>еталлоинвест</w:t>
      </w:r>
      <w:proofErr w:type="spellEnd"/>
      <w:r w:rsidR="00011951">
        <w:rPr>
          <w:rFonts w:ascii="Meta Offc Pro" w:hAnsi="Meta Offc Pro" w:cs="Arial"/>
          <w:sz w:val="20"/>
          <w:szCs w:val="20"/>
        </w:rPr>
        <w:t>, прокомментировал:</w:t>
      </w:r>
    </w:p>
    <w:p w14:paraId="44BA857B" w14:textId="76113E77" w:rsidR="00011951" w:rsidRPr="008D5D0D" w:rsidRDefault="00011951" w:rsidP="00011951">
      <w:pPr>
        <w:spacing w:before="120" w:after="120"/>
        <w:jc w:val="both"/>
        <w:rPr>
          <w:rFonts w:ascii="Meta Offc Pro" w:hAnsi="Meta Offc Pro" w:cs="Arial"/>
          <w:sz w:val="20"/>
          <w:szCs w:val="20"/>
        </w:rPr>
      </w:pPr>
      <w:r w:rsidRPr="00011951">
        <w:rPr>
          <w:rFonts w:ascii="Meta Offc Pro" w:hAnsi="Meta Offc Pro" w:cs="Arial"/>
          <w:sz w:val="20"/>
          <w:szCs w:val="20"/>
        </w:rPr>
        <w:t>«В первом полугодии 2017</w:t>
      </w:r>
      <w:r w:rsidR="008D5D0D">
        <w:rPr>
          <w:rFonts w:ascii="Meta Offc Pro" w:hAnsi="Meta Offc Pro" w:cs="Arial"/>
          <w:sz w:val="20"/>
          <w:szCs w:val="20"/>
        </w:rPr>
        <w:t xml:space="preserve"> года</w:t>
      </w:r>
      <w:r w:rsidRPr="00011951">
        <w:rPr>
          <w:rFonts w:ascii="Meta Offc Pro" w:hAnsi="Meta Offc Pro" w:cs="Arial"/>
          <w:sz w:val="20"/>
          <w:szCs w:val="20"/>
        </w:rPr>
        <w:t xml:space="preserve"> желез</w:t>
      </w:r>
      <w:r w:rsidR="008D5D0D">
        <w:rPr>
          <w:rFonts w:ascii="Meta Offc Pro" w:hAnsi="Meta Offc Pro" w:cs="Arial"/>
          <w:sz w:val="20"/>
          <w:szCs w:val="20"/>
        </w:rPr>
        <w:t>орудные котировки</w:t>
      </w:r>
      <w:r w:rsidRPr="00011951">
        <w:rPr>
          <w:rFonts w:ascii="Meta Offc Pro" w:hAnsi="Meta Offc Pro" w:cs="Arial"/>
          <w:sz w:val="20"/>
          <w:szCs w:val="20"/>
        </w:rPr>
        <w:t xml:space="preserve"> сохраняли существенную волатильность, тем не менее средние цены были значительно выше, чем </w:t>
      </w:r>
      <w:r w:rsidR="008D5D0D">
        <w:rPr>
          <w:rFonts w:ascii="Meta Offc Pro" w:hAnsi="Meta Offc Pro" w:cs="Arial"/>
          <w:sz w:val="20"/>
          <w:szCs w:val="20"/>
        </w:rPr>
        <w:t>за аналогичный период прошлого года</w:t>
      </w:r>
      <w:r w:rsidRPr="00011951">
        <w:rPr>
          <w:rFonts w:ascii="Meta Offc Pro" w:hAnsi="Meta Offc Pro" w:cs="Arial"/>
          <w:sz w:val="20"/>
          <w:szCs w:val="20"/>
        </w:rPr>
        <w:t xml:space="preserve">, что вкупе со строгим контролем над издержками </w:t>
      </w:r>
      <w:r>
        <w:rPr>
          <w:rFonts w:ascii="Meta Offc Pro" w:hAnsi="Meta Offc Pro" w:cs="Arial"/>
          <w:sz w:val="20"/>
          <w:szCs w:val="20"/>
        </w:rPr>
        <w:t>позволило Компани</w:t>
      </w:r>
      <w:r w:rsidR="00E85846">
        <w:rPr>
          <w:rFonts w:ascii="Meta Offc Pro" w:hAnsi="Meta Offc Pro" w:cs="Arial"/>
          <w:sz w:val="20"/>
          <w:szCs w:val="20"/>
        </w:rPr>
        <w:t>и</w:t>
      </w:r>
      <w:r>
        <w:rPr>
          <w:rFonts w:ascii="Meta Offc Pro" w:hAnsi="Meta Offc Pro" w:cs="Arial"/>
          <w:sz w:val="20"/>
          <w:szCs w:val="20"/>
        </w:rPr>
        <w:t xml:space="preserve"> показать сильные финансовые результаты. </w:t>
      </w:r>
      <w:r w:rsidR="008D5D0D">
        <w:rPr>
          <w:rFonts w:ascii="Meta Offc Pro" w:hAnsi="Meta Offc Pro" w:cs="Arial"/>
          <w:sz w:val="20"/>
          <w:szCs w:val="20"/>
        </w:rPr>
        <w:t xml:space="preserve">Двукратный рост показателя </w:t>
      </w:r>
      <w:r w:rsidR="008D5D0D">
        <w:rPr>
          <w:rFonts w:ascii="Meta Offc Pro" w:hAnsi="Meta Offc Pro" w:cs="Arial"/>
          <w:sz w:val="20"/>
          <w:szCs w:val="20"/>
          <w:lang w:val="en-US"/>
        </w:rPr>
        <w:t>EBITDA</w:t>
      </w:r>
      <w:r w:rsidR="008D5D0D">
        <w:rPr>
          <w:rFonts w:ascii="Meta Offc Pro" w:hAnsi="Meta Offc Pro" w:cs="Arial"/>
          <w:sz w:val="20"/>
          <w:szCs w:val="20"/>
        </w:rPr>
        <w:t xml:space="preserve">, взвешенный подход </w:t>
      </w:r>
      <w:r w:rsidR="00E8393E">
        <w:rPr>
          <w:rFonts w:ascii="Meta Offc Pro" w:hAnsi="Meta Offc Pro" w:cs="Arial"/>
          <w:sz w:val="20"/>
          <w:szCs w:val="20"/>
        </w:rPr>
        <w:t>к</w:t>
      </w:r>
      <w:r w:rsidR="008D5D0D">
        <w:rPr>
          <w:rFonts w:ascii="Meta Offc Pro" w:hAnsi="Meta Offc Pro" w:cs="Arial"/>
          <w:sz w:val="20"/>
          <w:szCs w:val="20"/>
        </w:rPr>
        <w:t xml:space="preserve"> управлению долгом </w:t>
      </w:r>
      <w:r w:rsidR="006F5334">
        <w:rPr>
          <w:rFonts w:ascii="Meta Offc Pro" w:hAnsi="Meta Offc Pro" w:cs="Arial"/>
          <w:sz w:val="20"/>
          <w:szCs w:val="20"/>
        </w:rPr>
        <w:t xml:space="preserve">и ликвидностью </w:t>
      </w:r>
      <w:r w:rsidR="00F11A3B">
        <w:rPr>
          <w:rFonts w:ascii="Meta Offc Pro" w:hAnsi="Meta Offc Pro" w:cs="Arial"/>
          <w:sz w:val="20"/>
          <w:szCs w:val="20"/>
        </w:rPr>
        <w:t>привели к снижению</w:t>
      </w:r>
      <w:r w:rsidR="008D5D0D">
        <w:rPr>
          <w:rFonts w:ascii="Meta Offc Pro" w:hAnsi="Meta Offc Pro" w:cs="Arial"/>
          <w:sz w:val="20"/>
          <w:szCs w:val="20"/>
        </w:rPr>
        <w:t xml:space="preserve"> показател</w:t>
      </w:r>
      <w:r w:rsidR="008D70E0">
        <w:rPr>
          <w:rFonts w:ascii="Meta Offc Pro" w:hAnsi="Meta Offc Pro" w:cs="Arial"/>
          <w:sz w:val="20"/>
          <w:szCs w:val="20"/>
        </w:rPr>
        <w:t>я</w:t>
      </w:r>
      <w:r w:rsidR="008D5D0D">
        <w:rPr>
          <w:rFonts w:ascii="Meta Offc Pro" w:hAnsi="Meta Offc Pro" w:cs="Arial"/>
          <w:sz w:val="20"/>
          <w:szCs w:val="20"/>
        </w:rPr>
        <w:t xml:space="preserve"> </w:t>
      </w:r>
      <w:r w:rsidR="00E85846">
        <w:rPr>
          <w:rFonts w:ascii="Meta Offc Pro" w:hAnsi="Meta Offc Pro" w:cs="Arial"/>
          <w:sz w:val="20"/>
          <w:szCs w:val="20"/>
        </w:rPr>
        <w:t xml:space="preserve">чистый долг к </w:t>
      </w:r>
      <w:r w:rsidR="00E85846">
        <w:rPr>
          <w:rFonts w:ascii="Meta Offc Pro" w:hAnsi="Meta Offc Pro" w:cs="Arial"/>
          <w:sz w:val="20"/>
          <w:szCs w:val="20"/>
          <w:lang w:val="en-US"/>
        </w:rPr>
        <w:t>EBITDA</w:t>
      </w:r>
      <w:r w:rsidR="008D5D0D">
        <w:rPr>
          <w:rFonts w:ascii="Meta Offc Pro" w:hAnsi="Meta Offc Pro" w:cs="Arial"/>
          <w:sz w:val="20"/>
          <w:szCs w:val="20"/>
        </w:rPr>
        <w:t xml:space="preserve"> до </w:t>
      </w:r>
      <w:r w:rsidR="00192A79">
        <w:rPr>
          <w:rFonts w:ascii="Meta Offc Pro" w:hAnsi="Meta Offc Pro" w:cs="Arial"/>
          <w:sz w:val="20"/>
          <w:szCs w:val="20"/>
        </w:rPr>
        <w:t xml:space="preserve">двух </w:t>
      </w:r>
      <w:r w:rsidR="003D53BC" w:rsidRPr="00844156">
        <w:rPr>
          <w:rFonts w:ascii="Meta Offc Pro" w:hAnsi="Meta Offc Pro" w:cs="Arial"/>
          <w:sz w:val="20"/>
          <w:szCs w:val="20"/>
        </w:rPr>
        <w:t xml:space="preserve">– </w:t>
      </w:r>
      <w:r w:rsidR="008D5D0D">
        <w:rPr>
          <w:rFonts w:ascii="Meta Offc Pro" w:hAnsi="Meta Offc Pro" w:cs="Arial"/>
          <w:sz w:val="20"/>
          <w:szCs w:val="20"/>
        </w:rPr>
        <w:t>комфортного для Компании уровня.</w:t>
      </w:r>
      <w:r w:rsidR="008D5D0D" w:rsidRPr="008D5D0D">
        <w:rPr>
          <w:rFonts w:ascii="Meta Offc Pro" w:hAnsi="Meta Offc Pro" w:cs="Arial"/>
          <w:sz w:val="20"/>
          <w:szCs w:val="20"/>
        </w:rPr>
        <w:t xml:space="preserve"> </w:t>
      </w:r>
      <w:r w:rsidR="00BC575E">
        <w:rPr>
          <w:rFonts w:ascii="Meta Offc Pro" w:hAnsi="Meta Offc Pro" w:cs="Arial"/>
          <w:sz w:val="20"/>
          <w:szCs w:val="20"/>
        </w:rPr>
        <w:t xml:space="preserve">Запуск в июле </w:t>
      </w:r>
      <w:r w:rsidR="007C5444">
        <w:rPr>
          <w:rFonts w:ascii="Meta Offc Pro" w:hAnsi="Meta Offc Pro" w:cs="Arial"/>
          <w:sz w:val="20"/>
          <w:szCs w:val="20"/>
        </w:rPr>
        <w:t xml:space="preserve">третьего </w:t>
      </w:r>
      <w:r w:rsidR="00BC575E">
        <w:rPr>
          <w:rFonts w:ascii="Meta Offc Pro" w:hAnsi="Meta Offc Pro" w:cs="Arial"/>
          <w:sz w:val="20"/>
          <w:szCs w:val="20"/>
        </w:rPr>
        <w:t xml:space="preserve">комплекса </w:t>
      </w:r>
      <w:r w:rsidR="00685FD4">
        <w:rPr>
          <w:rFonts w:ascii="Meta Offc Pro" w:hAnsi="Meta Offc Pro" w:cs="Arial"/>
          <w:sz w:val="20"/>
          <w:szCs w:val="20"/>
        </w:rPr>
        <w:t xml:space="preserve">по производству </w:t>
      </w:r>
      <w:r w:rsidR="00BC575E">
        <w:rPr>
          <w:rFonts w:ascii="Meta Offc Pro" w:hAnsi="Meta Offc Pro" w:cs="Arial"/>
          <w:sz w:val="20"/>
          <w:szCs w:val="20"/>
        </w:rPr>
        <w:t>ГБЖ</w:t>
      </w:r>
      <w:r w:rsidR="00685FD4">
        <w:rPr>
          <w:rFonts w:ascii="Meta Offc Pro" w:hAnsi="Meta Offc Pro" w:cs="Arial"/>
          <w:sz w:val="20"/>
          <w:szCs w:val="20"/>
        </w:rPr>
        <w:t xml:space="preserve"> </w:t>
      </w:r>
      <w:r w:rsidR="00BC575E">
        <w:rPr>
          <w:rFonts w:ascii="Meta Offc Pro" w:hAnsi="Meta Offc Pro" w:cs="Arial"/>
          <w:sz w:val="20"/>
          <w:szCs w:val="20"/>
        </w:rPr>
        <w:t>мощностью 1,8 млн тонн</w:t>
      </w:r>
      <w:r w:rsidR="00FC1147">
        <w:rPr>
          <w:rFonts w:ascii="Meta Offc Pro" w:hAnsi="Meta Offc Pro" w:cs="Arial"/>
          <w:sz w:val="20"/>
          <w:szCs w:val="20"/>
        </w:rPr>
        <w:t>, а также сохранени</w:t>
      </w:r>
      <w:r w:rsidR="007C5444">
        <w:rPr>
          <w:rFonts w:ascii="Meta Offc Pro" w:hAnsi="Meta Offc Pro" w:cs="Arial"/>
          <w:sz w:val="20"/>
          <w:szCs w:val="20"/>
        </w:rPr>
        <w:t>е</w:t>
      </w:r>
      <w:r w:rsidR="00FC1147">
        <w:rPr>
          <w:rFonts w:ascii="Meta Offc Pro" w:hAnsi="Meta Offc Pro" w:cs="Arial"/>
          <w:sz w:val="20"/>
          <w:szCs w:val="20"/>
        </w:rPr>
        <w:t xml:space="preserve"> позитивных тенденций на рынке железорудной и металлургической продукции позволя</w:t>
      </w:r>
      <w:r w:rsidR="007C5444">
        <w:rPr>
          <w:rFonts w:ascii="Meta Offc Pro" w:hAnsi="Meta Offc Pro" w:cs="Arial"/>
          <w:sz w:val="20"/>
          <w:szCs w:val="20"/>
        </w:rPr>
        <w:t>ю</w:t>
      </w:r>
      <w:r w:rsidR="00FC1147">
        <w:rPr>
          <w:rFonts w:ascii="Meta Offc Pro" w:hAnsi="Meta Offc Pro" w:cs="Arial"/>
          <w:sz w:val="20"/>
          <w:szCs w:val="20"/>
        </w:rPr>
        <w:t>т рассчитывать</w:t>
      </w:r>
      <w:r w:rsidR="00685FD4">
        <w:rPr>
          <w:rFonts w:ascii="Meta Offc Pro" w:hAnsi="Meta Offc Pro" w:cs="Arial"/>
          <w:sz w:val="20"/>
          <w:szCs w:val="20"/>
        </w:rPr>
        <w:t xml:space="preserve"> на то, что Компания продемонстрирует достойные финансовые результаты по итогам года».</w:t>
      </w:r>
    </w:p>
    <w:p w14:paraId="429F98D0" w14:textId="77777777" w:rsidR="00BF5606" w:rsidRDefault="00993A50" w:rsidP="009D7A25">
      <w:pPr>
        <w:spacing w:before="240" w:after="120"/>
        <w:jc w:val="both"/>
        <w:rPr>
          <w:rFonts w:ascii="Meta Offc Pro" w:hAnsi="Meta Offc Pro" w:cs="Arial"/>
          <w:sz w:val="20"/>
          <w:szCs w:val="20"/>
        </w:rPr>
      </w:pPr>
      <w:r w:rsidRPr="00993A50">
        <w:rPr>
          <w:rFonts w:ascii="Meta Offc Pro" w:hAnsi="Meta Offc Pro" w:cs="Arial"/>
          <w:sz w:val="20"/>
          <w:szCs w:val="20"/>
        </w:rPr>
        <w:t xml:space="preserve">Алексей Воронов, Директор по финансам Управляющей компании </w:t>
      </w:r>
      <w:proofErr w:type="spellStart"/>
      <w:r w:rsidRPr="00993A50">
        <w:rPr>
          <w:rFonts w:ascii="Meta Offc Pro" w:hAnsi="Meta Offc Pro" w:cs="Arial"/>
          <w:sz w:val="20"/>
          <w:szCs w:val="20"/>
        </w:rPr>
        <w:t>Металлоинвест</w:t>
      </w:r>
      <w:proofErr w:type="spellEnd"/>
      <w:r w:rsidRPr="00993A50">
        <w:rPr>
          <w:rFonts w:ascii="Meta Offc Pro" w:hAnsi="Meta Offc Pro" w:cs="Arial"/>
          <w:sz w:val="20"/>
          <w:szCs w:val="20"/>
        </w:rPr>
        <w:t>, добавил:</w:t>
      </w:r>
      <w:r w:rsidR="00BF5606">
        <w:rPr>
          <w:rFonts w:ascii="Meta Offc Pro" w:hAnsi="Meta Offc Pro" w:cs="Arial"/>
          <w:sz w:val="20"/>
          <w:szCs w:val="20"/>
        </w:rPr>
        <w:t xml:space="preserve"> </w:t>
      </w:r>
    </w:p>
    <w:p w14:paraId="7FB6438B" w14:textId="2573AED2" w:rsidR="00BF5606" w:rsidRDefault="00BF5606" w:rsidP="005139E0">
      <w:pPr>
        <w:spacing w:after="120"/>
        <w:jc w:val="both"/>
        <w:rPr>
          <w:rFonts w:ascii="Meta Offc Pro" w:hAnsi="Meta Offc Pro" w:cs="Arial"/>
          <w:sz w:val="20"/>
          <w:szCs w:val="20"/>
        </w:rPr>
      </w:pPr>
      <w:r>
        <w:rPr>
          <w:rFonts w:ascii="Meta Offc Pro" w:hAnsi="Meta Offc Pro" w:cs="Arial"/>
          <w:sz w:val="20"/>
          <w:szCs w:val="20"/>
        </w:rPr>
        <w:t xml:space="preserve">«В </w:t>
      </w:r>
      <w:r w:rsidR="009F7FAA">
        <w:rPr>
          <w:rFonts w:ascii="Meta Offc Pro" w:hAnsi="Meta Offc Pro" w:cs="Arial"/>
          <w:sz w:val="20"/>
          <w:szCs w:val="20"/>
        </w:rPr>
        <w:t>отчетном периоде</w:t>
      </w:r>
      <w:r>
        <w:rPr>
          <w:rFonts w:ascii="Meta Offc Pro" w:hAnsi="Meta Offc Pro" w:cs="Arial"/>
          <w:sz w:val="20"/>
          <w:szCs w:val="20"/>
        </w:rPr>
        <w:t xml:space="preserve"> мы продолжили реализацию </w:t>
      </w:r>
      <w:r w:rsidR="006F5334">
        <w:rPr>
          <w:rFonts w:ascii="Meta Offc Pro" w:hAnsi="Meta Offc Pro" w:cs="Arial"/>
          <w:sz w:val="20"/>
          <w:szCs w:val="20"/>
        </w:rPr>
        <w:t xml:space="preserve">стратегии по </w:t>
      </w:r>
      <w:proofErr w:type="spellStart"/>
      <w:r>
        <w:rPr>
          <w:rFonts w:ascii="Meta Offc Pro" w:hAnsi="Meta Offc Pro" w:cs="Arial"/>
          <w:sz w:val="20"/>
          <w:szCs w:val="20"/>
        </w:rPr>
        <w:t>проактивно</w:t>
      </w:r>
      <w:r w:rsidR="006F5334">
        <w:rPr>
          <w:rFonts w:ascii="Meta Offc Pro" w:hAnsi="Meta Offc Pro" w:cs="Arial"/>
          <w:sz w:val="20"/>
          <w:szCs w:val="20"/>
        </w:rPr>
        <w:t>му</w:t>
      </w:r>
      <w:proofErr w:type="spellEnd"/>
      <w:r>
        <w:rPr>
          <w:rFonts w:ascii="Meta Offc Pro" w:hAnsi="Meta Offc Pro" w:cs="Arial"/>
          <w:sz w:val="20"/>
          <w:szCs w:val="20"/>
        </w:rPr>
        <w:t xml:space="preserve"> управлению долговым портфелем. </w:t>
      </w:r>
      <w:r w:rsidR="006F5334" w:rsidRPr="006F5334">
        <w:rPr>
          <w:rFonts w:ascii="Meta Offc Pro" w:hAnsi="Meta Offc Pro" w:cs="Arial"/>
          <w:sz w:val="20"/>
          <w:szCs w:val="20"/>
        </w:rPr>
        <w:t>Проведение тендера на досрочный выкуп еврооблигаций за счет размещения нового выпуска,</w:t>
      </w:r>
      <w:r w:rsidR="00844156">
        <w:rPr>
          <w:rFonts w:ascii="Meta Offc Pro" w:hAnsi="Meta Offc Pro" w:cs="Arial"/>
          <w:sz w:val="20"/>
          <w:szCs w:val="20"/>
        </w:rPr>
        <w:t xml:space="preserve"> а также рефинансирование</w:t>
      </w:r>
      <w:r w:rsidR="00A101F2">
        <w:rPr>
          <w:rFonts w:ascii="Meta Offc Pro" w:hAnsi="Meta Offc Pro" w:cs="Arial"/>
          <w:sz w:val="20"/>
          <w:szCs w:val="20"/>
        </w:rPr>
        <w:t xml:space="preserve"> ранее привлеченных</w:t>
      </w:r>
      <w:r w:rsidR="00844156">
        <w:rPr>
          <w:rFonts w:ascii="Meta Offc Pro" w:hAnsi="Meta Offc Pro" w:cs="Arial"/>
          <w:sz w:val="20"/>
          <w:szCs w:val="20"/>
        </w:rPr>
        <w:t xml:space="preserve"> </w:t>
      </w:r>
      <w:proofErr w:type="spellStart"/>
      <w:r w:rsidR="00844156">
        <w:rPr>
          <w:rFonts w:ascii="Meta Offc Pro" w:hAnsi="Meta Offc Pro" w:cs="Arial"/>
          <w:sz w:val="20"/>
          <w:szCs w:val="20"/>
        </w:rPr>
        <w:t>предэкспортн</w:t>
      </w:r>
      <w:r w:rsidR="00A101F2">
        <w:rPr>
          <w:rFonts w:ascii="Meta Offc Pro" w:hAnsi="Meta Offc Pro" w:cs="Arial"/>
          <w:sz w:val="20"/>
          <w:szCs w:val="20"/>
        </w:rPr>
        <w:t>ых</w:t>
      </w:r>
      <w:proofErr w:type="spellEnd"/>
      <w:r w:rsidR="00844156">
        <w:rPr>
          <w:rFonts w:ascii="Meta Offc Pro" w:hAnsi="Meta Offc Pro" w:cs="Arial"/>
          <w:sz w:val="20"/>
          <w:szCs w:val="20"/>
        </w:rPr>
        <w:t xml:space="preserve"> </w:t>
      </w:r>
      <w:r w:rsidR="00A101F2">
        <w:rPr>
          <w:rFonts w:ascii="Meta Offc Pro" w:hAnsi="Meta Offc Pro" w:cs="Arial"/>
          <w:sz w:val="20"/>
          <w:szCs w:val="20"/>
        </w:rPr>
        <w:t>кредитов</w:t>
      </w:r>
      <w:r w:rsidR="00AA419C">
        <w:rPr>
          <w:rFonts w:ascii="Meta Offc Pro" w:hAnsi="Meta Offc Pro" w:cs="Arial"/>
          <w:sz w:val="20"/>
          <w:szCs w:val="20"/>
        </w:rPr>
        <w:t xml:space="preserve"> позволили снизить среднюю стоимость</w:t>
      </w:r>
      <w:r w:rsidR="00844156">
        <w:rPr>
          <w:rFonts w:ascii="Meta Offc Pro" w:hAnsi="Meta Offc Pro" w:cs="Arial"/>
          <w:sz w:val="20"/>
          <w:szCs w:val="20"/>
        </w:rPr>
        <w:t xml:space="preserve"> </w:t>
      </w:r>
      <w:r w:rsidR="00AA419C">
        <w:rPr>
          <w:rFonts w:ascii="Meta Offc Pro" w:hAnsi="Meta Offc Pro" w:cs="Arial"/>
          <w:sz w:val="20"/>
          <w:szCs w:val="20"/>
        </w:rPr>
        <w:t xml:space="preserve">обслуживания долга, а также </w:t>
      </w:r>
      <w:r w:rsidR="00844156" w:rsidRPr="00844156">
        <w:rPr>
          <w:rFonts w:ascii="Meta Offc Pro" w:hAnsi="Meta Offc Pro" w:cs="Arial"/>
          <w:sz w:val="20"/>
          <w:szCs w:val="20"/>
        </w:rPr>
        <w:t>с</w:t>
      </w:r>
      <w:r w:rsidR="00AA419C">
        <w:rPr>
          <w:rFonts w:ascii="Meta Offc Pro" w:hAnsi="Meta Offc Pro" w:cs="Arial"/>
          <w:sz w:val="20"/>
          <w:szCs w:val="20"/>
        </w:rPr>
        <w:t>ократили</w:t>
      </w:r>
      <w:r w:rsidR="00844156">
        <w:rPr>
          <w:rFonts w:ascii="Meta Offc Pro" w:hAnsi="Meta Offc Pro" w:cs="Arial"/>
          <w:sz w:val="20"/>
          <w:szCs w:val="20"/>
        </w:rPr>
        <w:t xml:space="preserve"> объем</w:t>
      </w:r>
      <w:r w:rsidR="00844156" w:rsidRPr="00844156">
        <w:rPr>
          <w:rFonts w:ascii="Meta Offc Pro" w:hAnsi="Meta Offc Pro" w:cs="Arial"/>
          <w:sz w:val="20"/>
          <w:szCs w:val="20"/>
        </w:rPr>
        <w:t xml:space="preserve"> предстоящих</w:t>
      </w:r>
      <w:r w:rsidR="00844156">
        <w:rPr>
          <w:rFonts w:ascii="Meta Offc Pro" w:hAnsi="Meta Offc Pro" w:cs="Arial"/>
          <w:sz w:val="20"/>
          <w:szCs w:val="20"/>
        </w:rPr>
        <w:t xml:space="preserve"> </w:t>
      </w:r>
      <w:r w:rsidR="00844156" w:rsidRPr="00844156">
        <w:rPr>
          <w:rFonts w:ascii="Meta Offc Pro" w:hAnsi="Meta Offc Pro" w:cs="Arial"/>
          <w:sz w:val="20"/>
          <w:szCs w:val="20"/>
        </w:rPr>
        <w:t>выплат в 2017–2020 гг. практически в два раза – до 1,7 млрд долл. с 3 млрд долл. по состоянию</w:t>
      </w:r>
      <w:r w:rsidR="00844156">
        <w:rPr>
          <w:rFonts w:ascii="Meta Offc Pro" w:hAnsi="Meta Offc Pro" w:cs="Arial"/>
          <w:sz w:val="20"/>
          <w:szCs w:val="20"/>
        </w:rPr>
        <w:t xml:space="preserve"> </w:t>
      </w:r>
      <w:r w:rsidR="00844156" w:rsidRPr="00844156">
        <w:rPr>
          <w:rFonts w:ascii="Meta Offc Pro" w:hAnsi="Meta Offc Pro" w:cs="Arial"/>
          <w:sz w:val="20"/>
          <w:szCs w:val="20"/>
        </w:rPr>
        <w:t>на конец 2016 года</w:t>
      </w:r>
      <w:r w:rsidR="005139E0">
        <w:rPr>
          <w:rFonts w:ascii="Meta Offc Pro" w:hAnsi="Meta Offc Pro" w:cs="Arial"/>
          <w:sz w:val="20"/>
          <w:szCs w:val="20"/>
        </w:rPr>
        <w:t>».</w:t>
      </w:r>
      <w:bookmarkStart w:id="0" w:name="_GoBack"/>
      <w:bookmarkEnd w:id="0"/>
    </w:p>
    <w:sectPr w:rsidR="00BF5606" w:rsidSect="006E627C">
      <w:headerReference w:type="default" r:id="rId9"/>
      <w:footerReference w:type="default" r:id="rId10"/>
      <w:pgSz w:w="11906" w:h="16838"/>
      <w:pgMar w:top="1381" w:right="1133" w:bottom="284" w:left="1276" w:header="284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27ABE" w14:textId="77777777" w:rsidR="00703776" w:rsidRDefault="00703776">
      <w:r>
        <w:separator/>
      </w:r>
    </w:p>
  </w:endnote>
  <w:endnote w:type="continuationSeparator" w:id="0">
    <w:p w14:paraId="55859BCF" w14:textId="77777777" w:rsidR="00703776" w:rsidRDefault="00703776">
      <w:r>
        <w:continuationSeparator/>
      </w:r>
    </w:p>
  </w:endnote>
  <w:endnote w:type="continuationNotice" w:id="1">
    <w:p w14:paraId="6CB2D8B0" w14:textId="77777777" w:rsidR="00703776" w:rsidRDefault="007037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 Offc Pro">
    <w:panose1 w:val="020B0504030101020102"/>
    <w:charset w:val="CC"/>
    <w:family w:val="swiss"/>
    <w:pitch w:val="variable"/>
    <w:sig w:usb0="A00002BF" w:usb1="40006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870254"/>
      <w:docPartObj>
        <w:docPartGallery w:val="Page Numbers (Bottom of Page)"/>
        <w:docPartUnique/>
      </w:docPartObj>
    </w:sdtPr>
    <w:sdtEndPr>
      <w:rPr>
        <w:rFonts w:ascii="Meta Offc Pro" w:hAnsi="Meta Offc Pro" w:cs="Arial"/>
        <w:sz w:val="16"/>
      </w:rPr>
    </w:sdtEndPr>
    <w:sdtContent>
      <w:p w14:paraId="7067DB03" w14:textId="77777777" w:rsidR="00CA1D2C" w:rsidRPr="007E1106" w:rsidRDefault="00CA1D2C">
        <w:pPr>
          <w:pStyle w:val="a8"/>
          <w:jc w:val="right"/>
          <w:rPr>
            <w:rFonts w:ascii="Meta Offc Pro" w:hAnsi="Meta Offc Pro" w:cs="Arial"/>
            <w:sz w:val="16"/>
          </w:rPr>
        </w:pPr>
        <w:r w:rsidRPr="007E1106">
          <w:rPr>
            <w:rFonts w:ascii="Meta Offc Pro" w:hAnsi="Meta Offc Pro" w:cs="Arial"/>
            <w:sz w:val="16"/>
          </w:rPr>
          <w:fldChar w:fldCharType="begin"/>
        </w:r>
        <w:r w:rsidRPr="007E1106">
          <w:rPr>
            <w:rFonts w:ascii="Meta Offc Pro" w:hAnsi="Meta Offc Pro" w:cs="Arial"/>
            <w:sz w:val="16"/>
          </w:rPr>
          <w:instrText>PAGE   \* MERGEFORMAT</w:instrText>
        </w:r>
        <w:r w:rsidRPr="007E1106">
          <w:rPr>
            <w:rFonts w:ascii="Meta Offc Pro" w:hAnsi="Meta Offc Pro" w:cs="Arial"/>
            <w:sz w:val="16"/>
          </w:rPr>
          <w:fldChar w:fldCharType="separate"/>
        </w:r>
        <w:r w:rsidR="00C00E41">
          <w:rPr>
            <w:rFonts w:ascii="Meta Offc Pro" w:hAnsi="Meta Offc Pro" w:cs="Arial"/>
            <w:noProof/>
            <w:sz w:val="16"/>
          </w:rPr>
          <w:t>2</w:t>
        </w:r>
        <w:r w:rsidRPr="007E1106">
          <w:rPr>
            <w:rFonts w:ascii="Meta Offc Pro" w:hAnsi="Meta Offc Pro" w:cs="Arial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FF085" w14:textId="77777777" w:rsidR="00703776" w:rsidRDefault="00703776">
      <w:r>
        <w:separator/>
      </w:r>
    </w:p>
  </w:footnote>
  <w:footnote w:type="continuationSeparator" w:id="0">
    <w:p w14:paraId="50E6638C" w14:textId="77777777" w:rsidR="00703776" w:rsidRDefault="00703776">
      <w:r>
        <w:continuationSeparator/>
      </w:r>
    </w:p>
  </w:footnote>
  <w:footnote w:type="continuationNotice" w:id="1">
    <w:p w14:paraId="75969BAE" w14:textId="77777777" w:rsidR="00703776" w:rsidRDefault="00703776"/>
  </w:footnote>
  <w:footnote w:id="2">
    <w:p w14:paraId="1087A15B" w14:textId="77777777" w:rsidR="00CA1D2C" w:rsidRPr="005C5962" w:rsidRDefault="00CA1D2C" w:rsidP="00982593">
      <w:pPr>
        <w:pStyle w:val="ab"/>
        <w:jc w:val="both"/>
        <w:rPr>
          <w:rFonts w:ascii="Meta Offc Pro" w:hAnsi="Meta Offc Pro" w:cs="Arial"/>
          <w:color w:val="808080" w:themeColor="background1" w:themeShade="80"/>
          <w:sz w:val="14"/>
          <w:lang w:val="ru-RU"/>
        </w:rPr>
      </w:pPr>
      <w:r w:rsidRPr="0000097C">
        <w:rPr>
          <w:rStyle w:val="ad"/>
          <w:rFonts w:ascii="Meta Offc Pro" w:hAnsi="Meta Offc Pro" w:cs="Arial"/>
          <w:color w:val="808080" w:themeColor="background1" w:themeShade="80"/>
          <w:sz w:val="14"/>
        </w:rPr>
        <w:footnoteRef/>
      </w:r>
      <w:r w:rsidRPr="005C5962">
        <w:rPr>
          <w:rFonts w:ascii="Meta Offc Pro" w:hAnsi="Meta Offc Pro" w:cs="Arial"/>
          <w:color w:val="808080" w:themeColor="background1" w:themeShade="80"/>
          <w:sz w:val="14"/>
          <w:lang w:val="ru-RU"/>
        </w:rPr>
        <w:t xml:space="preserve"> Здесь и далее изменение </w:t>
      </w:r>
      <w:r>
        <w:rPr>
          <w:rFonts w:ascii="Meta Offc Pro" w:hAnsi="Meta Offc Pro" w:cs="Arial"/>
          <w:color w:val="808080" w:themeColor="background1" w:themeShade="80"/>
          <w:sz w:val="14"/>
          <w:lang w:val="ru-RU"/>
        </w:rPr>
        <w:t xml:space="preserve">к </w:t>
      </w:r>
      <w:r>
        <w:rPr>
          <w:rFonts w:ascii="Meta Offc Pro" w:hAnsi="Meta Offc Pro" w:cs="Arial"/>
          <w:color w:val="808080" w:themeColor="background1" w:themeShade="80"/>
          <w:sz w:val="14"/>
          <w:lang w:val="en-US"/>
        </w:rPr>
        <w:t>I</w:t>
      </w:r>
      <w:r w:rsidRPr="00DD6383">
        <w:rPr>
          <w:rFonts w:ascii="Meta Offc Pro" w:hAnsi="Meta Offc Pro" w:cs="Arial"/>
          <w:color w:val="808080" w:themeColor="background1" w:themeShade="80"/>
          <w:sz w:val="14"/>
          <w:lang w:val="ru-RU"/>
        </w:rPr>
        <w:t xml:space="preserve"> </w:t>
      </w:r>
      <w:r>
        <w:rPr>
          <w:rFonts w:ascii="Meta Offc Pro" w:hAnsi="Meta Offc Pro" w:cs="Arial"/>
          <w:color w:val="808080" w:themeColor="background1" w:themeShade="80"/>
          <w:sz w:val="14"/>
          <w:lang w:val="ru-RU"/>
        </w:rPr>
        <w:t>полугодию 201</w:t>
      </w:r>
      <w:r w:rsidR="00C955AA">
        <w:rPr>
          <w:rFonts w:ascii="Meta Offc Pro" w:hAnsi="Meta Offc Pro" w:cs="Arial"/>
          <w:color w:val="808080" w:themeColor="background1" w:themeShade="80"/>
          <w:sz w:val="14"/>
          <w:lang w:val="ru-RU"/>
        </w:rPr>
        <w:t>6</w:t>
      </w:r>
      <w:r>
        <w:rPr>
          <w:rFonts w:ascii="Meta Offc Pro" w:hAnsi="Meta Offc Pro" w:cs="Arial"/>
          <w:color w:val="808080" w:themeColor="background1" w:themeShade="80"/>
          <w:sz w:val="14"/>
          <w:lang w:val="ru-RU"/>
        </w:rPr>
        <w:t xml:space="preserve"> </w:t>
      </w:r>
      <w:r w:rsidRPr="005C5962">
        <w:rPr>
          <w:rFonts w:ascii="Meta Offc Pro" w:hAnsi="Meta Offc Pro" w:cs="Arial"/>
          <w:color w:val="808080" w:themeColor="background1" w:themeShade="80"/>
          <w:sz w:val="14"/>
          <w:lang w:val="ru-RU"/>
        </w:rPr>
        <w:t>год</w:t>
      </w:r>
      <w:r>
        <w:rPr>
          <w:rFonts w:ascii="Meta Offc Pro" w:hAnsi="Meta Offc Pro" w:cs="Arial"/>
          <w:color w:val="808080" w:themeColor="background1" w:themeShade="80"/>
          <w:sz w:val="14"/>
          <w:lang w:val="ru-RU"/>
        </w:rPr>
        <w:t>а,</w:t>
      </w:r>
      <w:r w:rsidRPr="005C5962">
        <w:rPr>
          <w:rFonts w:ascii="Meta Offc Pro" w:hAnsi="Meta Offc Pro" w:cs="Arial"/>
          <w:color w:val="808080" w:themeColor="background1" w:themeShade="80"/>
          <w:sz w:val="14"/>
          <w:lang w:val="ru-RU"/>
        </w:rPr>
        <w:t xml:space="preserve"> </w:t>
      </w:r>
      <w:r>
        <w:rPr>
          <w:rFonts w:ascii="Meta Offc Pro" w:hAnsi="Meta Offc Pro" w:cs="Arial"/>
          <w:color w:val="808080" w:themeColor="background1" w:themeShade="80"/>
          <w:sz w:val="14"/>
          <w:lang w:val="ru-RU"/>
        </w:rPr>
        <w:t>если не указано иное</w:t>
      </w:r>
    </w:p>
  </w:footnote>
  <w:footnote w:id="3">
    <w:p w14:paraId="3E45E61E" w14:textId="77777777" w:rsidR="00CA1D2C" w:rsidRPr="005C5962" w:rsidRDefault="00CA1D2C" w:rsidP="00982593">
      <w:pPr>
        <w:pStyle w:val="ab"/>
        <w:jc w:val="both"/>
        <w:rPr>
          <w:rFonts w:ascii="Meta Offc Pro" w:hAnsi="Meta Offc Pro" w:cs="Arial"/>
          <w:color w:val="808080" w:themeColor="background1" w:themeShade="80"/>
          <w:sz w:val="14"/>
          <w:lang w:val="ru-RU"/>
        </w:rPr>
      </w:pPr>
      <w:r w:rsidRPr="0000097C">
        <w:rPr>
          <w:rStyle w:val="ad"/>
          <w:rFonts w:ascii="Meta Offc Pro" w:hAnsi="Meta Offc Pro" w:cs="Arial"/>
          <w:color w:val="808080" w:themeColor="background1" w:themeShade="80"/>
          <w:sz w:val="14"/>
        </w:rPr>
        <w:footnoteRef/>
      </w:r>
      <w:r w:rsidRPr="005C5962">
        <w:rPr>
          <w:rFonts w:ascii="Meta Offc Pro" w:hAnsi="Meta Offc Pro" w:cs="Arial"/>
          <w:color w:val="808080" w:themeColor="background1" w:themeShade="80"/>
          <w:sz w:val="14"/>
          <w:lang w:val="ru-RU"/>
        </w:rPr>
        <w:t xml:space="preserve"> Здесь и далее </w:t>
      </w:r>
      <w:r>
        <w:rPr>
          <w:rFonts w:ascii="Meta Offc Pro" w:hAnsi="Meta Offc Pro" w:cs="Arial"/>
          <w:color w:val="808080" w:themeColor="background1" w:themeShade="80"/>
          <w:sz w:val="14"/>
          <w:lang w:val="en-US"/>
        </w:rPr>
        <w:t>EBITDA</w:t>
      </w:r>
      <w:r w:rsidRPr="006C15D0">
        <w:rPr>
          <w:rFonts w:ascii="Meta Offc Pro" w:hAnsi="Meta Offc Pro" w:cs="Arial"/>
          <w:color w:val="808080" w:themeColor="background1" w:themeShade="80"/>
          <w:sz w:val="14"/>
          <w:lang w:val="ru-RU"/>
        </w:rPr>
        <w:t xml:space="preserve"> </w:t>
      </w:r>
      <w:r>
        <w:rPr>
          <w:rFonts w:ascii="Meta Offc Pro" w:hAnsi="Meta Offc Pro" w:cs="Arial"/>
          <w:color w:val="808080" w:themeColor="background1" w:themeShade="80"/>
          <w:sz w:val="14"/>
          <w:lang w:val="ru-RU"/>
        </w:rPr>
        <w:t xml:space="preserve">обозначает показатель </w:t>
      </w:r>
      <w:r>
        <w:rPr>
          <w:rFonts w:ascii="Meta Offc Pro" w:hAnsi="Meta Offc Pro" w:cs="Arial"/>
          <w:color w:val="808080" w:themeColor="background1" w:themeShade="80"/>
          <w:sz w:val="14"/>
          <w:lang w:val="en-US"/>
        </w:rPr>
        <w:t>EBITDA</w:t>
      </w:r>
      <w:r>
        <w:rPr>
          <w:rFonts w:ascii="Meta Offc Pro" w:hAnsi="Meta Offc Pro" w:cs="Arial"/>
          <w:color w:val="808080" w:themeColor="background1" w:themeShade="80"/>
          <w:sz w:val="14"/>
          <w:lang w:val="ru-RU"/>
        </w:rPr>
        <w:t>, скорректированный в соответствии с требованиями МСФО. Детальнее см. отчетность по МСФО</w:t>
      </w:r>
    </w:p>
  </w:footnote>
  <w:footnote w:id="4">
    <w:p w14:paraId="1A99E05F" w14:textId="77777777" w:rsidR="00CA1D2C" w:rsidRPr="006C64B5" w:rsidRDefault="00CA1D2C" w:rsidP="00982593">
      <w:pPr>
        <w:pStyle w:val="ab"/>
        <w:jc w:val="both"/>
        <w:rPr>
          <w:lang w:val="ru-RU"/>
        </w:rPr>
      </w:pPr>
      <w:r w:rsidRPr="006C64B5">
        <w:rPr>
          <w:rStyle w:val="ad"/>
          <w:rFonts w:ascii="Meta Offc Pro" w:hAnsi="Meta Offc Pro" w:cs="Arial"/>
          <w:color w:val="808080" w:themeColor="background1" w:themeShade="80"/>
          <w:sz w:val="14"/>
        </w:rPr>
        <w:footnoteRef/>
      </w:r>
      <w:r w:rsidR="00FE7540">
        <w:rPr>
          <w:rStyle w:val="ad"/>
          <w:vertAlign w:val="baseline"/>
          <w:lang w:val="ru-RU"/>
        </w:rPr>
        <w:t> </w:t>
      </w:r>
      <w:r w:rsidR="00303B2E">
        <w:rPr>
          <w:rFonts w:ascii="Meta Offc Pro" w:hAnsi="Meta Offc Pro" w:cs="Arial"/>
          <w:color w:val="808080" w:themeColor="background1" w:themeShade="80"/>
          <w:sz w:val="14"/>
          <w:lang w:val="ru-RU"/>
        </w:rPr>
        <w:t>Показатель носит информационный характер, без учета особенностей кредитной документации</w:t>
      </w:r>
      <w:r w:rsidR="00303B2E" w:rsidRPr="00303B2E">
        <w:rPr>
          <w:rFonts w:ascii="Meta Offc Pro" w:hAnsi="Meta Offc Pro" w:cs="Arial"/>
          <w:color w:val="808080" w:themeColor="background1" w:themeShade="80"/>
          <w:sz w:val="14"/>
          <w:lang w:val="ru-RU"/>
        </w:rPr>
        <w:t>;</w:t>
      </w:r>
      <w:r w:rsidR="00303B2E" w:rsidRPr="006C64B5">
        <w:rPr>
          <w:rFonts w:ascii="Meta Offc Pro" w:hAnsi="Meta Offc Pro" w:cs="Arial"/>
          <w:color w:val="808080" w:themeColor="background1" w:themeShade="80"/>
          <w:sz w:val="14"/>
          <w:lang w:val="ru-RU"/>
        </w:rPr>
        <w:t xml:space="preserve"> </w:t>
      </w:r>
      <w:r w:rsidRPr="006C64B5">
        <w:rPr>
          <w:rFonts w:ascii="Meta Offc Pro" w:hAnsi="Meta Offc Pro" w:cs="Arial"/>
          <w:color w:val="808080" w:themeColor="background1" w:themeShade="80"/>
          <w:sz w:val="14"/>
          <w:lang w:val="ru-RU"/>
        </w:rPr>
        <w:t>EBITDA LTM означает EBITDA за последние 12 мес</w:t>
      </w:r>
      <w:r w:rsidR="00303B2E" w:rsidRPr="00303B2E">
        <w:rPr>
          <w:rFonts w:ascii="Meta Offc Pro" w:hAnsi="Meta Offc Pro" w:cs="Arial"/>
          <w:color w:val="808080" w:themeColor="background1" w:themeShade="80"/>
          <w:sz w:val="14"/>
          <w:lang w:val="ru-RU"/>
        </w:rPr>
        <w:t>.</w:t>
      </w:r>
      <w:r w:rsidR="00982593">
        <w:rPr>
          <w:rFonts w:ascii="Meta Offc Pro" w:hAnsi="Meta Offc Pro" w:cs="Arial"/>
          <w:color w:val="808080" w:themeColor="background1" w:themeShade="80"/>
          <w:sz w:val="14"/>
          <w:lang w:val="ru-RU"/>
        </w:rPr>
        <w:t xml:space="preserve"> </w:t>
      </w:r>
    </w:p>
  </w:footnote>
  <w:footnote w:id="5">
    <w:p w14:paraId="1C415D54" w14:textId="77777777" w:rsidR="00CA1D2C" w:rsidRPr="00DB21F5" w:rsidRDefault="00CA1D2C" w:rsidP="00982593">
      <w:pPr>
        <w:pStyle w:val="ab"/>
        <w:jc w:val="both"/>
        <w:rPr>
          <w:rStyle w:val="ad"/>
          <w:rFonts w:ascii="Meta Offc Pro" w:hAnsi="Meta Offc Pro" w:cs="Arial"/>
          <w:color w:val="808080" w:themeColor="background1" w:themeShade="80"/>
          <w:sz w:val="14"/>
          <w:lang w:val="ru-RU"/>
        </w:rPr>
      </w:pPr>
      <w:r w:rsidRPr="007D269D">
        <w:rPr>
          <w:rStyle w:val="ad"/>
          <w:rFonts w:ascii="Meta Offc Pro" w:hAnsi="Meta Offc Pro" w:cs="Arial"/>
          <w:color w:val="808080" w:themeColor="background1" w:themeShade="80"/>
          <w:sz w:val="14"/>
        </w:rPr>
        <w:footnoteRef/>
      </w:r>
      <w:r w:rsidRPr="007D269D">
        <w:rPr>
          <w:rStyle w:val="ad"/>
          <w:rFonts w:ascii="Meta Offc Pro" w:hAnsi="Meta Offc Pro" w:cs="Arial"/>
          <w:color w:val="808080" w:themeColor="background1" w:themeShade="80"/>
          <w:sz w:val="14"/>
        </w:rPr>
        <w:t xml:space="preserve"> </w:t>
      </w:r>
      <w:r>
        <w:rPr>
          <w:rFonts w:ascii="Meta Offc Pro" w:hAnsi="Meta Offc Pro" w:cs="Arial"/>
          <w:color w:val="808080" w:themeColor="background1" w:themeShade="80"/>
          <w:sz w:val="14"/>
          <w:lang w:val="ru-RU"/>
        </w:rPr>
        <w:t>Под железной</w:t>
      </w:r>
      <w:r w:rsidRPr="00DB21F5">
        <w:rPr>
          <w:rFonts w:ascii="Meta Offc Pro" w:hAnsi="Meta Offc Pro" w:cs="Arial"/>
          <w:color w:val="808080" w:themeColor="background1" w:themeShade="80"/>
          <w:sz w:val="14"/>
          <w:lang w:val="ru-RU"/>
        </w:rPr>
        <w:t xml:space="preserve"> </w:t>
      </w:r>
      <w:r>
        <w:rPr>
          <w:rFonts w:ascii="Meta Offc Pro" w:hAnsi="Meta Offc Pro" w:cs="Arial"/>
          <w:color w:val="808080" w:themeColor="background1" w:themeShade="80"/>
          <w:sz w:val="14"/>
          <w:lang w:val="ru-RU"/>
        </w:rPr>
        <w:t>рудой понимается концентрат</w:t>
      </w:r>
      <w:r w:rsidRPr="00DB21F5">
        <w:rPr>
          <w:rFonts w:ascii="Meta Offc Pro" w:hAnsi="Meta Offc Pro" w:cs="Arial"/>
          <w:color w:val="808080" w:themeColor="background1" w:themeShade="80"/>
          <w:sz w:val="14"/>
          <w:lang w:val="ru-RU"/>
        </w:rPr>
        <w:t xml:space="preserve"> </w:t>
      </w:r>
      <w:r>
        <w:rPr>
          <w:rFonts w:ascii="Meta Offc Pro" w:hAnsi="Meta Offc Pro" w:cs="Arial"/>
          <w:color w:val="808080" w:themeColor="background1" w:themeShade="80"/>
          <w:sz w:val="14"/>
          <w:lang w:val="ru-RU"/>
        </w:rPr>
        <w:t>и</w:t>
      </w:r>
      <w:r w:rsidRPr="00DB21F5">
        <w:rPr>
          <w:rFonts w:ascii="Meta Offc Pro" w:hAnsi="Meta Offc Pro" w:cs="Arial"/>
          <w:color w:val="808080" w:themeColor="background1" w:themeShade="80"/>
          <w:sz w:val="14"/>
          <w:lang w:val="ru-RU"/>
        </w:rPr>
        <w:t xml:space="preserve"> </w:t>
      </w:r>
      <w:proofErr w:type="spellStart"/>
      <w:r>
        <w:rPr>
          <w:rFonts w:ascii="Meta Offc Pro" w:hAnsi="Meta Offc Pro" w:cs="Arial"/>
          <w:color w:val="808080" w:themeColor="background1" w:themeShade="80"/>
          <w:sz w:val="14"/>
          <w:lang w:val="ru-RU"/>
        </w:rPr>
        <w:t>аглоруда</w:t>
      </w:r>
      <w:proofErr w:type="spellEnd"/>
    </w:p>
  </w:footnote>
  <w:footnote w:id="6">
    <w:p w14:paraId="12A61791" w14:textId="77777777" w:rsidR="00E76016" w:rsidRPr="00E76016" w:rsidRDefault="00E76016">
      <w:pPr>
        <w:pStyle w:val="ab"/>
      </w:pPr>
      <w:r w:rsidRPr="00E76016">
        <w:rPr>
          <w:rStyle w:val="ad"/>
          <w:rFonts w:ascii="Meta Offc Pro" w:hAnsi="Meta Offc Pro" w:cs="Arial"/>
          <w:color w:val="808080" w:themeColor="background1" w:themeShade="80"/>
          <w:sz w:val="14"/>
        </w:rPr>
        <w:footnoteRef/>
      </w:r>
      <w:r w:rsidRPr="00E76016">
        <w:rPr>
          <w:rStyle w:val="ad"/>
          <w:rFonts w:ascii="Meta Offc Pro" w:hAnsi="Meta Offc Pro" w:cs="Arial"/>
          <w:color w:val="808080" w:themeColor="background1" w:themeShade="80"/>
          <w:sz w:val="14"/>
        </w:rPr>
        <w:t xml:space="preserve"> </w:t>
      </w:r>
      <w:r w:rsidRPr="00E76016">
        <w:rPr>
          <w:rFonts w:ascii="Meta Offc Pro" w:hAnsi="Meta Offc Pro" w:cs="Arial"/>
          <w:color w:val="808080" w:themeColor="background1" w:themeShade="80"/>
          <w:sz w:val="14"/>
          <w:lang w:val="ru-RU"/>
        </w:rPr>
        <w:t>Объединенная металлургическая компания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66FC9" w14:textId="77777777" w:rsidR="00CA1D2C" w:rsidRDefault="00CA1D2C" w:rsidP="00E140CD">
    <w:pPr>
      <w:pStyle w:val="a3"/>
      <w:jc w:val="both"/>
    </w:pPr>
    <w:r>
      <w:rPr>
        <w:noProof/>
        <w:lang w:val="ru-RU"/>
      </w:rPr>
      <w:drawing>
        <wp:inline distT="0" distB="0" distL="0" distR="0" wp14:anchorId="24A0D6CC" wp14:editId="495D04A2">
          <wp:extent cx="2714625" cy="517014"/>
          <wp:effectExtent l="0" t="0" r="0" b="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020" cy="5168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08A8"/>
    <w:multiLevelType w:val="hybridMultilevel"/>
    <w:tmpl w:val="7C36A498"/>
    <w:lvl w:ilvl="0" w:tplc="39969F5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7F736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0474A"/>
    <w:multiLevelType w:val="hybridMultilevel"/>
    <w:tmpl w:val="67CA1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72617"/>
    <w:multiLevelType w:val="hybridMultilevel"/>
    <w:tmpl w:val="F66C4484"/>
    <w:lvl w:ilvl="0" w:tplc="407E8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4243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75E4C"/>
    <w:multiLevelType w:val="hybridMultilevel"/>
    <w:tmpl w:val="17405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D2CC0"/>
    <w:multiLevelType w:val="hybridMultilevel"/>
    <w:tmpl w:val="209EB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37140"/>
    <w:multiLevelType w:val="hybridMultilevel"/>
    <w:tmpl w:val="CE087E10"/>
    <w:lvl w:ilvl="0" w:tplc="0F14CEE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7F736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A320D"/>
    <w:multiLevelType w:val="hybridMultilevel"/>
    <w:tmpl w:val="D51C3C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5F6548C"/>
    <w:multiLevelType w:val="hybridMultilevel"/>
    <w:tmpl w:val="A470F1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DA87964"/>
    <w:multiLevelType w:val="hybridMultilevel"/>
    <w:tmpl w:val="83026C32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4B"/>
    <w:rsid w:val="000005B2"/>
    <w:rsid w:val="0000097C"/>
    <w:rsid w:val="00000FAC"/>
    <w:rsid w:val="00003683"/>
    <w:rsid w:val="00004199"/>
    <w:rsid w:val="00004E16"/>
    <w:rsid w:val="00004E4A"/>
    <w:rsid w:val="0000638B"/>
    <w:rsid w:val="000065B1"/>
    <w:rsid w:val="000067E6"/>
    <w:rsid w:val="00006BFC"/>
    <w:rsid w:val="00007D46"/>
    <w:rsid w:val="00011404"/>
    <w:rsid w:val="00011802"/>
    <w:rsid w:val="00011951"/>
    <w:rsid w:val="00012249"/>
    <w:rsid w:val="0001226D"/>
    <w:rsid w:val="0001264D"/>
    <w:rsid w:val="000129A3"/>
    <w:rsid w:val="000141E0"/>
    <w:rsid w:val="00014280"/>
    <w:rsid w:val="00020052"/>
    <w:rsid w:val="000209CC"/>
    <w:rsid w:val="00020D5A"/>
    <w:rsid w:val="00020E08"/>
    <w:rsid w:val="00022D4A"/>
    <w:rsid w:val="00023E4E"/>
    <w:rsid w:val="00024EC9"/>
    <w:rsid w:val="00025DFF"/>
    <w:rsid w:val="00027935"/>
    <w:rsid w:val="0003194F"/>
    <w:rsid w:val="00032EEA"/>
    <w:rsid w:val="000335B0"/>
    <w:rsid w:val="00033DF3"/>
    <w:rsid w:val="00034956"/>
    <w:rsid w:val="00035E8F"/>
    <w:rsid w:val="00037698"/>
    <w:rsid w:val="000378ED"/>
    <w:rsid w:val="00037FCB"/>
    <w:rsid w:val="00040279"/>
    <w:rsid w:val="00040295"/>
    <w:rsid w:val="00040C03"/>
    <w:rsid w:val="000439AF"/>
    <w:rsid w:val="0004503F"/>
    <w:rsid w:val="00045A57"/>
    <w:rsid w:val="00047F1B"/>
    <w:rsid w:val="000501FB"/>
    <w:rsid w:val="0005040F"/>
    <w:rsid w:val="00050C4A"/>
    <w:rsid w:val="00052D06"/>
    <w:rsid w:val="00053C2B"/>
    <w:rsid w:val="00054A24"/>
    <w:rsid w:val="000556A4"/>
    <w:rsid w:val="000565EC"/>
    <w:rsid w:val="000566EE"/>
    <w:rsid w:val="00061590"/>
    <w:rsid w:val="00061827"/>
    <w:rsid w:val="00063795"/>
    <w:rsid w:val="000637AB"/>
    <w:rsid w:val="000652BA"/>
    <w:rsid w:val="00065E18"/>
    <w:rsid w:val="00067B00"/>
    <w:rsid w:val="00070329"/>
    <w:rsid w:val="00070B7F"/>
    <w:rsid w:val="00073C3B"/>
    <w:rsid w:val="00073D42"/>
    <w:rsid w:val="00073E3E"/>
    <w:rsid w:val="00075E0D"/>
    <w:rsid w:val="000769E0"/>
    <w:rsid w:val="0008034E"/>
    <w:rsid w:val="00081030"/>
    <w:rsid w:val="00083EF3"/>
    <w:rsid w:val="00086E3E"/>
    <w:rsid w:val="00086FD9"/>
    <w:rsid w:val="00087BFF"/>
    <w:rsid w:val="000900A8"/>
    <w:rsid w:val="0009332C"/>
    <w:rsid w:val="00093F44"/>
    <w:rsid w:val="00094325"/>
    <w:rsid w:val="00095443"/>
    <w:rsid w:val="000955B3"/>
    <w:rsid w:val="0009592D"/>
    <w:rsid w:val="00096607"/>
    <w:rsid w:val="00097513"/>
    <w:rsid w:val="000A012D"/>
    <w:rsid w:val="000A135C"/>
    <w:rsid w:val="000A20C1"/>
    <w:rsid w:val="000A2E94"/>
    <w:rsid w:val="000A4A90"/>
    <w:rsid w:val="000A54D3"/>
    <w:rsid w:val="000A5613"/>
    <w:rsid w:val="000A5C67"/>
    <w:rsid w:val="000A7F42"/>
    <w:rsid w:val="000B1E40"/>
    <w:rsid w:val="000B2192"/>
    <w:rsid w:val="000B2245"/>
    <w:rsid w:val="000B2A7F"/>
    <w:rsid w:val="000B499F"/>
    <w:rsid w:val="000B5793"/>
    <w:rsid w:val="000B63DF"/>
    <w:rsid w:val="000C01C5"/>
    <w:rsid w:val="000C0D47"/>
    <w:rsid w:val="000C4510"/>
    <w:rsid w:val="000C4B5C"/>
    <w:rsid w:val="000C5FD5"/>
    <w:rsid w:val="000C76D6"/>
    <w:rsid w:val="000C7D1B"/>
    <w:rsid w:val="000D00CA"/>
    <w:rsid w:val="000D0D76"/>
    <w:rsid w:val="000D1458"/>
    <w:rsid w:val="000D17E4"/>
    <w:rsid w:val="000D1E24"/>
    <w:rsid w:val="000D22AF"/>
    <w:rsid w:val="000D27C6"/>
    <w:rsid w:val="000D3BE3"/>
    <w:rsid w:val="000D3C44"/>
    <w:rsid w:val="000D4A5F"/>
    <w:rsid w:val="000D533E"/>
    <w:rsid w:val="000E043C"/>
    <w:rsid w:val="000E0CA9"/>
    <w:rsid w:val="000E159A"/>
    <w:rsid w:val="000E15F8"/>
    <w:rsid w:val="000E172C"/>
    <w:rsid w:val="000E32F1"/>
    <w:rsid w:val="000E3539"/>
    <w:rsid w:val="000E5D33"/>
    <w:rsid w:val="000E7433"/>
    <w:rsid w:val="000E7C47"/>
    <w:rsid w:val="000F4106"/>
    <w:rsid w:val="000F5062"/>
    <w:rsid w:val="000F6A8A"/>
    <w:rsid w:val="000F71B1"/>
    <w:rsid w:val="001002B7"/>
    <w:rsid w:val="00100721"/>
    <w:rsid w:val="001011B2"/>
    <w:rsid w:val="00102648"/>
    <w:rsid w:val="0010433B"/>
    <w:rsid w:val="0010456E"/>
    <w:rsid w:val="001047E7"/>
    <w:rsid w:val="00104DA2"/>
    <w:rsid w:val="001055DA"/>
    <w:rsid w:val="00106932"/>
    <w:rsid w:val="00106D96"/>
    <w:rsid w:val="0010707B"/>
    <w:rsid w:val="0010715A"/>
    <w:rsid w:val="00107991"/>
    <w:rsid w:val="00110136"/>
    <w:rsid w:val="001103E5"/>
    <w:rsid w:val="00110908"/>
    <w:rsid w:val="00110D7B"/>
    <w:rsid w:val="00111117"/>
    <w:rsid w:val="00111A23"/>
    <w:rsid w:val="00112493"/>
    <w:rsid w:val="00113ABA"/>
    <w:rsid w:val="00114795"/>
    <w:rsid w:val="001152BC"/>
    <w:rsid w:val="00116594"/>
    <w:rsid w:val="00116D4E"/>
    <w:rsid w:val="001200E0"/>
    <w:rsid w:val="00120670"/>
    <w:rsid w:val="001218C1"/>
    <w:rsid w:val="00121A8C"/>
    <w:rsid w:val="00121AB6"/>
    <w:rsid w:val="00122750"/>
    <w:rsid w:val="001232A9"/>
    <w:rsid w:val="0012332F"/>
    <w:rsid w:val="001242E3"/>
    <w:rsid w:val="00125310"/>
    <w:rsid w:val="00125E68"/>
    <w:rsid w:val="00126959"/>
    <w:rsid w:val="001269F7"/>
    <w:rsid w:val="00126D08"/>
    <w:rsid w:val="00126D52"/>
    <w:rsid w:val="0013043A"/>
    <w:rsid w:val="00131038"/>
    <w:rsid w:val="00131E34"/>
    <w:rsid w:val="0013644A"/>
    <w:rsid w:val="00136779"/>
    <w:rsid w:val="001378E4"/>
    <w:rsid w:val="00141414"/>
    <w:rsid w:val="00141998"/>
    <w:rsid w:val="00141A45"/>
    <w:rsid w:val="00142ABD"/>
    <w:rsid w:val="00143B10"/>
    <w:rsid w:val="00144049"/>
    <w:rsid w:val="001451B7"/>
    <w:rsid w:val="001463CE"/>
    <w:rsid w:val="00146538"/>
    <w:rsid w:val="00146A7C"/>
    <w:rsid w:val="00146BB5"/>
    <w:rsid w:val="00146CBF"/>
    <w:rsid w:val="00146EAA"/>
    <w:rsid w:val="0014764D"/>
    <w:rsid w:val="00151067"/>
    <w:rsid w:val="001517B1"/>
    <w:rsid w:val="001517CF"/>
    <w:rsid w:val="00152BEE"/>
    <w:rsid w:val="00156511"/>
    <w:rsid w:val="00156978"/>
    <w:rsid w:val="001576C4"/>
    <w:rsid w:val="001605B6"/>
    <w:rsid w:val="0016086D"/>
    <w:rsid w:val="001615AE"/>
    <w:rsid w:val="00162A94"/>
    <w:rsid w:val="00162AE6"/>
    <w:rsid w:val="0016445A"/>
    <w:rsid w:val="00167676"/>
    <w:rsid w:val="001712D7"/>
    <w:rsid w:val="0017208A"/>
    <w:rsid w:val="0017586E"/>
    <w:rsid w:val="00175920"/>
    <w:rsid w:val="001778C4"/>
    <w:rsid w:val="00177A59"/>
    <w:rsid w:val="00180018"/>
    <w:rsid w:val="001802C2"/>
    <w:rsid w:val="00184563"/>
    <w:rsid w:val="00185CED"/>
    <w:rsid w:val="00186DC4"/>
    <w:rsid w:val="0018791B"/>
    <w:rsid w:val="00187FC8"/>
    <w:rsid w:val="00192A79"/>
    <w:rsid w:val="00193FD3"/>
    <w:rsid w:val="00194123"/>
    <w:rsid w:val="001A2A2C"/>
    <w:rsid w:val="001A37E4"/>
    <w:rsid w:val="001A541C"/>
    <w:rsid w:val="001A571E"/>
    <w:rsid w:val="001A5E0B"/>
    <w:rsid w:val="001A69E5"/>
    <w:rsid w:val="001A766C"/>
    <w:rsid w:val="001B04B0"/>
    <w:rsid w:val="001B188F"/>
    <w:rsid w:val="001B2429"/>
    <w:rsid w:val="001B3426"/>
    <w:rsid w:val="001B55EB"/>
    <w:rsid w:val="001B5FEA"/>
    <w:rsid w:val="001B680D"/>
    <w:rsid w:val="001C03BD"/>
    <w:rsid w:val="001C118F"/>
    <w:rsid w:val="001D3EFE"/>
    <w:rsid w:val="001D4265"/>
    <w:rsid w:val="001E24FA"/>
    <w:rsid w:val="001E2A76"/>
    <w:rsid w:val="001E33D0"/>
    <w:rsid w:val="001E36A5"/>
    <w:rsid w:val="001E7DE9"/>
    <w:rsid w:val="001F2D1F"/>
    <w:rsid w:val="001F2DEF"/>
    <w:rsid w:val="001F42D1"/>
    <w:rsid w:val="001F49AC"/>
    <w:rsid w:val="001F663F"/>
    <w:rsid w:val="001F6945"/>
    <w:rsid w:val="001F724C"/>
    <w:rsid w:val="001F7757"/>
    <w:rsid w:val="0020039A"/>
    <w:rsid w:val="0020108C"/>
    <w:rsid w:val="00201102"/>
    <w:rsid w:val="00201DD5"/>
    <w:rsid w:val="00202F4F"/>
    <w:rsid w:val="002063E2"/>
    <w:rsid w:val="00206562"/>
    <w:rsid w:val="002065D6"/>
    <w:rsid w:val="00210C9C"/>
    <w:rsid w:val="0021156F"/>
    <w:rsid w:val="002115C2"/>
    <w:rsid w:val="0021182F"/>
    <w:rsid w:val="002119BE"/>
    <w:rsid w:val="00211A69"/>
    <w:rsid w:val="002122BF"/>
    <w:rsid w:val="0021394F"/>
    <w:rsid w:val="0021462E"/>
    <w:rsid w:val="00216B9B"/>
    <w:rsid w:val="00216D09"/>
    <w:rsid w:val="0021703D"/>
    <w:rsid w:val="002205E3"/>
    <w:rsid w:val="00222CE8"/>
    <w:rsid w:val="00222F65"/>
    <w:rsid w:val="002257C7"/>
    <w:rsid w:val="00225AB5"/>
    <w:rsid w:val="00226489"/>
    <w:rsid w:val="00227BB3"/>
    <w:rsid w:val="00230146"/>
    <w:rsid w:val="002315C1"/>
    <w:rsid w:val="002344BE"/>
    <w:rsid w:val="00237641"/>
    <w:rsid w:val="0024083B"/>
    <w:rsid w:val="0024100A"/>
    <w:rsid w:val="0024174E"/>
    <w:rsid w:val="002420A6"/>
    <w:rsid w:val="002423CC"/>
    <w:rsid w:val="00243F8A"/>
    <w:rsid w:val="00245AB4"/>
    <w:rsid w:val="002461FF"/>
    <w:rsid w:val="00246929"/>
    <w:rsid w:val="00246C5F"/>
    <w:rsid w:val="00247258"/>
    <w:rsid w:val="0024729A"/>
    <w:rsid w:val="00247BE6"/>
    <w:rsid w:val="00250FF9"/>
    <w:rsid w:val="002514FA"/>
    <w:rsid w:val="002540D8"/>
    <w:rsid w:val="0025449F"/>
    <w:rsid w:val="00254580"/>
    <w:rsid w:val="002553AA"/>
    <w:rsid w:val="00256869"/>
    <w:rsid w:val="002601B3"/>
    <w:rsid w:val="00261D89"/>
    <w:rsid w:val="00262F0C"/>
    <w:rsid w:val="00263F95"/>
    <w:rsid w:val="002654A8"/>
    <w:rsid w:val="00265BE1"/>
    <w:rsid w:val="00266F31"/>
    <w:rsid w:val="00267EE9"/>
    <w:rsid w:val="00267F69"/>
    <w:rsid w:val="002708CD"/>
    <w:rsid w:val="00271677"/>
    <w:rsid w:val="00272D14"/>
    <w:rsid w:val="00273E8F"/>
    <w:rsid w:val="00274D13"/>
    <w:rsid w:val="0027546A"/>
    <w:rsid w:val="00275F52"/>
    <w:rsid w:val="00276965"/>
    <w:rsid w:val="00281114"/>
    <w:rsid w:val="002816D9"/>
    <w:rsid w:val="0028601F"/>
    <w:rsid w:val="002862FD"/>
    <w:rsid w:val="00286D18"/>
    <w:rsid w:val="00287717"/>
    <w:rsid w:val="00287850"/>
    <w:rsid w:val="0029015A"/>
    <w:rsid w:val="00290EDD"/>
    <w:rsid w:val="00291B11"/>
    <w:rsid w:val="0029255A"/>
    <w:rsid w:val="00292617"/>
    <w:rsid w:val="0029608E"/>
    <w:rsid w:val="00296337"/>
    <w:rsid w:val="00296CED"/>
    <w:rsid w:val="00297260"/>
    <w:rsid w:val="002A081F"/>
    <w:rsid w:val="002A0D7F"/>
    <w:rsid w:val="002A0F3C"/>
    <w:rsid w:val="002A222F"/>
    <w:rsid w:val="002A2937"/>
    <w:rsid w:val="002A2BEA"/>
    <w:rsid w:val="002A309C"/>
    <w:rsid w:val="002A31C5"/>
    <w:rsid w:val="002A3559"/>
    <w:rsid w:val="002A3F0C"/>
    <w:rsid w:val="002A46C4"/>
    <w:rsid w:val="002A5161"/>
    <w:rsid w:val="002A5268"/>
    <w:rsid w:val="002A5337"/>
    <w:rsid w:val="002A59F1"/>
    <w:rsid w:val="002A7C59"/>
    <w:rsid w:val="002B007B"/>
    <w:rsid w:val="002B028C"/>
    <w:rsid w:val="002B1888"/>
    <w:rsid w:val="002B1FA5"/>
    <w:rsid w:val="002B3664"/>
    <w:rsid w:val="002B6299"/>
    <w:rsid w:val="002C0AB9"/>
    <w:rsid w:val="002C1254"/>
    <w:rsid w:val="002C1E39"/>
    <w:rsid w:val="002C1F99"/>
    <w:rsid w:val="002C2609"/>
    <w:rsid w:val="002C3569"/>
    <w:rsid w:val="002C3A34"/>
    <w:rsid w:val="002C3B56"/>
    <w:rsid w:val="002C3F8C"/>
    <w:rsid w:val="002C4474"/>
    <w:rsid w:val="002C4519"/>
    <w:rsid w:val="002C4564"/>
    <w:rsid w:val="002C5D04"/>
    <w:rsid w:val="002C696D"/>
    <w:rsid w:val="002C69F9"/>
    <w:rsid w:val="002C71DE"/>
    <w:rsid w:val="002C7515"/>
    <w:rsid w:val="002D0767"/>
    <w:rsid w:val="002D1789"/>
    <w:rsid w:val="002D273D"/>
    <w:rsid w:val="002D2B77"/>
    <w:rsid w:val="002D2ED0"/>
    <w:rsid w:val="002D3E87"/>
    <w:rsid w:val="002D4076"/>
    <w:rsid w:val="002D644E"/>
    <w:rsid w:val="002E0A4B"/>
    <w:rsid w:val="002E0E64"/>
    <w:rsid w:val="002E210C"/>
    <w:rsid w:val="002E294A"/>
    <w:rsid w:val="002E29ED"/>
    <w:rsid w:val="002E3757"/>
    <w:rsid w:val="002E49FE"/>
    <w:rsid w:val="002E4FAE"/>
    <w:rsid w:val="002E5232"/>
    <w:rsid w:val="002E54B4"/>
    <w:rsid w:val="002E5AFB"/>
    <w:rsid w:val="002E64F6"/>
    <w:rsid w:val="002E679F"/>
    <w:rsid w:val="002E71F9"/>
    <w:rsid w:val="002E724A"/>
    <w:rsid w:val="002F0A3C"/>
    <w:rsid w:val="002F131C"/>
    <w:rsid w:val="002F3870"/>
    <w:rsid w:val="002F545E"/>
    <w:rsid w:val="002F5661"/>
    <w:rsid w:val="002F5BCE"/>
    <w:rsid w:val="002F66EB"/>
    <w:rsid w:val="002F6B04"/>
    <w:rsid w:val="00301913"/>
    <w:rsid w:val="00301F34"/>
    <w:rsid w:val="00302877"/>
    <w:rsid w:val="00303B2E"/>
    <w:rsid w:val="003106B3"/>
    <w:rsid w:val="003107A1"/>
    <w:rsid w:val="00320D65"/>
    <w:rsid w:val="00321DE4"/>
    <w:rsid w:val="00322A02"/>
    <w:rsid w:val="00322A05"/>
    <w:rsid w:val="00327593"/>
    <w:rsid w:val="00330C51"/>
    <w:rsid w:val="00330D5D"/>
    <w:rsid w:val="00330EC9"/>
    <w:rsid w:val="0033131B"/>
    <w:rsid w:val="00331D79"/>
    <w:rsid w:val="003320E3"/>
    <w:rsid w:val="00332826"/>
    <w:rsid w:val="00333707"/>
    <w:rsid w:val="00333ECC"/>
    <w:rsid w:val="0033630A"/>
    <w:rsid w:val="003425F3"/>
    <w:rsid w:val="00343CF3"/>
    <w:rsid w:val="0034667F"/>
    <w:rsid w:val="00347BB4"/>
    <w:rsid w:val="00347F66"/>
    <w:rsid w:val="00350786"/>
    <w:rsid w:val="0035082D"/>
    <w:rsid w:val="00352CDC"/>
    <w:rsid w:val="00353738"/>
    <w:rsid w:val="00354AA6"/>
    <w:rsid w:val="00356467"/>
    <w:rsid w:val="00361244"/>
    <w:rsid w:val="00361290"/>
    <w:rsid w:val="00361580"/>
    <w:rsid w:val="003615B3"/>
    <w:rsid w:val="00361858"/>
    <w:rsid w:val="00361AE4"/>
    <w:rsid w:val="00367DFF"/>
    <w:rsid w:val="00371197"/>
    <w:rsid w:val="0037128B"/>
    <w:rsid w:val="00372038"/>
    <w:rsid w:val="0037231F"/>
    <w:rsid w:val="00372866"/>
    <w:rsid w:val="00372DAF"/>
    <w:rsid w:val="00373E16"/>
    <w:rsid w:val="00375C9B"/>
    <w:rsid w:val="003774D8"/>
    <w:rsid w:val="003808EC"/>
    <w:rsid w:val="003809A3"/>
    <w:rsid w:val="00380E9A"/>
    <w:rsid w:val="00383F0C"/>
    <w:rsid w:val="003848F3"/>
    <w:rsid w:val="0038492F"/>
    <w:rsid w:val="00384F16"/>
    <w:rsid w:val="003859DD"/>
    <w:rsid w:val="003876AE"/>
    <w:rsid w:val="003905CB"/>
    <w:rsid w:val="00392451"/>
    <w:rsid w:val="00394BE8"/>
    <w:rsid w:val="00394E02"/>
    <w:rsid w:val="00396B49"/>
    <w:rsid w:val="00396E23"/>
    <w:rsid w:val="003A213E"/>
    <w:rsid w:val="003A2D6F"/>
    <w:rsid w:val="003A3AF3"/>
    <w:rsid w:val="003A4DBB"/>
    <w:rsid w:val="003A516C"/>
    <w:rsid w:val="003A5716"/>
    <w:rsid w:val="003A63EE"/>
    <w:rsid w:val="003A6CB0"/>
    <w:rsid w:val="003B01AA"/>
    <w:rsid w:val="003B36EE"/>
    <w:rsid w:val="003B39E6"/>
    <w:rsid w:val="003B3EB1"/>
    <w:rsid w:val="003B4627"/>
    <w:rsid w:val="003B4A8E"/>
    <w:rsid w:val="003B4F9A"/>
    <w:rsid w:val="003B5C1F"/>
    <w:rsid w:val="003B6858"/>
    <w:rsid w:val="003C0EDC"/>
    <w:rsid w:val="003C11E1"/>
    <w:rsid w:val="003C18F9"/>
    <w:rsid w:val="003C1CDF"/>
    <w:rsid w:val="003C23B5"/>
    <w:rsid w:val="003C2C2E"/>
    <w:rsid w:val="003C3D86"/>
    <w:rsid w:val="003C4E25"/>
    <w:rsid w:val="003C6453"/>
    <w:rsid w:val="003C6955"/>
    <w:rsid w:val="003C7942"/>
    <w:rsid w:val="003D08F3"/>
    <w:rsid w:val="003D0F18"/>
    <w:rsid w:val="003D1532"/>
    <w:rsid w:val="003D23C1"/>
    <w:rsid w:val="003D2B98"/>
    <w:rsid w:val="003D34FD"/>
    <w:rsid w:val="003D38D5"/>
    <w:rsid w:val="003D53BC"/>
    <w:rsid w:val="003D6723"/>
    <w:rsid w:val="003D694A"/>
    <w:rsid w:val="003E2652"/>
    <w:rsid w:val="003E3197"/>
    <w:rsid w:val="003E35CC"/>
    <w:rsid w:val="003E3E1A"/>
    <w:rsid w:val="003E6E12"/>
    <w:rsid w:val="003E7109"/>
    <w:rsid w:val="003E783C"/>
    <w:rsid w:val="003F216F"/>
    <w:rsid w:val="003F21BA"/>
    <w:rsid w:val="003F62EB"/>
    <w:rsid w:val="003F63B0"/>
    <w:rsid w:val="003F6D86"/>
    <w:rsid w:val="004007DC"/>
    <w:rsid w:val="00400B99"/>
    <w:rsid w:val="00400E99"/>
    <w:rsid w:val="004027A4"/>
    <w:rsid w:val="00403034"/>
    <w:rsid w:val="0040310A"/>
    <w:rsid w:val="00403154"/>
    <w:rsid w:val="00404EB1"/>
    <w:rsid w:val="00410861"/>
    <w:rsid w:val="004122F2"/>
    <w:rsid w:val="0041242E"/>
    <w:rsid w:val="00412866"/>
    <w:rsid w:val="00413353"/>
    <w:rsid w:val="00413953"/>
    <w:rsid w:val="004155AE"/>
    <w:rsid w:val="00417278"/>
    <w:rsid w:val="0041781B"/>
    <w:rsid w:val="0041796B"/>
    <w:rsid w:val="00421F03"/>
    <w:rsid w:val="00422EAD"/>
    <w:rsid w:val="00423679"/>
    <w:rsid w:val="00424CF7"/>
    <w:rsid w:val="004252D9"/>
    <w:rsid w:val="00425CBA"/>
    <w:rsid w:val="00426710"/>
    <w:rsid w:val="004271E7"/>
    <w:rsid w:val="00427D0E"/>
    <w:rsid w:val="00430AD5"/>
    <w:rsid w:val="004314F9"/>
    <w:rsid w:val="0043199F"/>
    <w:rsid w:val="00432565"/>
    <w:rsid w:val="00435EB1"/>
    <w:rsid w:val="004362CB"/>
    <w:rsid w:val="00437137"/>
    <w:rsid w:val="00437183"/>
    <w:rsid w:val="00437F4E"/>
    <w:rsid w:val="00440716"/>
    <w:rsid w:val="00440803"/>
    <w:rsid w:val="00440E71"/>
    <w:rsid w:val="00441132"/>
    <w:rsid w:val="00441DB6"/>
    <w:rsid w:val="004422B6"/>
    <w:rsid w:val="004425C5"/>
    <w:rsid w:val="0044271B"/>
    <w:rsid w:val="00444471"/>
    <w:rsid w:val="00444E32"/>
    <w:rsid w:val="00445AE4"/>
    <w:rsid w:val="0044726E"/>
    <w:rsid w:val="00450525"/>
    <w:rsid w:val="004506F1"/>
    <w:rsid w:val="004507F9"/>
    <w:rsid w:val="004521A2"/>
    <w:rsid w:val="004524D0"/>
    <w:rsid w:val="004534AC"/>
    <w:rsid w:val="004534C1"/>
    <w:rsid w:val="00453F78"/>
    <w:rsid w:val="004553AF"/>
    <w:rsid w:val="00455535"/>
    <w:rsid w:val="0045685D"/>
    <w:rsid w:val="00457582"/>
    <w:rsid w:val="004605C2"/>
    <w:rsid w:val="004621F6"/>
    <w:rsid w:val="004631FD"/>
    <w:rsid w:val="0046380F"/>
    <w:rsid w:val="00463D22"/>
    <w:rsid w:val="004644F5"/>
    <w:rsid w:val="00465238"/>
    <w:rsid w:val="00465546"/>
    <w:rsid w:val="004670DB"/>
    <w:rsid w:val="00467DB0"/>
    <w:rsid w:val="00470011"/>
    <w:rsid w:val="0047141B"/>
    <w:rsid w:val="004718DF"/>
    <w:rsid w:val="004736A1"/>
    <w:rsid w:val="0047577C"/>
    <w:rsid w:val="004760FD"/>
    <w:rsid w:val="004779BA"/>
    <w:rsid w:val="00477B7B"/>
    <w:rsid w:val="00477D5C"/>
    <w:rsid w:val="00477F34"/>
    <w:rsid w:val="004825BF"/>
    <w:rsid w:val="0048392F"/>
    <w:rsid w:val="00483C08"/>
    <w:rsid w:val="00485757"/>
    <w:rsid w:val="00486857"/>
    <w:rsid w:val="004869B2"/>
    <w:rsid w:val="00486CDE"/>
    <w:rsid w:val="00487CDF"/>
    <w:rsid w:val="00487FAE"/>
    <w:rsid w:val="00490354"/>
    <w:rsid w:val="004931C1"/>
    <w:rsid w:val="004948E6"/>
    <w:rsid w:val="004971EE"/>
    <w:rsid w:val="004A13D3"/>
    <w:rsid w:val="004A24D7"/>
    <w:rsid w:val="004A257F"/>
    <w:rsid w:val="004A34F8"/>
    <w:rsid w:val="004A35CE"/>
    <w:rsid w:val="004A51BC"/>
    <w:rsid w:val="004A7A8F"/>
    <w:rsid w:val="004B093D"/>
    <w:rsid w:val="004B1027"/>
    <w:rsid w:val="004B1189"/>
    <w:rsid w:val="004B3EEB"/>
    <w:rsid w:val="004B497D"/>
    <w:rsid w:val="004B5C27"/>
    <w:rsid w:val="004B5FE7"/>
    <w:rsid w:val="004B6265"/>
    <w:rsid w:val="004C0904"/>
    <w:rsid w:val="004C0D2E"/>
    <w:rsid w:val="004C3192"/>
    <w:rsid w:val="004C3310"/>
    <w:rsid w:val="004C3327"/>
    <w:rsid w:val="004C3DEB"/>
    <w:rsid w:val="004C3E70"/>
    <w:rsid w:val="004C4E9D"/>
    <w:rsid w:val="004C6034"/>
    <w:rsid w:val="004C63F7"/>
    <w:rsid w:val="004C747C"/>
    <w:rsid w:val="004C7538"/>
    <w:rsid w:val="004C7D13"/>
    <w:rsid w:val="004C7E29"/>
    <w:rsid w:val="004D073A"/>
    <w:rsid w:val="004D0874"/>
    <w:rsid w:val="004D115F"/>
    <w:rsid w:val="004D1C27"/>
    <w:rsid w:val="004D1D92"/>
    <w:rsid w:val="004D263F"/>
    <w:rsid w:val="004D268E"/>
    <w:rsid w:val="004D2AFE"/>
    <w:rsid w:val="004D6184"/>
    <w:rsid w:val="004D732A"/>
    <w:rsid w:val="004E0B32"/>
    <w:rsid w:val="004E15FB"/>
    <w:rsid w:val="004E2F62"/>
    <w:rsid w:val="004E519E"/>
    <w:rsid w:val="004F171E"/>
    <w:rsid w:val="004F3AE8"/>
    <w:rsid w:val="004F4A3B"/>
    <w:rsid w:val="004F5B93"/>
    <w:rsid w:val="004F71B7"/>
    <w:rsid w:val="004F7ED0"/>
    <w:rsid w:val="00500241"/>
    <w:rsid w:val="00500CA6"/>
    <w:rsid w:val="00503167"/>
    <w:rsid w:val="00503B79"/>
    <w:rsid w:val="00504517"/>
    <w:rsid w:val="00507BE4"/>
    <w:rsid w:val="00511C1F"/>
    <w:rsid w:val="005122E8"/>
    <w:rsid w:val="005126D1"/>
    <w:rsid w:val="00512936"/>
    <w:rsid w:val="00513098"/>
    <w:rsid w:val="005139E0"/>
    <w:rsid w:val="0051520F"/>
    <w:rsid w:val="00515E6D"/>
    <w:rsid w:val="00516AA4"/>
    <w:rsid w:val="00517F44"/>
    <w:rsid w:val="00520B28"/>
    <w:rsid w:val="00520B94"/>
    <w:rsid w:val="00521AD1"/>
    <w:rsid w:val="005223B8"/>
    <w:rsid w:val="00522472"/>
    <w:rsid w:val="00524654"/>
    <w:rsid w:val="00524750"/>
    <w:rsid w:val="00524AEB"/>
    <w:rsid w:val="0052694E"/>
    <w:rsid w:val="00526F99"/>
    <w:rsid w:val="005309D5"/>
    <w:rsid w:val="00531636"/>
    <w:rsid w:val="00531DAA"/>
    <w:rsid w:val="00531FDB"/>
    <w:rsid w:val="00532AA7"/>
    <w:rsid w:val="00533417"/>
    <w:rsid w:val="00533B89"/>
    <w:rsid w:val="00534B65"/>
    <w:rsid w:val="00534CAE"/>
    <w:rsid w:val="005353AE"/>
    <w:rsid w:val="0053599D"/>
    <w:rsid w:val="00537DF8"/>
    <w:rsid w:val="00541E89"/>
    <w:rsid w:val="005424F5"/>
    <w:rsid w:val="005425A6"/>
    <w:rsid w:val="00542910"/>
    <w:rsid w:val="0054415A"/>
    <w:rsid w:val="005447EF"/>
    <w:rsid w:val="00544D35"/>
    <w:rsid w:val="00546D82"/>
    <w:rsid w:val="00550169"/>
    <w:rsid w:val="00552FC9"/>
    <w:rsid w:val="00553211"/>
    <w:rsid w:val="00555A00"/>
    <w:rsid w:val="00556626"/>
    <w:rsid w:val="005567B5"/>
    <w:rsid w:val="00556BEA"/>
    <w:rsid w:val="0055764B"/>
    <w:rsid w:val="005607DA"/>
    <w:rsid w:val="00560ADD"/>
    <w:rsid w:val="00561E2A"/>
    <w:rsid w:val="0056320E"/>
    <w:rsid w:val="00563B3C"/>
    <w:rsid w:val="0056488E"/>
    <w:rsid w:val="0056671D"/>
    <w:rsid w:val="005675A3"/>
    <w:rsid w:val="005706B6"/>
    <w:rsid w:val="005709D8"/>
    <w:rsid w:val="00572370"/>
    <w:rsid w:val="00573A62"/>
    <w:rsid w:val="005751E7"/>
    <w:rsid w:val="00576BC2"/>
    <w:rsid w:val="005778F2"/>
    <w:rsid w:val="00577C36"/>
    <w:rsid w:val="00580D59"/>
    <w:rsid w:val="00581538"/>
    <w:rsid w:val="00582743"/>
    <w:rsid w:val="00582E24"/>
    <w:rsid w:val="005830ED"/>
    <w:rsid w:val="00583CC8"/>
    <w:rsid w:val="00584AEB"/>
    <w:rsid w:val="00585431"/>
    <w:rsid w:val="00585837"/>
    <w:rsid w:val="00590C25"/>
    <w:rsid w:val="00590EFB"/>
    <w:rsid w:val="00593E85"/>
    <w:rsid w:val="0059424D"/>
    <w:rsid w:val="00596BF4"/>
    <w:rsid w:val="005A1945"/>
    <w:rsid w:val="005A30E4"/>
    <w:rsid w:val="005A355E"/>
    <w:rsid w:val="005A3932"/>
    <w:rsid w:val="005A4350"/>
    <w:rsid w:val="005A4574"/>
    <w:rsid w:val="005A5335"/>
    <w:rsid w:val="005A5624"/>
    <w:rsid w:val="005B1911"/>
    <w:rsid w:val="005B2102"/>
    <w:rsid w:val="005B25E0"/>
    <w:rsid w:val="005B3557"/>
    <w:rsid w:val="005B4FFC"/>
    <w:rsid w:val="005B5B1D"/>
    <w:rsid w:val="005B6D58"/>
    <w:rsid w:val="005C02D6"/>
    <w:rsid w:val="005C0421"/>
    <w:rsid w:val="005C21AF"/>
    <w:rsid w:val="005C247B"/>
    <w:rsid w:val="005C5199"/>
    <w:rsid w:val="005C52B9"/>
    <w:rsid w:val="005C5567"/>
    <w:rsid w:val="005C6FBA"/>
    <w:rsid w:val="005D00B6"/>
    <w:rsid w:val="005D15FA"/>
    <w:rsid w:val="005D1F9C"/>
    <w:rsid w:val="005D22C2"/>
    <w:rsid w:val="005D58FC"/>
    <w:rsid w:val="005D5970"/>
    <w:rsid w:val="005D7EED"/>
    <w:rsid w:val="005E000F"/>
    <w:rsid w:val="005E0F62"/>
    <w:rsid w:val="005E10CD"/>
    <w:rsid w:val="005E260B"/>
    <w:rsid w:val="005E2F35"/>
    <w:rsid w:val="005E456A"/>
    <w:rsid w:val="005E60C9"/>
    <w:rsid w:val="005E65B7"/>
    <w:rsid w:val="005E7A65"/>
    <w:rsid w:val="005F2281"/>
    <w:rsid w:val="005F427D"/>
    <w:rsid w:val="005F46DB"/>
    <w:rsid w:val="005F594D"/>
    <w:rsid w:val="005F63B1"/>
    <w:rsid w:val="00600DAA"/>
    <w:rsid w:val="00600E83"/>
    <w:rsid w:val="00601901"/>
    <w:rsid w:val="00601C94"/>
    <w:rsid w:val="0060278D"/>
    <w:rsid w:val="006030B9"/>
    <w:rsid w:val="00603897"/>
    <w:rsid w:val="00603FA3"/>
    <w:rsid w:val="00607A4E"/>
    <w:rsid w:val="0061011B"/>
    <w:rsid w:val="00610FDA"/>
    <w:rsid w:val="006115F9"/>
    <w:rsid w:val="00611F15"/>
    <w:rsid w:val="00611F87"/>
    <w:rsid w:val="006128D1"/>
    <w:rsid w:val="00613BCA"/>
    <w:rsid w:val="006140CB"/>
    <w:rsid w:val="006204AD"/>
    <w:rsid w:val="0062062D"/>
    <w:rsid w:val="0062101B"/>
    <w:rsid w:val="00621463"/>
    <w:rsid w:val="00622C62"/>
    <w:rsid w:val="00623AA8"/>
    <w:rsid w:val="00623F34"/>
    <w:rsid w:val="00624BE9"/>
    <w:rsid w:val="00625302"/>
    <w:rsid w:val="00627193"/>
    <w:rsid w:val="00631FE2"/>
    <w:rsid w:val="006322D2"/>
    <w:rsid w:val="0063256E"/>
    <w:rsid w:val="00632B03"/>
    <w:rsid w:val="00633D61"/>
    <w:rsid w:val="00634794"/>
    <w:rsid w:val="006361F6"/>
    <w:rsid w:val="006367D7"/>
    <w:rsid w:val="00636C34"/>
    <w:rsid w:val="00640F38"/>
    <w:rsid w:val="00643715"/>
    <w:rsid w:val="00643B80"/>
    <w:rsid w:val="0064606E"/>
    <w:rsid w:val="00647700"/>
    <w:rsid w:val="00647860"/>
    <w:rsid w:val="00650E31"/>
    <w:rsid w:val="006511AE"/>
    <w:rsid w:val="00653632"/>
    <w:rsid w:val="006537FA"/>
    <w:rsid w:val="006543E4"/>
    <w:rsid w:val="00656440"/>
    <w:rsid w:val="00656F87"/>
    <w:rsid w:val="006609CE"/>
    <w:rsid w:val="00662EAC"/>
    <w:rsid w:val="006632A4"/>
    <w:rsid w:val="00663709"/>
    <w:rsid w:val="0066477B"/>
    <w:rsid w:val="00665C68"/>
    <w:rsid w:val="006667C0"/>
    <w:rsid w:val="006700FA"/>
    <w:rsid w:val="00672B54"/>
    <w:rsid w:val="00673634"/>
    <w:rsid w:val="00674778"/>
    <w:rsid w:val="00674D8F"/>
    <w:rsid w:val="00676199"/>
    <w:rsid w:val="00676F5E"/>
    <w:rsid w:val="00680288"/>
    <w:rsid w:val="006803CB"/>
    <w:rsid w:val="00682531"/>
    <w:rsid w:val="006858FD"/>
    <w:rsid w:val="00685FD4"/>
    <w:rsid w:val="00686CD1"/>
    <w:rsid w:val="00687693"/>
    <w:rsid w:val="00690358"/>
    <w:rsid w:val="00690FAF"/>
    <w:rsid w:val="00692186"/>
    <w:rsid w:val="00693666"/>
    <w:rsid w:val="0069419E"/>
    <w:rsid w:val="00694FB4"/>
    <w:rsid w:val="0069532B"/>
    <w:rsid w:val="00695DA3"/>
    <w:rsid w:val="00695F36"/>
    <w:rsid w:val="006965B7"/>
    <w:rsid w:val="006A065F"/>
    <w:rsid w:val="006A0AB1"/>
    <w:rsid w:val="006A1A2C"/>
    <w:rsid w:val="006A339E"/>
    <w:rsid w:val="006A3F4E"/>
    <w:rsid w:val="006A4B31"/>
    <w:rsid w:val="006A59D7"/>
    <w:rsid w:val="006B0D55"/>
    <w:rsid w:val="006B15DB"/>
    <w:rsid w:val="006B2361"/>
    <w:rsid w:val="006B33D5"/>
    <w:rsid w:val="006B35EE"/>
    <w:rsid w:val="006B3E66"/>
    <w:rsid w:val="006B44B6"/>
    <w:rsid w:val="006B50B0"/>
    <w:rsid w:val="006B5A83"/>
    <w:rsid w:val="006B6829"/>
    <w:rsid w:val="006B79F3"/>
    <w:rsid w:val="006C15D0"/>
    <w:rsid w:val="006C185F"/>
    <w:rsid w:val="006C1DB0"/>
    <w:rsid w:val="006C2129"/>
    <w:rsid w:val="006C3526"/>
    <w:rsid w:val="006C430A"/>
    <w:rsid w:val="006C4B33"/>
    <w:rsid w:val="006C5153"/>
    <w:rsid w:val="006C64B5"/>
    <w:rsid w:val="006C67E7"/>
    <w:rsid w:val="006C7499"/>
    <w:rsid w:val="006C7ECF"/>
    <w:rsid w:val="006D0AD8"/>
    <w:rsid w:val="006D15D6"/>
    <w:rsid w:val="006D178C"/>
    <w:rsid w:val="006D22B4"/>
    <w:rsid w:val="006D2FCD"/>
    <w:rsid w:val="006D46F7"/>
    <w:rsid w:val="006D5A33"/>
    <w:rsid w:val="006D758F"/>
    <w:rsid w:val="006D7EAF"/>
    <w:rsid w:val="006D7F6B"/>
    <w:rsid w:val="006E077C"/>
    <w:rsid w:val="006E1F59"/>
    <w:rsid w:val="006E2ADD"/>
    <w:rsid w:val="006E4144"/>
    <w:rsid w:val="006E53A6"/>
    <w:rsid w:val="006E5482"/>
    <w:rsid w:val="006E627C"/>
    <w:rsid w:val="006E6322"/>
    <w:rsid w:val="006E6B65"/>
    <w:rsid w:val="006E6DAA"/>
    <w:rsid w:val="006E72AD"/>
    <w:rsid w:val="006E74CB"/>
    <w:rsid w:val="006F1629"/>
    <w:rsid w:val="006F1B70"/>
    <w:rsid w:val="006F270E"/>
    <w:rsid w:val="006F3242"/>
    <w:rsid w:val="006F5127"/>
    <w:rsid w:val="006F5334"/>
    <w:rsid w:val="006F6765"/>
    <w:rsid w:val="006F6806"/>
    <w:rsid w:val="006F6DBC"/>
    <w:rsid w:val="006F6EF8"/>
    <w:rsid w:val="00700A14"/>
    <w:rsid w:val="0070187B"/>
    <w:rsid w:val="00701D44"/>
    <w:rsid w:val="00703776"/>
    <w:rsid w:val="007044D6"/>
    <w:rsid w:val="007062F1"/>
    <w:rsid w:val="00711461"/>
    <w:rsid w:val="007163EC"/>
    <w:rsid w:val="0071663C"/>
    <w:rsid w:val="0071793C"/>
    <w:rsid w:val="00717D6C"/>
    <w:rsid w:val="00720890"/>
    <w:rsid w:val="0072308D"/>
    <w:rsid w:val="007241E3"/>
    <w:rsid w:val="00726364"/>
    <w:rsid w:val="0072664B"/>
    <w:rsid w:val="007267E2"/>
    <w:rsid w:val="00727EAC"/>
    <w:rsid w:val="00730C2A"/>
    <w:rsid w:val="00732C31"/>
    <w:rsid w:val="00732C79"/>
    <w:rsid w:val="0073332E"/>
    <w:rsid w:val="0073365C"/>
    <w:rsid w:val="0073416C"/>
    <w:rsid w:val="007343DD"/>
    <w:rsid w:val="00736112"/>
    <w:rsid w:val="00736E18"/>
    <w:rsid w:val="007378B2"/>
    <w:rsid w:val="00737D07"/>
    <w:rsid w:val="00737E9F"/>
    <w:rsid w:val="0074064B"/>
    <w:rsid w:val="0074187F"/>
    <w:rsid w:val="00745703"/>
    <w:rsid w:val="00745E67"/>
    <w:rsid w:val="00746759"/>
    <w:rsid w:val="00746A46"/>
    <w:rsid w:val="007524C7"/>
    <w:rsid w:val="00753F83"/>
    <w:rsid w:val="007540A9"/>
    <w:rsid w:val="00754FB7"/>
    <w:rsid w:val="00756044"/>
    <w:rsid w:val="00756797"/>
    <w:rsid w:val="007567DD"/>
    <w:rsid w:val="007603FF"/>
    <w:rsid w:val="0076290D"/>
    <w:rsid w:val="00764AB1"/>
    <w:rsid w:val="00765DC7"/>
    <w:rsid w:val="007667D7"/>
    <w:rsid w:val="00766E83"/>
    <w:rsid w:val="00767826"/>
    <w:rsid w:val="00767D40"/>
    <w:rsid w:val="0077037D"/>
    <w:rsid w:val="0077084B"/>
    <w:rsid w:val="00771868"/>
    <w:rsid w:val="00771F31"/>
    <w:rsid w:val="00773FBC"/>
    <w:rsid w:val="00774037"/>
    <w:rsid w:val="00774B39"/>
    <w:rsid w:val="00775484"/>
    <w:rsid w:val="0077649E"/>
    <w:rsid w:val="00776A2A"/>
    <w:rsid w:val="007804DD"/>
    <w:rsid w:val="00781D9E"/>
    <w:rsid w:val="00782C01"/>
    <w:rsid w:val="00783463"/>
    <w:rsid w:val="00783992"/>
    <w:rsid w:val="007839F2"/>
    <w:rsid w:val="0078452F"/>
    <w:rsid w:val="00786EE4"/>
    <w:rsid w:val="0079038C"/>
    <w:rsid w:val="007907AD"/>
    <w:rsid w:val="00791BA1"/>
    <w:rsid w:val="007947CF"/>
    <w:rsid w:val="00795178"/>
    <w:rsid w:val="00796408"/>
    <w:rsid w:val="00796C97"/>
    <w:rsid w:val="0079721E"/>
    <w:rsid w:val="007A2CC5"/>
    <w:rsid w:val="007A3EE3"/>
    <w:rsid w:val="007A4528"/>
    <w:rsid w:val="007A4C39"/>
    <w:rsid w:val="007A59F7"/>
    <w:rsid w:val="007A5DFE"/>
    <w:rsid w:val="007A6332"/>
    <w:rsid w:val="007A764D"/>
    <w:rsid w:val="007B0E5A"/>
    <w:rsid w:val="007B1C2C"/>
    <w:rsid w:val="007B1C74"/>
    <w:rsid w:val="007B2D7D"/>
    <w:rsid w:val="007B3063"/>
    <w:rsid w:val="007B346F"/>
    <w:rsid w:val="007B58CE"/>
    <w:rsid w:val="007B6059"/>
    <w:rsid w:val="007C2E39"/>
    <w:rsid w:val="007C38BE"/>
    <w:rsid w:val="007C5444"/>
    <w:rsid w:val="007C7565"/>
    <w:rsid w:val="007D008E"/>
    <w:rsid w:val="007D0839"/>
    <w:rsid w:val="007D0E01"/>
    <w:rsid w:val="007D16EF"/>
    <w:rsid w:val="007D269D"/>
    <w:rsid w:val="007D28E9"/>
    <w:rsid w:val="007D297C"/>
    <w:rsid w:val="007D3882"/>
    <w:rsid w:val="007D3E7B"/>
    <w:rsid w:val="007D474C"/>
    <w:rsid w:val="007D635D"/>
    <w:rsid w:val="007D75D8"/>
    <w:rsid w:val="007E0167"/>
    <w:rsid w:val="007E1106"/>
    <w:rsid w:val="007E150F"/>
    <w:rsid w:val="007E18C1"/>
    <w:rsid w:val="007E1B89"/>
    <w:rsid w:val="007E26CA"/>
    <w:rsid w:val="007E35DC"/>
    <w:rsid w:val="007E4C7B"/>
    <w:rsid w:val="007E5808"/>
    <w:rsid w:val="007E5DA1"/>
    <w:rsid w:val="007E7047"/>
    <w:rsid w:val="007E71ED"/>
    <w:rsid w:val="007E7B0B"/>
    <w:rsid w:val="007E7E86"/>
    <w:rsid w:val="007E7F7E"/>
    <w:rsid w:val="007F0A26"/>
    <w:rsid w:val="007F0D25"/>
    <w:rsid w:val="007F258A"/>
    <w:rsid w:val="007F2D4E"/>
    <w:rsid w:val="007F30D9"/>
    <w:rsid w:val="007F3791"/>
    <w:rsid w:val="007F37BF"/>
    <w:rsid w:val="007F38C3"/>
    <w:rsid w:val="007F4333"/>
    <w:rsid w:val="007F58F1"/>
    <w:rsid w:val="007F6202"/>
    <w:rsid w:val="007F6E0A"/>
    <w:rsid w:val="007F74E8"/>
    <w:rsid w:val="008007C8"/>
    <w:rsid w:val="00801674"/>
    <w:rsid w:val="00801B72"/>
    <w:rsid w:val="008036C4"/>
    <w:rsid w:val="00805652"/>
    <w:rsid w:val="008077E0"/>
    <w:rsid w:val="00811DAE"/>
    <w:rsid w:val="008122B3"/>
    <w:rsid w:val="008141E7"/>
    <w:rsid w:val="00815F54"/>
    <w:rsid w:val="0082103B"/>
    <w:rsid w:val="008210D0"/>
    <w:rsid w:val="008226BE"/>
    <w:rsid w:val="00822730"/>
    <w:rsid w:val="008230D0"/>
    <w:rsid w:val="00823C75"/>
    <w:rsid w:val="008242B4"/>
    <w:rsid w:val="00825718"/>
    <w:rsid w:val="008268FD"/>
    <w:rsid w:val="008270DE"/>
    <w:rsid w:val="00827609"/>
    <w:rsid w:val="00827C62"/>
    <w:rsid w:val="00832102"/>
    <w:rsid w:val="00832E7B"/>
    <w:rsid w:val="00833A7F"/>
    <w:rsid w:val="00833D80"/>
    <w:rsid w:val="00834193"/>
    <w:rsid w:val="008343CB"/>
    <w:rsid w:val="0083465C"/>
    <w:rsid w:val="008361A1"/>
    <w:rsid w:val="00837424"/>
    <w:rsid w:val="00837730"/>
    <w:rsid w:val="00837EDA"/>
    <w:rsid w:val="008418BB"/>
    <w:rsid w:val="0084216B"/>
    <w:rsid w:val="00844156"/>
    <w:rsid w:val="0084422D"/>
    <w:rsid w:val="0084470D"/>
    <w:rsid w:val="008476D8"/>
    <w:rsid w:val="008502EA"/>
    <w:rsid w:val="00850C20"/>
    <w:rsid w:val="00851238"/>
    <w:rsid w:val="00852566"/>
    <w:rsid w:val="008537B3"/>
    <w:rsid w:val="00855728"/>
    <w:rsid w:val="00856048"/>
    <w:rsid w:val="00856FA4"/>
    <w:rsid w:val="008578A1"/>
    <w:rsid w:val="00857D2A"/>
    <w:rsid w:val="0086040E"/>
    <w:rsid w:val="008625D9"/>
    <w:rsid w:val="00862713"/>
    <w:rsid w:val="00863EB5"/>
    <w:rsid w:val="00865924"/>
    <w:rsid w:val="00865CBA"/>
    <w:rsid w:val="00867497"/>
    <w:rsid w:val="00876175"/>
    <w:rsid w:val="00876A29"/>
    <w:rsid w:val="00880807"/>
    <w:rsid w:val="0088224D"/>
    <w:rsid w:val="00882A50"/>
    <w:rsid w:val="00882F6A"/>
    <w:rsid w:val="00883BF9"/>
    <w:rsid w:val="00883EB5"/>
    <w:rsid w:val="00884809"/>
    <w:rsid w:val="00886004"/>
    <w:rsid w:val="008871DC"/>
    <w:rsid w:val="00890311"/>
    <w:rsid w:val="00890704"/>
    <w:rsid w:val="00890CF5"/>
    <w:rsid w:val="00892295"/>
    <w:rsid w:val="008923AE"/>
    <w:rsid w:val="00893652"/>
    <w:rsid w:val="0089439F"/>
    <w:rsid w:val="0089510A"/>
    <w:rsid w:val="00895A6E"/>
    <w:rsid w:val="008A0621"/>
    <w:rsid w:val="008A06DA"/>
    <w:rsid w:val="008A21C0"/>
    <w:rsid w:val="008A246B"/>
    <w:rsid w:val="008A25CF"/>
    <w:rsid w:val="008A4793"/>
    <w:rsid w:val="008A5094"/>
    <w:rsid w:val="008A53ED"/>
    <w:rsid w:val="008A603D"/>
    <w:rsid w:val="008A7273"/>
    <w:rsid w:val="008B027F"/>
    <w:rsid w:val="008B063F"/>
    <w:rsid w:val="008B268D"/>
    <w:rsid w:val="008B3467"/>
    <w:rsid w:val="008B4BEB"/>
    <w:rsid w:val="008B7404"/>
    <w:rsid w:val="008B7D19"/>
    <w:rsid w:val="008B7E15"/>
    <w:rsid w:val="008C2D6B"/>
    <w:rsid w:val="008C2FD0"/>
    <w:rsid w:val="008C3185"/>
    <w:rsid w:val="008C3A04"/>
    <w:rsid w:val="008C4016"/>
    <w:rsid w:val="008C4CAA"/>
    <w:rsid w:val="008C6756"/>
    <w:rsid w:val="008C69F3"/>
    <w:rsid w:val="008C7D95"/>
    <w:rsid w:val="008D1212"/>
    <w:rsid w:val="008D28C8"/>
    <w:rsid w:val="008D37A4"/>
    <w:rsid w:val="008D3F07"/>
    <w:rsid w:val="008D45E4"/>
    <w:rsid w:val="008D5D0D"/>
    <w:rsid w:val="008D5E94"/>
    <w:rsid w:val="008D601A"/>
    <w:rsid w:val="008D7075"/>
    <w:rsid w:val="008D70E0"/>
    <w:rsid w:val="008E159C"/>
    <w:rsid w:val="008E1BEF"/>
    <w:rsid w:val="008E3347"/>
    <w:rsid w:val="008E3968"/>
    <w:rsid w:val="008E407D"/>
    <w:rsid w:val="008E6D19"/>
    <w:rsid w:val="008E6F62"/>
    <w:rsid w:val="008E7D07"/>
    <w:rsid w:val="008F08C0"/>
    <w:rsid w:val="008F0C50"/>
    <w:rsid w:val="008F13AB"/>
    <w:rsid w:val="008F1A25"/>
    <w:rsid w:val="008F20A8"/>
    <w:rsid w:val="008F333F"/>
    <w:rsid w:val="008F3FA8"/>
    <w:rsid w:val="008F4935"/>
    <w:rsid w:val="008F4D26"/>
    <w:rsid w:val="008F4D74"/>
    <w:rsid w:val="008F6686"/>
    <w:rsid w:val="008F683C"/>
    <w:rsid w:val="0090020F"/>
    <w:rsid w:val="009005E4"/>
    <w:rsid w:val="00900BF9"/>
    <w:rsid w:val="00901A4D"/>
    <w:rsid w:val="009023A0"/>
    <w:rsid w:val="009028AD"/>
    <w:rsid w:val="009036CB"/>
    <w:rsid w:val="00903A66"/>
    <w:rsid w:val="00905164"/>
    <w:rsid w:val="00905D20"/>
    <w:rsid w:val="0090771F"/>
    <w:rsid w:val="00910700"/>
    <w:rsid w:val="009108A1"/>
    <w:rsid w:val="00910DF4"/>
    <w:rsid w:val="009111A4"/>
    <w:rsid w:val="00914CBD"/>
    <w:rsid w:val="009153C7"/>
    <w:rsid w:val="00916662"/>
    <w:rsid w:val="009167E6"/>
    <w:rsid w:val="00920170"/>
    <w:rsid w:val="0092185C"/>
    <w:rsid w:val="0092256F"/>
    <w:rsid w:val="0092273E"/>
    <w:rsid w:val="00922B8F"/>
    <w:rsid w:val="009236DB"/>
    <w:rsid w:val="00924110"/>
    <w:rsid w:val="009244D3"/>
    <w:rsid w:val="009244E6"/>
    <w:rsid w:val="0092573F"/>
    <w:rsid w:val="00925A75"/>
    <w:rsid w:val="00926F41"/>
    <w:rsid w:val="00932669"/>
    <w:rsid w:val="00933B1B"/>
    <w:rsid w:val="0093415A"/>
    <w:rsid w:val="0093519C"/>
    <w:rsid w:val="00936BA2"/>
    <w:rsid w:val="00937551"/>
    <w:rsid w:val="00942E86"/>
    <w:rsid w:val="00943CE7"/>
    <w:rsid w:val="009447A2"/>
    <w:rsid w:val="00944F15"/>
    <w:rsid w:val="009453A3"/>
    <w:rsid w:val="00947390"/>
    <w:rsid w:val="00947A8D"/>
    <w:rsid w:val="00951470"/>
    <w:rsid w:val="00951607"/>
    <w:rsid w:val="0095205C"/>
    <w:rsid w:val="009529C7"/>
    <w:rsid w:val="00953445"/>
    <w:rsid w:val="00953EF7"/>
    <w:rsid w:val="0095439E"/>
    <w:rsid w:val="0095557E"/>
    <w:rsid w:val="00956F89"/>
    <w:rsid w:val="0095738C"/>
    <w:rsid w:val="0095799E"/>
    <w:rsid w:val="00957FEA"/>
    <w:rsid w:val="009604E5"/>
    <w:rsid w:val="00963AAB"/>
    <w:rsid w:val="00963F9E"/>
    <w:rsid w:val="0096488A"/>
    <w:rsid w:val="00964FDD"/>
    <w:rsid w:val="009674E5"/>
    <w:rsid w:val="00970A18"/>
    <w:rsid w:val="009710DB"/>
    <w:rsid w:val="00972966"/>
    <w:rsid w:val="0097311E"/>
    <w:rsid w:val="0097329D"/>
    <w:rsid w:val="009732BE"/>
    <w:rsid w:val="0097538E"/>
    <w:rsid w:val="0097658C"/>
    <w:rsid w:val="00977608"/>
    <w:rsid w:val="009824F9"/>
    <w:rsid w:val="00982593"/>
    <w:rsid w:val="00982F2E"/>
    <w:rsid w:val="00983D2B"/>
    <w:rsid w:val="00986382"/>
    <w:rsid w:val="00991005"/>
    <w:rsid w:val="00991A32"/>
    <w:rsid w:val="00993A50"/>
    <w:rsid w:val="00993BD4"/>
    <w:rsid w:val="00996634"/>
    <w:rsid w:val="00996680"/>
    <w:rsid w:val="00997B76"/>
    <w:rsid w:val="009A3898"/>
    <w:rsid w:val="009A3B69"/>
    <w:rsid w:val="009A4376"/>
    <w:rsid w:val="009A4CF3"/>
    <w:rsid w:val="009A5780"/>
    <w:rsid w:val="009A58E2"/>
    <w:rsid w:val="009A5BFE"/>
    <w:rsid w:val="009A5FBB"/>
    <w:rsid w:val="009A6452"/>
    <w:rsid w:val="009A6AF5"/>
    <w:rsid w:val="009A7920"/>
    <w:rsid w:val="009B020D"/>
    <w:rsid w:val="009B1935"/>
    <w:rsid w:val="009B3DEC"/>
    <w:rsid w:val="009B3F32"/>
    <w:rsid w:val="009B4A7A"/>
    <w:rsid w:val="009B4EF4"/>
    <w:rsid w:val="009B6103"/>
    <w:rsid w:val="009B66FB"/>
    <w:rsid w:val="009C1430"/>
    <w:rsid w:val="009C2B59"/>
    <w:rsid w:val="009C34BD"/>
    <w:rsid w:val="009C404D"/>
    <w:rsid w:val="009C46BD"/>
    <w:rsid w:val="009C47D4"/>
    <w:rsid w:val="009C52E4"/>
    <w:rsid w:val="009C5B9D"/>
    <w:rsid w:val="009C7417"/>
    <w:rsid w:val="009C7D30"/>
    <w:rsid w:val="009D039F"/>
    <w:rsid w:val="009D0B5B"/>
    <w:rsid w:val="009D2722"/>
    <w:rsid w:val="009D2782"/>
    <w:rsid w:val="009D2BE4"/>
    <w:rsid w:val="009D2E04"/>
    <w:rsid w:val="009D33A6"/>
    <w:rsid w:val="009D4E92"/>
    <w:rsid w:val="009D7A25"/>
    <w:rsid w:val="009E0C39"/>
    <w:rsid w:val="009E1620"/>
    <w:rsid w:val="009E3000"/>
    <w:rsid w:val="009E4084"/>
    <w:rsid w:val="009E5DBA"/>
    <w:rsid w:val="009E6DB8"/>
    <w:rsid w:val="009E790A"/>
    <w:rsid w:val="009E7939"/>
    <w:rsid w:val="009F19E7"/>
    <w:rsid w:val="009F69A3"/>
    <w:rsid w:val="009F702D"/>
    <w:rsid w:val="009F7DC7"/>
    <w:rsid w:val="009F7FAA"/>
    <w:rsid w:val="00A0014E"/>
    <w:rsid w:val="00A01951"/>
    <w:rsid w:val="00A01F0E"/>
    <w:rsid w:val="00A02F9F"/>
    <w:rsid w:val="00A03B20"/>
    <w:rsid w:val="00A04EF2"/>
    <w:rsid w:val="00A07350"/>
    <w:rsid w:val="00A101F2"/>
    <w:rsid w:val="00A1072A"/>
    <w:rsid w:val="00A124FA"/>
    <w:rsid w:val="00A12F73"/>
    <w:rsid w:val="00A13640"/>
    <w:rsid w:val="00A13C32"/>
    <w:rsid w:val="00A15EFB"/>
    <w:rsid w:val="00A2141D"/>
    <w:rsid w:val="00A2310B"/>
    <w:rsid w:val="00A23B34"/>
    <w:rsid w:val="00A24571"/>
    <w:rsid w:val="00A25072"/>
    <w:rsid w:val="00A30C7D"/>
    <w:rsid w:val="00A32E7D"/>
    <w:rsid w:val="00A34664"/>
    <w:rsid w:val="00A371E5"/>
    <w:rsid w:val="00A41E61"/>
    <w:rsid w:val="00A44B4D"/>
    <w:rsid w:val="00A4619C"/>
    <w:rsid w:val="00A4771F"/>
    <w:rsid w:val="00A47BE0"/>
    <w:rsid w:val="00A513B5"/>
    <w:rsid w:val="00A5157A"/>
    <w:rsid w:val="00A52179"/>
    <w:rsid w:val="00A54DF4"/>
    <w:rsid w:val="00A55291"/>
    <w:rsid w:val="00A55491"/>
    <w:rsid w:val="00A5771E"/>
    <w:rsid w:val="00A611BD"/>
    <w:rsid w:val="00A6149F"/>
    <w:rsid w:val="00A616E6"/>
    <w:rsid w:val="00A61C4E"/>
    <w:rsid w:val="00A62950"/>
    <w:rsid w:val="00A632FF"/>
    <w:rsid w:val="00A63936"/>
    <w:rsid w:val="00A63A66"/>
    <w:rsid w:val="00A647D4"/>
    <w:rsid w:val="00A6534C"/>
    <w:rsid w:val="00A655FD"/>
    <w:rsid w:val="00A65B6A"/>
    <w:rsid w:val="00A67172"/>
    <w:rsid w:val="00A7127B"/>
    <w:rsid w:val="00A71F1C"/>
    <w:rsid w:val="00A72483"/>
    <w:rsid w:val="00A72B70"/>
    <w:rsid w:val="00A72B98"/>
    <w:rsid w:val="00A733A9"/>
    <w:rsid w:val="00A74312"/>
    <w:rsid w:val="00A746BE"/>
    <w:rsid w:val="00A74B01"/>
    <w:rsid w:val="00A75C7C"/>
    <w:rsid w:val="00A7644E"/>
    <w:rsid w:val="00A775CA"/>
    <w:rsid w:val="00A81BC1"/>
    <w:rsid w:val="00A81BE7"/>
    <w:rsid w:val="00A81F3E"/>
    <w:rsid w:val="00A82CC6"/>
    <w:rsid w:val="00A83842"/>
    <w:rsid w:val="00A84C88"/>
    <w:rsid w:val="00A84D5D"/>
    <w:rsid w:val="00A861BC"/>
    <w:rsid w:val="00A870D7"/>
    <w:rsid w:val="00A87FC9"/>
    <w:rsid w:val="00A923A2"/>
    <w:rsid w:val="00A92D82"/>
    <w:rsid w:val="00A93CFD"/>
    <w:rsid w:val="00A952DE"/>
    <w:rsid w:val="00A96B42"/>
    <w:rsid w:val="00AA0070"/>
    <w:rsid w:val="00AA0079"/>
    <w:rsid w:val="00AA1BFA"/>
    <w:rsid w:val="00AA3AD1"/>
    <w:rsid w:val="00AA419C"/>
    <w:rsid w:val="00AA42BA"/>
    <w:rsid w:val="00AA52F1"/>
    <w:rsid w:val="00AA5394"/>
    <w:rsid w:val="00AA63DB"/>
    <w:rsid w:val="00AB3F05"/>
    <w:rsid w:val="00AB4424"/>
    <w:rsid w:val="00AB742B"/>
    <w:rsid w:val="00AB7598"/>
    <w:rsid w:val="00AB789E"/>
    <w:rsid w:val="00AB7E30"/>
    <w:rsid w:val="00AC00F3"/>
    <w:rsid w:val="00AC03A2"/>
    <w:rsid w:val="00AC0417"/>
    <w:rsid w:val="00AC04BE"/>
    <w:rsid w:val="00AC1178"/>
    <w:rsid w:val="00AC20CE"/>
    <w:rsid w:val="00AC24F2"/>
    <w:rsid w:val="00AC298B"/>
    <w:rsid w:val="00AC4114"/>
    <w:rsid w:val="00AC64D3"/>
    <w:rsid w:val="00AC7B88"/>
    <w:rsid w:val="00AC7C88"/>
    <w:rsid w:val="00AD08ED"/>
    <w:rsid w:val="00AD0C11"/>
    <w:rsid w:val="00AD3338"/>
    <w:rsid w:val="00AD33ED"/>
    <w:rsid w:val="00AD3B6E"/>
    <w:rsid w:val="00AD4129"/>
    <w:rsid w:val="00AD4F72"/>
    <w:rsid w:val="00AD571E"/>
    <w:rsid w:val="00AD66EA"/>
    <w:rsid w:val="00AD69BB"/>
    <w:rsid w:val="00AE0234"/>
    <w:rsid w:val="00AE1975"/>
    <w:rsid w:val="00AE230B"/>
    <w:rsid w:val="00AE2C0C"/>
    <w:rsid w:val="00AE4FD0"/>
    <w:rsid w:val="00AE5F7E"/>
    <w:rsid w:val="00AE64FB"/>
    <w:rsid w:val="00AE7644"/>
    <w:rsid w:val="00AF001E"/>
    <w:rsid w:val="00AF0332"/>
    <w:rsid w:val="00AF047B"/>
    <w:rsid w:val="00AF187B"/>
    <w:rsid w:val="00AF21CA"/>
    <w:rsid w:val="00AF23E0"/>
    <w:rsid w:val="00AF2929"/>
    <w:rsid w:val="00AF36CD"/>
    <w:rsid w:val="00AF3865"/>
    <w:rsid w:val="00AF4574"/>
    <w:rsid w:val="00AF4762"/>
    <w:rsid w:val="00AF6AB6"/>
    <w:rsid w:val="00AF6C2A"/>
    <w:rsid w:val="00AF73F6"/>
    <w:rsid w:val="00B01C3F"/>
    <w:rsid w:val="00B02AB4"/>
    <w:rsid w:val="00B02DE0"/>
    <w:rsid w:val="00B03416"/>
    <w:rsid w:val="00B03821"/>
    <w:rsid w:val="00B03D6B"/>
    <w:rsid w:val="00B07D9D"/>
    <w:rsid w:val="00B10937"/>
    <w:rsid w:val="00B118E5"/>
    <w:rsid w:val="00B1293B"/>
    <w:rsid w:val="00B12B80"/>
    <w:rsid w:val="00B131E9"/>
    <w:rsid w:val="00B13429"/>
    <w:rsid w:val="00B13DAD"/>
    <w:rsid w:val="00B151A3"/>
    <w:rsid w:val="00B157DA"/>
    <w:rsid w:val="00B17EB4"/>
    <w:rsid w:val="00B20B9B"/>
    <w:rsid w:val="00B21834"/>
    <w:rsid w:val="00B224C0"/>
    <w:rsid w:val="00B22CC3"/>
    <w:rsid w:val="00B22D85"/>
    <w:rsid w:val="00B23590"/>
    <w:rsid w:val="00B23D4D"/>
    <w:rsid w:val="00B257D4"/>
    <w:rsid w:val="00B25DE1"/>
    <w:rsid w:val="00B26FDC"/>
    <w:rsid w:val="00B3106F"/>
    <w:rsid w:val="00B31D75"/>
    <w:rsid w:val="00B335C1"/>
    <w:rsid w:val="00B33ADB"/>
    <w:rsid w:val="00B348EF"/>
    <w:rsid w:val="00B34FB0"/>
    <w:rsid w:val="00B36467"/>
    <w:rsid w:val="00B36829"/>
    <w:rsid w:val="00B37680"/>
    <w:rsid w:val="00B4026C"/>
    <w:rsid w:val="00B40C3C"/>
    <w:rsid w:val="00B4267C"/>
    <w:rsid w:val="00B4393A"/>
    <w:rsid w:val="00B4510F"/>
    <w:rsid w:val="00B4546D"/>
    <w:rsid w:val="00B46E67"/>
    <w:rsid w:val="00B4709C"/>
    <w:rsid w:val="00B47896"/>
    <w:rsid w:val="00B47FB4"/>
    <w:rsid w:val="00B50FE9"/>
    <w:rsid w:val="00B52218"/>
    <w:rsid w:val="00B5223B"/>
    <w:rsid w:val="00B5273C"/>
    <w:rsid w:val="00B531A7"/>
    <w:rsid w:val="00B53807"/>
    <w:rsid w:val="00B544EF"/>
    <w:rsid w:val="00B545BB"/>
    <w:rsid w:val="00B5462E"/>
    <w:rsid w:val="00B5667F"/>
    <w:rsid w:val="00B56BDD"/>
    <w:rsid w:val="00B56E7C"/>
    <w:rsid w:val="00B571BC"/>
    <w:rsid w:val="00B57BC7"/>
    <w:rsid w:val="00B62556"/>
    <w:rsid w:val="00B63C62"/>
    <w:rsid w:val="00B64915"/>
    <w:rsid w:val="00B65F95"/>
    <w:rsid w:val="00B6653E"/>
    <w:rsid w:val="00B667CE"/>
    <w:rsid w:val="00B66EA6"/>
    <w:rsid w:val="00B67350"/>
    <w:rsid w:val="00B7426D"/>
    <w:rsid w:val="00B75C27"/>
    <w:rsid w:val="00B772E4"/>
    <w:rsid w:val="00B77CEA"/>
    <w:rsid w:val="00B8000A"/>
    <w:rsid w:val="00B80369"/>
    <w:rsid w:val="00B81B56"/>
    <w:rsid w:val="00B853CD"/>
    <w:rsid w:val="00B8542C"/>
    <w:rsid w:val="00B86384"/>
    <w:rsid w:val="00B903B9"/>
    <w:rsid w:val="00B927E6"/>
    <w:rsid w:val="00B92BB4"/>
    <w:rsid w:val="00B93BBF"/>
    <w:rsid w:val="00B93CB4"/>
    <w:rsid w:val="00B93E68"/>
    <w:rsid w:val="00B94577"/>
    <w:rsid w:val="00B94A1D"/>
    <w:rsid w:val="00B96EE5"/>
    <w:rsid w:val="00B97375"/>
    <w:rsid w:val="00BA40C1"/>
    <w:rsid w:val="00BA54DC"/>
    <w:rsid w:val="00BA5756"/>
    <w:rsid w:val="00BA6848"/>
    <w:rsid w:val="00BA6ABE"/>
    <w:rsid w:val="00BA7B7D"/>
    <w:rsid w:val="00BB0681"/>
    <w:rsid w:val="00BB0DF4"/>
    <w:rsid w:val="00BB18BF"/>
    <w:rsid w:val="00BB199A"/>
    <w:rsid w:val="00BB3AFA"/>
    <w:rsid w:val="00BB40E9"/>
    <w:rsid w:val="00BB574E"/>
    <w:rsid w:val="00BB6846"/>
    <w:rsid w:val="00BB76AC"/>
    <w:rsid w:val="00BB78E8"/>
    <w:rsid w:val="00BB7A06"/>
    <w:rsid w:val="00BC05A5"/>
    <w:rsid w:val="00BC0E08"/>
    <w:rsid w:val="00BC2CCB"/>
    <w:rsid w:val="00BC36CE"/>
    <w:rsid w:val="00BC5664"/>
    <w:rsid w:val="00BC575E"/>
    <w:rsid w:val="00BC7712"/>
    <w:rsid w:val="00BD0990"/>
    <w:rsid w:val="00BD38F7"/>
    <w:rsid w:val="00BD4AEE"/>
    <w:rsid w:val="00BD4E03"/>
    <w:rsid w:val="00BD5F31"/>
    <w:rsid w:val="00BD67EB"/>
    <w:rsid w:val="00BE13EB"/>
    <w:rsid w:val="00BE2EB1"/>
    <w:rsid w:val="00BE37AC"/>
    <w:rsid w:val="00BE4522"/>
    <w:rsid w:val="00BE632A"/>
    <w:rsid w:val="00BE6E0A"/>
    <w:rsid w:val="00BE6F7A"/>
    <w:rsid w:val="00BE7502"/>
    <w:rsid w:val="00BE79D3"/>
    <w:rsid w:val="00BF06DA"/>
    <w:rsid w:val="00BF07F4"/>
    <w:rsid w:val="00BF1A03"/>
    <w:rsid w:val="00BF3C24"/>
    <w:rsid w:val="00BF3CB1"/>
    <w:rsid w:val="00BF4196"/>
    <w:rsid w:val="00BF43AC"/>
    <w:rsid w:val="00BF45F2"/>
    <w:rsid w:val="00BF5606"/>
    <w:rsid w:val="00BF621F"/>
    <w:rsid w:val="00C0022C"/>
    <w:rsid w:val="00C00E41"/>
    <w:rsid w:val="00C019F5"/>
    <w:rsid w:val="00C03B0F"/>
    <w:rsid w:val="00C05CE7"/>
    <w:rsid w:val="00C0669F"/>
    <w:rsid w:val="00C06DD0"/>
    <w:rsid w:val="00C06FBE"/>
    <w:rsid w:val="00C072AC"/>
    <w:rsid w:val="00C11330"/>
    <w:rsid w:val="00C11D34"/>
    <w:rsid w:val="00C12A02"/>
    <w:rsid w:val="00C13001"/>
    <w:rsid w:val="00C141BB"/>
    <w:rsid w:val="00C14584"/>
    <w:rsid w:val="00C1490D"/>
    <w:rsid w:val="00C15376"/>
    <w:rsid w:val="00C15A96"/>
    <w:rsid w:val="00C15B98"/>
    <w:rsid w:val="00C163DC"/>
    <w:rsid w:val="00C165E5"/>
    <w:rsid w:val="00C16BE5"/>
    <w:rsid w:val="00C16E98"/>
    <w:rsid w:val="00C17BBF"/>
    <w:rsid w:val="00C20FA9"/>
    <w:rsid w:val="00C213FA"/>
    <w:rsid w:val="00C217E8"/>
    <w:rsid w:val="00C2228F"/>
    <w:rsid w:val="00C234FC"/>
    <w:rsid w:val="00C245C7"/>
    <w:rsid w:val="00C24C12"/>
    <w:rsid w:val="00C25652"/>
    <w:rsid w:val="00C25FE0"/>
    <w:rsid w:val="00C30191"/>
    <w:rsid w:val="00C31384"/>
    <w:rsid w:val="00C32240"/>
    <w:rsid w:val="00C34235"/>
    <w:rsid w:val="00C34300"/>
    <w:rsid w:val="00C3611E"/>
    <w:rsid w:val="00C40C4F"/>
    <w:rsid w:val="00C42C14"/>
    <w:rsid w:val="00C42D5D"/>
    <w:rsid w:val="00C4440A"/>
    <w:rsid w:val="00C44664"/>
    <w:rsid w:val="00C4764E"/>
    <w:rsid w:val="00C507CB"/>
    <w:rsid w:val="00C51860"/>
    <w:rsid w:val="00C52425"/>
    <w:rsid w:val="00C5293F"/>
    <w:rsid w:val="00C529F2"/>
    <w:rsid w:val="00C52AAB"/>
    <w:rsid w:val="00C52FCE"/>
    <w:rsid w:val="00C53080"/>
    <w:rsid w:val="00C536B1"/>
    <w:rsid w:val="00C53D75"/>
    <w:rsid w:val="00C5687E"/>
    <w:rsid w:val="00C57CEB"/>
    <w:rsid w:val="00C608F5"/>
    <w:rsid w:val="00C62034"/>
    <w:rsid w:val="00C62495"/>
    <w:rsid w:val="00C62A9B"/>
    <w:rsid w:val="00C62B6E"/>
    <w:rsid w:val="00C64462"/>
    <w:rsid w:val="00C65C26"/>
    <w:rsid w:val="00C662C7"/>
    <w:rsid w:val="00C66974"/>
    <w:rsid w:val="00C730FD"/>
    <w:rsid w:val="00C73759"/>
    <w:rsid w:val="00C755CA"/>
    <w:rsid w:val="00C763AF"/>
    <w:rsid w:val="00C77EF3"/>
    <w:rsid w:val="00C810D6"/>
    <w:rsid w:val="00C81607"/>
    <w:rsid w:val="00C821C5"/>
    <w:rsid w:val="00C855AC"/>
    <w:rsid w:val="00C86171"/>
    <w:rsid w:val="00C86A09"/>
    <w:rsid w:val="00C900F0"/>
    <w:rsid w:val="00C90610"/>
    <w:rsid w:val="00C9066A"/>
    <w:rsid w:val="00C91CB1"/>
    <w:rsid w:val="00C93574"/>
    <w:rsid w:val="00C9501C"/>
    <w:rsid w:val="00C955AA"/>
    <w:rsid w:val="00C96284"/>
    <w:rsid w:val="00C96EA8"/>
    <w:rsid w:val="00CA01A1"/>
    <w:rsid w:val="00CA146C"/>
    <w:rsid w:val="00CA187D"/>
    <w:rsid w:val="00CA1D2C"/>
    <w:rsid w:val="00CA1D6C"/>
    <w:rsid w:val="00CA2201"/>
    <w:rsid w:val="00CA28B9"/>
    <w:rsid w:val="00CA2C13"/>
    <w:rsid w:val="00CA4996"/>
    <w:rsid w:val="00CA51B0"/>
    <w:rsid w:val="00CA5587"/>
    <w:rsid w:val="00CA6683"/>
    <w:rsid w:val="00CA66A8"/>
    <w:rsid w:val="00CA6B56"/>
    <w:rsid w:val="00CB0095"/>
    <w:rsid w:val="00CB3897"/>
    <w:rsid w:val="00CB49BF"/>
    <w:rsid w:val="00CB4D27"/>
    <w:rsid w:val="00CB4E9A"/>
    <w:rsid w:val="00CB6AAF"/>
    <w:rsid w:val="00CB7280"/>
    <w:rsid w:val="00CC02DC"/>
    <w:rsid w:val="00CC1174"/>
    <w:rsid w:val="00CC651C"/>
    <w:rsid w:val="00CD3218"/>
    <w:rsid w:val="00CD4BF4"/>
    <w:rsid w:val="00CD5A1C"/>
    <w:rsid w:val="00CD681E"/>
    <w:rsid w:val="00CE0145"/>
    <w:rsid w:val="00CE1F6B"/>
    <w:rsid w:val="00CE3590"/>
    <w:rsid w:val="00CE418C"/>
    <w:rsid w:val="00CE5144"/>
    <w:rsid w:val="00CE573D"/>
    <w:rsid w:val="00CE5D1E"/>
    <w:rsid w:val="00CE6AC9"/>
    <w:rsid w:val="00CE6DEE"/>
    <w:rsid w:val="00CE7A49"/>
    <w:rsid w:val="00CE7C88"/>
    <w:rsid w:val="00CF019D"/>
    <w:rsid w:val="00CF1EF3"/>
    <w:rsid w:val="00CF3A07"/>
    <w:rsid w:val="00CF43ED"/>
    <w:rsid w:val="00CF5948"/>
    <w:rsid w:val="00CF59A0"/>
    <w:rsid w:val="00CF5C98"/>
    <w:rsid w:val="00CF6371"/>
    <w:rsid w:val="00CF77A3"/>
    <w:rsid w:val="00D00725"/>
    <w:rsid w:val="00D011E3"/>
    <w:rsid w:val="00D0306F"/>
    <w:rsid w:val="00D03C20"/>
    <w:rsid w:val="00D04297"/>
    <w:rsid w:val="00D06974"/>
    <w:rsid w:val="00D06D8D"/>
    <w:rsid w:val="00D10E3A"/>
    <w:rsid w:val="00D125C9"/>
    <w:rsid w:val="00D12934"/>
    <w:rsid w:val="00D136DF"/>
    <w:rsid w:val="00D1693C"/>
    <w:rsid w:val="00D20FA3"/>
    <w:rsid w:val="00D21000"/>
    <w:rsid w:val="00D239D2"/>
    <w:rsid w:val="00D23E6E"/>
    <w:rsid w:val="00D24245"/>
    <w:rsid w:val="00D2553B"/>
    <w:rsid w:val="00D30275"/>
    <w:rsid w:val="00D30E0F"/>
    <w:rsid w:val="00D3487A"/>
    <w:rsid w:val="00D407AD"/>
    <w:rsid w:val="00D45722"/>
    <w:rsid w:val="00D45A14"/>
    <w:rsid w:val="00D50872"/>
    <w:rsid w:val="00D50E7C"/>
    <w:rsid w:val="00D54337"/>
    <w:rsid w:val="00D54DE1"/>
    <w:rsid w:val="00D5537A"/>
    <w:rsid w:val="00D556D9"/>
    <w:rsid w:val="00D5682F"/>
    <w:rsid w:val="00D57D60"/>
    <w:rsid w:val="00D6084F"/>
    <w:rsid w:val="00D60F44"/>
    <w:rsid w:val="00D61539"/>
    <w:rsid w:val="00D626F9"/>
    <w:rsid w:val="00D62F04"/>
    <w:rsid w:val="00D63092"/>
    <w:rsid w:val="00D6375F"/>
    <w:rsid w:val="00D63C9B"/>
    <w:rsid w:val="00D6415E"/>
    <w:rsid w:val="00D6545E"/>
    <w:rsid w:val="00D66E92"/>
    <w:rsid w:val="00D66EAC"/>
    <w:rsid w:val="00D670BE"/>
    <w:rsid w:val="00D71DEC"/>
    <w:rsid w:val="00D7374C"/>
    <w:rsid w:val="00D742CA"/>
    <w:rsid w:val="00D742E6"/>
    <w:rsid w:val="00D748F0"/>
    <w:rsid w:val="00D77B7A"/>
    <w:rsid w:val="00D8042E"/>
    <w:rsid w:val="00D81A3C"/>
    <w:rsid w:val="00D81B84"/>
    <w:rsid w:val="00D82FBE"/>
    <w:rsid w:val="00D844EB"/>
    <w:rsid w:val="00D84F59"/>
    <w:rsid w:val="00D90C87"/>
    <w:rsid w:val="00D91E1C"/>
    <w:rsid w:val="00D94A1B"/>
    <w:rsid w:val="00D94B27"/>
    <w:rsid w:val="00D96561"/>
    <w:rsid w:val="00D96619"/>
    <w:rsid w:val="00D97D65"/>
    <w:rsid w:val="00D97DB3"/>
    <w:rsid w:val="00DA1062"/>
    <w:rsid w:val="00DA17F7"/>
    <w:rsid w:val="00DA47B1"/>
    <w:rsid w:val="00DA48DF"/>
    <w:rsid w:val="00DA5BAF"/>
    <w:rsid w:val="00DA61A7"/>
    <w:rsid w:val="00DA68BF"/>
    <w:rsid w:val="00DA69D5"/>
    <w:rsid w:val="00DA7C11"/>
    <w:rsid w:val="00DB4B52"/>
    <w:rsid w:val="00DB4CF3"/>
    <w:rsid w:val="00DB5AC2"/>
    <w:rsid w:val="00DB5C34"/>
    <w:rsid w:val="00DC126C"/>
    <w:rsid w:val="00DC2DF6"/>
    <w:rsid w:val="00DC34F4"/>
    <w:rsid w:val="00DC3D3C"/>
    <w:rsid w:val="00DC5573"/>
    <w:rsid w:val="00DD027E"/>
    <w:rsid w:val="00DD3099"/>
    <w:rsid w:val="00DD4BAE"/>
    <w:rsid w:val="00DD5631"/>
    <w:rsid w:val="00DD5E21"/>
    <w:rsid w:val="00DD611C"/>
    <w:rsid w:val="00DD6383"/>
    <w:rsid w:val="00DD7A6B"/>
    <w:rsid w:val="00DE0094"/>
    <w:rsid w:val="00DE1D0D"/>
    <w:rsid w:val="00DE2EB9"/>
    <w:rsid w:val="00DE3812"/>
    <w:rsid w:val="00DE42C0"/>
    <w:rsid w:val="00DE4D71"/>
    <w:rsid w:val="00DE543E"/>
    <w:rsid w:val="00DE59BB"/>
    <w:rsid w:val="00DE66F7"/>
    <w:rsid w:val="00DE6ADE"/>
    <w:rsid w:val="00DE76F8"/>
    <w:rsid w:val="00DF0A84"/>
    <w:rsid w:val="00DF1514"/>
    <w:rsid w:val="00DF1C12"/>
    <w:rsid w:val="00DF2244"/>
    <w:rsid w:val="00DF3056"/>
    <w:rsid w:val="00DF3229"/>
    <w:rsid w:val="00DF3E18"/>
    <w:rsid w:val="00DF4DC3"/>
    <w:rsid w:val="00DF5906"/>
    <w:rsid w:val="00DF6C97"/>
    <w:rsid w:val="00DF6DB5"/>
    <w:rsid w:val="00DF760D"/>
    <w:rsid w:val="00DF7E1E"/>
    <w:rsid w:val="00E02CBF"/>
    <w:rsid w:val="00E034CA"/>
    <w:rsid w:val="00E03B74"/>
    <w:rsid w:val="00E044D9"/>
    <w:rsid w:val="00E04E88"/>
    <w:rsid w:val="00E058C7"/>
    <w:rsid w:val="00E05AB3"/>
    <w:rsid w:val="00E05BD8"/>
    <w:rsid w:val="00E07415"/>
    <w:rsid w:val="00E10B8F"/>
    <w:rsid w:val="00E1347E"/>
    <w:rsid w:val="00E140CD"/>
    <w:rsid w:val="00E14D29"/>
    <w:rsid w:val="00E150C6"/>
    <w:rsid w:val="00E15C87"/>
    <w:rsid w:val="00E1720F"/>
    <w:rsid w:val="00E202C0"/>
    <w:rsid w:val="00E219F9"/>
    <w:rsid w:val="00E21A8C"/>
    <w:rsid w:val="00E2403A"/>
    <w:rsid w:val="00E24404"/>
    <w:rsid w:val="00E250CA"/>
    <w:rsid w:val="00E25170"/>
    <w:rsid w:val="00E25B54"/>
    <w:rsid w:val="00E2658C"/>
    <w:rsid w:val="00E2684C"/>
    <w:rsid w:val="00E26B10"/>
    <w:rsid w:val="00E26B9B"/>
    <w:rsid w:val="00E273EE"/>
    <w:rsid w:val="00E3008B"/>
    <w:rsid w:val="00E31356"/>
    <w:rsid w:val="00E3299D"/>
    <w:rsid w:val="00E402C3"/>
    <w:rsid w:val="00E4124E"/>
    <w:rsid w:val="00E41640"/>
    <w:rsid w:val="00E41CC4"/>
    <w:rsid w:val="00E4250B"/>
    <w:rsid w:val="00E4409F"/>
    <w:rsid w:val="00E44479"/>
    <w:rsid w:val="00E45786"/>
    <w:rsid w:val="00E468F4"/>
    <w:rsid w:val="00E47369"/>
    <w:rsid w:val="00E47F01"/>
    <w:rsid w:val="00E51585"/>
    <w:rsid w:val="00E5162B"/>
    <w:rsid w:val="00E51CD9"/>
    <w:rsid w:val="00E52B4D"/>
    <w:rsid w:val="00E52BFE"/>
    <w:rsid w:val="00E53F4F"/>
    <w:rsid w:val="00E543F0"/>
    <w:rsid w:val="00E547F9"/>
    <w:rsid w:val="00E5575C"/>
    <w:rsid w:val="00E55A01"/>
    <w:rsid w:val="00E56CD8"/>
    <w:rsid w:val="00E63CC8"/>
    <w:rsid w:val="00E640D2"/>
    <w:rsid w:val="00E64AAB"/>
    <w:rsid w:val="00E64FBF"/>
    <w:rsid w:val="00E650B6"/>
    <w:rsid w:val="00E668CB"/>
    <w:rsid w:val="00E67190"/>
    <w:rsid w:val="00E7031E"/>
    <w:rsid w:val="00E70528"/>
    <w:rsid w:val="00E711BD"/>
    <w:rsid w:val="00E71521"/>
    <w:rsid w:val="00E7543C"/>
    <w:rsid w:val="00E76016"/>
    <w:rsid w:val="00E77E58"/>
    <w:rsid w:val="00E80D9F"/>
    <w:rsid w:val="00E80DB5"/>
    <w:rsid w:val="00E81F07"/>
    <w:rsid w:val="00E8393E"/>
    <w:rsid w:val="00E84535"/>
    <w:rsid w:val="00E8490E"/>
    <w:rsid w:val="00E84A41"/>
    <w:rsid w:val="00E85846"/>
    <w:rsid w:val="00E866FE"/>
    <w:rsid w:val="00E87BB8"/>
    <w:rsid w:val="00E90201"/>
    <w:rsid w:val="00E91DFA"/>
    <w:rsid w:val="00E9240A"/>
    <w:rsid w:val="00E92BC6"/>
    <w:rsid w:val="00E92CB5"/>
    <w:rsid w:val="00E95EA2"/>
    <w:rsid w:val="00E96DD1"/>
    <w:rsid w:val="00E9727A"/>
    <w:rsid w:val="00EA0972"/>
    <w:rsid w:val="00EA0C11"/>
    <w:rsid w:val="00EA1428"/>
    <w:rsid w:val="00EA1501"/>
    <w:rsid w:val="00EA17E1"/>
    <w:rsid w:val="00EA198D"/>
    <w:rsid w:val="00EA28DB"/>
    <w:rsid w:val="00EA3759"/>
    <w:rsid w:val="00EA56CD"/>
    <w:rsid w:val="00EA5DEC"/>
    <w:rsid w:val="00EA74C2"/>
    <w:rsid w:val="00EA7C15"/>
    <w:rsid w:val="00EA7DEA"/>
    <w:rsid w:val="00EB0146"/>
    <w:rsid w:val="00EB0195"/>
    <w:rsid w:val="00EB0706"/>
    <w:rsid w:val="00EB0C26"/>
    <w:rsid w:val="00EB1B70"/>
    <w:rsid w:val="00EB2421"/>
    <w:rsid w:val="00EB2733"/>
    <w:rsid w:val="00EB281C"/>
    <w:rsid w:val="00EB395C"/>
    <w:rsid w:val="00EB5A03"/>
    <w:rsid w:val="00EB77B1"/>
    <w:rsid w:val="00EB793D"/>
    <w:rsid w:val="00EC14DB"/>
    <w:rsid w:val="00EC17B3"/>
    <w:rsid w:val="00EC2FEC"/>
    <w:rsid w:val="00EC36C7"/>
    <w:rsid w:val="00EC41E5"/>
    <w:rsid w:val="00EC4B2F"/>
    <w:rsid w:val="00EC57BD"/>
    <w:rsid w:val="00EC67ED"/>
    <w:rsid w:val="00ED07B7"/>
    <w:rsid w:val="00ED1170"/>
    <w:rsid w:val="00ED3143"/>
    <w:rsid w:val="00ED3782"/>
    <w:rsid w:val="00ED3969"/>
    <w:rsid w:val="00ED3CDA"/>
    <w:rsid w:val="00ED4C82"/>
    <w:rsid w:val="00ED614B"/>
    <w:rsid w:val="00ED6A5A"/>
    <w:rsid w:val="00ED73D5"/>
    <w:rsid w:val="00EE032F"/>
    <w:rsid w:val="00EE04F6"/>
    <w:rsid w:val="00EE28D9"/>
    <w:rsid w:val="00EE31AA"/>
    <w:rsid w:val="00EE693B"/>
    <w:rsid w:val="00EE6A0A"/>
    <w:rsid w:val="00EE76B2"/>
    <w:rsid w:val="00EE7834"/>
    <w:rsid w:val="00EF10AD"/>
    <w:rsid w:val="00EF116A"/>
    <w:rsid w:val="00EF1CF9"/>
    <w:rsid w:val="00EF2585"/>
    <w:rsid w:val="00EF3520"/>
    <w:rsid w:val="00EF3A0C"/>
    <w:rsid w:val="00EF4030"/>
    <w:rsid w:val="00EF4073"/>
    <w:rsid w:val="00EF4F70"/>
    <w:rsid w:val="00EF541D"/>
    <w:rsid w:val="00EF5D41"/>
    <w:rsid w:val="00EF5F53"/>
    <w:rsid w:val="00F002FF"/>
    <w:rsid w:val="00F01292"/>
    <w:rsid w:val="00F01731"/>
    <w:rsid w:val="00F02A7D"/>
    <w:rsid w:val="00F04B85"/>
    <w:rsid w:val="00F05C6E"/>
    <w:rsid w:val="00F071DD"/>
    <w:rsid w:val="00F07AC8"/>
    <w:rsid w:val="00F10137"/>
    <w:rsid w:val="00F10A02"/>
    <w:rsid w:val="00F11A3B"/>
    <w:rsid w:val="00F136E8"/>
    <w:rsid w:val="00F150C4"/>
    <w:rsid w:val="00F168D0"/>
    <w:rsid w:val="00F16B90"/>
    <w:rsid w:val="00F20748"/>
    <w:rsid w:val="00F2228A"/>
    <w:rsid w:val="00F22414"/>
    <w:rsid w:val="00F22D61"/>
    <w:rsid w:val="00F23783"/>
    <w:rsid w:val="00F23E8C"/>
    <w:rsid w:val="00F240A4"/>
    <w:rsid w:val="00F25136"/>
    <w:rsid w:val="00F2537E"/>
    <w:rsid w:val="00F2697F"/>
    <w:rsid w:val="00F272B0"/>
    <w:rsid w:val="00F32DF4"/>
    <w:rsid w:val="00F32FFB"/>
    <w:rsid w:val="00F34AD8"/>
    <w:rsid w:val="00F357E8"/>
    <w:rsid w:val="00F36120"/>
    <w:rsid w:val="00F36935"/>
    <w:rsid w:val="00F36AA0"/>
    <w:rsid w:val="00F37516"/>
    <w:rsid w:val="00F41664"/>
    <w:rsid w:val="00F41C87"/>
    <w:rsid w:val="00F42187"/>
    <w:rsid w:val="00F4451B"/>
    <w:rsid w:val="00F44B66"/>
    <w:rsid w:val="00F44EAC"/>
    <w:rsid w:val="00F45E5E"/>
    <w:rsid w:val="00F50258"/>
    <w:rsid w:val="00F5081B"/>
    <w:rsid w:val="00F5088D"/>
    <w:rsid w:val="00F5311D"/>
    <w:rsid w:val="00F53A31"/>
    <w:rsid w:val="00F544E4"/>
    <w:rsid w:val="00F55A1E"/>
    <w:rsid w:val="00F574B4"/>
    <w:rsid w:val="00F57644"/>
    <w:rsid w:val="00F60973"/>
    <w:rsid w:val="00F60EBF"/>
    <w:rsid w:val="00F6114F"/>
    <w:rsid w:val="00F629B9"/>
    <w:rsid w:val="00F64861"/>
    <w:rsid w:val="00F64A6D"/>
    <w:rsid w:val="00F66959"/>
    <w:rsid w:val="00F67385"/>
    <w:rsid w:val="00F678AD"/>
    <w:rsid w:val="00F717F5"/>
    <w:rsid w:val="00F7209A"/>
    <w:rsid w:val="00F725FE"/>
    <w:rsid w:val="00F72A18"/>
    <w:rsid w:val="00F72C56"/>
    <w:rsid w:val="00F735FA"/>
    <w:rsid w:val="00F7415E"/>
    <w:rsid w:val="00F74D8D"/>
    <w:rsid w:val="00F81032"/>
    <w:rsid w:val="00F8106D"/>
    <w:rsid w:val="00F82383"/>
    <w:rsid w:val="00F84026"/>
    <w:rsid w:val="00F85586"/>
    <w:rsid w:val="00F9098F"/>
    <w:rsid w:val="00F9261B"/>
    <w:rsid w:val="00F93ED9"/>
    <w:rsid w:val="00F94A50"/>
    <w:rsid w:val="00F94BFF"/>
    <w:rsid w:val="00F94FBB"/>
    <w:rsid w:val="00F95F5C"/>
    <w:rsid w:val="00F96B88"/>
    <w:rsid w:val="00F977EA"/>
    <w:rsid w:val="00FA0625"/>
    <w:rsid w:val="00FA2822"/>
    <w:rsid w:val="00FA3D0F"/>
    <w:rsid w:val="00FA4040"/>
    <w:rsid w:val="00FA4571"/>
    <w:rsid w:val="00FA5034"/>
    <w:rsid w:val="00FA52FE"/>
    <w:rsid w:val="00FA6231"/>
    <w:rsid w:val="00FA7F24"/>
    <w:rsid w:val="00FB1A95"/>
    <w:rsid w:val="00FB20A0"/>
    <w:rsid w:val="00FB20C2"/>
    <w:rsid w:val="00FB2784"/>
    <w:rsid w:val="00FB2A3F"/>
    <w:rsid w:val="00FB2E6B"/>
    <w:rsid w:val="00FB3AF9"/>
    <w:rsid w:val="00FB42EF"/>
    <w:rsid w:val="00FB4544"/>
    <w:rsid w:val="00FB4778"/>
    <w:rsid w:val="00FB6F9E"/>
    <w:rsid w:val="00FB7398"/>
    <w:rsid w:val="00FC0077"/>
    <w:rsid w:val="00FC00A0"/>
    <w:rsid w:val="00FC0114"/>
    <w:rsid w:val="00FC0BD5"/>
    <w:rsid w:val="00FC1147"/>
    <w:rsid w:val="00FC2D20"/>
    <w:rsid w:val="00FC2FD0"/>
    <w:rsid w:val="00FC35AB"/>
    <w:rsid w:val="00FC4327"/>
    <w:rsid w:val="00FC441C"/>
    <w:rsid w:val="00FC4A58"/>
    <w:rsid w:val="00FC66A2"/>
    <w:rsid w:val="00FC6CD5"/>
    <w:rsid w:val="00FC7247"/>
    <w:rsid w:val="00FD0194"/>
    <w:rsid w:val="00FD0CD9"/>
    <w:rsid w:val="00FD124F"/>
    <w:rsid w:val="00FD3C7C"/>
    <w:rsid w:val="00FD5170"/>
    <w:rsid w:val="00FD56E3"/>
    <w:rsid w:val="00FD66E1"/>
    <w:rsid w:val="00FD67F5"/>
    <w:rsid w:val="00FD74FE"/>
    <w:rsid w:val="00FE433F"/>
    <w:rsid w:val="00FE5323"/>
    <w:rsid w:val="00FE5CD2"/>
    <w:rsid w:val="00FE5E7D"/>
    <w:rsid w:val="00FE5F93"/>
    <w:rsid w:val="00FE5FB7"/>
    <w:rsid w:val="00FE64EE"/>
    <w:rsid w:val="00FE7540"/>
    <w:rsid w:val="00FF04EA"/>
    <w:rsid w:val="00FF1DAB"/>
    <w:rsid w:val="00FF236E"/>
    <w:rsid w:val="00FF2CAB"/>
    <w:rsid w:val="00FF2F03"/>
    <w:rsid w:val="00FF4743"/>
    <w:rsid w:val="00FF59EA"/>
    <w:rsid w:val="00FF6DDD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E864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508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188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664B"/>
    <w:pPr>
      <w:tabs>
        <w:tab w:val="center" w:pos="4677"/>
        <w:tab w:val="right" w:pos="9355"/>
      </w:tabs>
    </w:pPr>
    <w:rPr>
      <w:lang w:val="en-GB"/>
    </w:rPr>
  </w:style>
  <w:style w:type="character" w:customStyle="1" w:styleId="a4">
    <w:name w:val="Верхний колонтитул Знак"/>
    <w:basedOn w:val="a0"/>
    <w:link w:val="a3"/>
    <w:rsid w:val="0072664B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styleId="a5">
    <w:name w:val="Hyperlink"/>
    <w:rsid w:val="0072664B"/>
    <w:rPr>
      <w:color w:val="1A4A65"/>
      <w:u w:val="none"/>
      <w:effect w:val="none"/>
    </w:rPr>
  </w:style>
  <w:style w:type="paragraph" w:customStyle="1" w:styleId="Default">
    <w:name w:val="Default"/>
    <w:rsid w:val="007266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1">
    <w:name w:val="Абзац списка1"/>
    <w:basedOn w:val="a"/>
    <w:rsid w:val="0072664B"/>
    <w:pPr>
      <w:ind w:left="720"/>
      <w:contextualSpacing/>
    </w:pPr>
  </w:style>
  <w:style w:type="paragraph" w:styleId="2">
    <w:name w:val="Body Text 2"/>
    <w:basedOn w:val="a"/>
    <w:link w:val="20"/>
    <w:rsid w:val="0072664B"/>
    <w:pPr>
      <w:framePr w:w="2418" w:h="1021" w:hSpace="181" w:wrap="around" w:vAnchor="page" w:hAnchor="page" w:x="5295" w:y="15271" w:anchorLock="1"/>
    </w:pPr>
    <w:rPr>
      <w:rFonts w:ascii="Arial" w:hAnsi="Arial" w:cs="Arial"/>
      <w:color w:val="1F497D"/>
    </w:rPr>
  </w:style>
  <w:style w:type="character" w:customStyle="1" w:styleId="20">
    <w:name w:val="Основной текст 2 Знак"/>
    <w:basedOn w:val="a0"/>
    <w:link w:val="2"/>
    <w:rsid w:val="0072664B"/>
    <w:rPr>
      <w:rFonts w:ascii="Arial" w:eastAsia="Times New Roman" w:hAnsi="Arial" w:cs="Arial"/>
      <w:color w:val="1F497D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66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64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A250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50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667D7"/>
    <w:pPr>
      <w:ind w:left="720"/>
      <w:contextualSpacing/>
    </w:pPr>
  </w:style>
  <w:style w:type="paragraph" w:styleId="ab">
    <w:name w:val="footnote text"/>
    <w:basedOn w:val="a"/>
    <w:link w:val="ac"/>
    <w:uiPriority w:val="99"/>
    <w:unhideWhenUsed/>
    <w:rsid w:val="002423C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uiPriority w:val="99"/>
    <w:rsid w:val="002423CC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d">
    <w:name w:val="footnote reference"/>
    <w:uiPriority w:val="99"/>
    <w:semiHidden/>
    <w:unhideWhenUsed/>
    <w:rsid w:val="002423CC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F94FB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94FB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94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94FB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94F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6086D"/>
  </w:style>
  <w:style w:type="character" w:styleId="af3">
    <w:name w:val="Strong"/>
    <w:basedOn w:val="a0"/>
    <w:uiPriority w:val="22"/>
    <w:qFormat/>
    <w:rsid w:val="0016086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508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4">
    <w:name w:val="Normal (Web)"/>
    <w:basedOn w:val="a"/>
    <w:uiPriority w:val="99"/>
    <w:unhideWhenUsed/>
    <w:rsid w:val="0079721E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semiHidden/>
    <w:rsid w:val="001B18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508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188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664B"/>
    <w:pPr>
      <w:tabs>
        <w:tab w:val="center" w:pos="4677"/>
        <w:tab w:val="right" w:pos="9355"/>
      </w:tabs>
    </w:pPr>
    <w:rPr>
      <w:lang w:val="en-GB"/>
    </w:rPr>
  </w:style>
  <w:style w:type="character" w:customStyle="1" w:styleId="a4">
    <w:name w:val="Верхний колонтитул Знак"/>
    <w:basedOn w:val="a0"/>
    <w:link w:val="a3"/>
    <w:rsid w:val="0072664B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styleId="a5">
    <w:name w:val="Hyperlink"/>
    <w:rsid w:val="0072664B"/>
    <w:rPr>
      <w:color w:val="1A4A65"/>
      <w:u w:val="none"/>
      <w:effect w:val="none"/>
    </w:rPr>
  </w:style>
  <w:style w:type="paragraph" w:customStyle="1" w:styleId="Default">
    <w:name w:val="Default"/>
    <w:rsid w:val="007266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1">
    <w:name w:val="Абзац списка1"/>
    <w:basedOn w:val="a"/>
    <w:rsid w:val="0072664B"/>
    <w:pPr>
      <w:ind w:left="720"/>
      <w:contextualSpacing/>
    </w:pPr>
  </w:style>
  <w:style w:type="paragraph" w:styleId="2">
    <w:name w:val="Body Text 2"/>
    <w:basedOn w:val="a"/>
    <w:link w:val="20"/>
    <w:rsid w:val="0072664B"/>
    <w:pPr>
      <w:framePr w:w="2418" w:h="1021" w:hSpace="181" w:wrap="around" w:vAnchor="page" w:hAnchor="page" w:x="5295" w:y="15271" w:anchorLock="1"/>
    </w:pPr>
    <w:rPr>
      <w:rFonts w:ascii="Arial" w:hAnsi="Arial" w:cs="Arial"/>
      <w:color w:val="1F497D"/>
    </w:rPr>
  </w:style>
  <w:style w:type="character" w:customStyle="1" w:styleId="20">
    <w:name w:val="Основной текст 2 Знак"/>
    <w:basedOn w:val="a0"/>
    <w:link w:val="2"/>
    <w:rsid w:val="0072664B"/>
    <w:rPr>
      <w:rFonts w:ascii="Arial" w:eastAsia="Times New Roman" w:hAnsi="Arial" w:cs="Arial"/>
      <w:color w:val="1F497D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66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64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A250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50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667D7"/>
    <w:pPr>
      <w:ind w:left="720"/>
      <w:contextualSpacing/>
    </w:pPr>
  </w:style>
  <w:style w:type="paragraph" w:styleId="ab">
    <w:name w:val="footnote text"/>
    <w:basedOn w:val="a"/>
    <w:link w:val="ac"/>
    <w:uiPriority w:val="99"/>
    <w:unhideWhenUsed/>
    <w:rsid w:val="002423C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uiPriority w:val="99"/>
    <w:rsid w:val="002423CC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d">
    <w:name w:val="footnote reference"/>
    <w:uiPriority w:val="99"/>
    <w:semiHidden/>
    <w:unhideWhenUsed/>
    <w:rsid w:val="002423CC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F94FB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94FB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94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94FB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94F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6086D"/>
  </w:style>
  <w:style w:type="character" w:styleId="af3">
    <w:name w:val="Strong"/>
    <w:basedOn w:val="a0"/>
    <w:uiPriority w:val="22"/>
    <w:qFormat/>
    <w:rsid w:val="0016086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508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4">
    <w:name w:val="Normal (Web)"/>
    <w:basedOn w:val="a"/>
    <w:uiPriority w:val="99"/>
    <w:unhideWhenUsed/>
    <w:rsid w:val="0079721E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semiHidden/>
    <w:rsid w:val="001B18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87D61-9092-4CD7-9647-901C9986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Troika Dialog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Rawlins</dc:creator>
  <cp:lastModifiedBy>Лаврищев Артем Игоревич</cp:lastModifiedBy>
  <cp:revision>54</cp:revision>
  <cp:lastPrinted>2017-08-22T06:57:00Z</cp:lastPrinted>
  <dcterms:created xsi:type="dcterms:W3CDTF">2017-08-18T12:59:00Z</dcterms:created>
  <dcterms:modified xsi:type="dcterms:W3CDTF">2017-08-22T07:08:00Z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