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2" w:rsidRDefault="009A4F72" w:rsidP="00922D44">
      <w:pPr>
        <w:pStyle w:val="a4"/>
        <w:ind w:left="426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4F3AE8" w:rsidRDefault="004F3AE8" w:rsidP="009A4F72">
      <w:pPr>
        <w:pStyle w:val="a4"/>
        <w:ind w:left="567"/>
        <w:rPr>
          <w:rFonts w:ascii="Arial" w:hAnsi="Arial" w:cs="Arial"/>
          <w:b/>
          <w:sz w:val="16"/>
          <w:szCs w:val="16"/>
          <w:lang w:eastAsia="ru-RU"/>
        </w:rPr>
      </w:pPr>
    </w:p>
    <w:p w:rsidR="006006D2" w:rsidRPr="006006D2" w:rsidRDefault="004B7E36" w:rsidP="004B7E36">
      <w:pPr>
        <w:jc w:val="center"/>
        <w:rPr>
          <w:rFonts w:ascii="Arial" w:hAnsi="Arial" w:cs="Arial"/>
          <w:b/>
          <w:color w:val="000000"/>
          <w:lang w:eastAsia="ru-RU"/>
        </w:rPr>
      </w:pPr>
      <w:r w:rsidRPr="004B7E36">
        <w:rPr>
          <w:rFonts w:ascii="Arial" w:hAnsi="Arial" w:cs="Arial"/>
          <w:b/>
          <w:color w:val="000000"/>
          <w:lang w:eastAsia="ru-RU"/>
        </w:rPr>
        <w:t>Специальные условия от Райффайзенбанка для клиентов «Лидер Инвест»</w:t>
      </w:r>
    </w:p>
    <w:p w:rsidR="004B7E36" w:rsidRPr="00FC3042" w:rsidRDefault="004B7E36" w:rsidP="004B7E36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410474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B1E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32.3pt" to="105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5A00E2" w:rsidRPr="006006D2">
        <w:rPr>
          <w:rFonts w:ascii="Arial" w:hAnsi="Arial" w:cs="Arial"/>
          <w:i/>
          <w:iCs/>
          <w:color w:val="222222"/>
        </w:rPr>
        <w:t>Москва</w:t>
      </w:r>
      <w:r w:rsidR="00943C4C" w:rsidRPr="006006D2">
        <w:rPr>
          <w:rFonts w:ascii="Arial" w:hAnsi="Arial" w:cs="Arial"/>
          <w:i/>
          <w:iCs/>
          <w:color w:val="222222"/>
        </w:rPr>
        <w:t xml:space="preserve">, </w:t>
      </w:r>
      <w:r w:rsidR="006006D2">
        <w:rPr>
          <w:rFonts w:ascii="Arial" w:hAnsi="Arial" w:cs="Arial"/>
          <w:i/>
          <w:iCs/>
          <w:color w:val="222222"/>
        </w:rPr>
        <w:t>2</w:t>
      </w:r>
      <w:r>
        <w:rPr>
          <w:rFonts w:ascii="Arial" w:hAnsi="Arial" w:cs="Arial"/>
          <w:i/>
          <w:iCs/>
          <w:color w:val="222222"/>
        </w:rPr>
        <w:t>4</w:t>
      </w:r>
      <w:r w:rsidR="00231EE0" w:rsidRPr="006006D2">
        <w:rPr>
          <w:rFonts w:ascii="Arial" w:hAnsi="Arial" w:cs="Arial"/>
          <w:i/>
          <w:iCs/>
          <w:color w:val="222222"/>
        </w:rPr>
        <w:t xml:space="preserve"> апреля</w:t>
      </w:r>
      <w:r w:rsidR="00922D44" w:rsidRPr="006006D2">
        <w:rPr>
          <w:rFonts w:ascii="Arial" w:hAnsi="Arial" w:cs="Arial"/>
          <w:i/>
          <w:iCs/>
          <w:color w:val="222222"/>
        </w:rPr>
        <w:t xml:space="preserve"> 201</w:t>
      </w:r>
      <w:r w:rsidR="005E2CB0" w:rsidRPr="006006D2">
        <w:rPr>
          <w:rFonts w:ascii="Arial" w:hAnsi="Arial" w:cs="Arial"/>
          <w:i/>
          <w:iCs/>
          <w:color w:val="222222"/>
        </w:rPr>
        <w:t>7</w:t>
      </w:r>
      <w:r w:rsidR="00922D44" w:rsidRPr="006006D2">
        <w:rPr>
          <w:rFonts w:ascii="Arial" w:hAnsi="Arial" w:cs="Arial"/>
          <w:i/>
          <w:iCs/>
          <w:color w:val="222222"/>
        </w:rPr>
        <w:t xml:space="preserve"> года.</w:t>
      </w:r>
      <w:r w:rsidR="00922D44" w:rsidRPr="006006D2">
        <w:rPr>
          <w:rStyle w:val="apple-converted-space"/>
          <w:rFonts w:ascii="Arial" w:hAnsi="Arial" w:cs="Arial"/>
          <w:color w:val="222222"/>
        </w:rPr>
        <w:t> </w:t>
      </w:r>
      <w:r w:rsidR="00922D44" w:rsidRPr="006006D2">
        <w:rPr>
          <w:rFonts w:ascii="Arial" w:hAnsi="Arial" w:cs="Arial"/>
          <w:lang w:eastAsia="ru-RU"/>
        </w:rPr>
        <w:t xml:space="preserve">– </w:t>
      </w:r>
      <w:r w:rsidRPr="004B7E36">
        <w:rPr>
          <w:rFonts w:ascii="Arial" w:hAnsi="Arial" w:cs="Arial"/>
          <w:lang w:eastAsia="ru-RU"/>
        </w:rPr>
        <w:t>Один из крупнейших коммерческих банков снизил ставки для клиентов «Лидер Инвест» и аккредитовал все проекты второй очереди строительства.</w:t>
      </w:r>
      <w:r w:rsidRPr="00FC3042">
        <w:rPr>
          <w:rFonts w:ascii="Arial" w:hAnsi="Arial" w:cs="Arial"/>
          <w:sz w:val="20"/>
          <w:szCs w:val="20"/>
        </w:rPr>
        <w:t xml:space="preserve"> </w:t>
      </w:r>
    </w:p>
    <w:p w:rsidR="004B7E36" w:rsidRPr="004B7E36" w:rsidRDefault="004B7E36" w:rsidP="004B7E36">
      <w:pPr>
        <w:spacing w:line="240" w:lineRule="auto"/>
        <w:ind w:left="567"/>
        <w:jc w:val="both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 xml:space="preserve">Эксклюзивно для покупателей квартир в домах «Лидер Инвест» Райффайзенбанк предлагает особые условия. Процентная ставка по ипотеке для клиентов компании теперь снижена до 11% годовых в рублях - ранее она составляла 11,5% и для сторонних клиентов остается на прежнем уровне. Первоначальный взнос возможен от 15% стоимости выбранной квартиры, а для зарплатных клиентов предусмотрено оформление ипотеки по двум документам.   </w:t>
      </w:r>
    </w:p>
    <w:p w:rsidR="004B7E36" w:rsidRPr="004B7E36" w:rsidRDefault="004B7E36" w:rsidP="004B7E36">
      <w:pPr>
        <w:spacing w:line="240" w:lineRule="auto"/>
        <w:ind w:left="567"/>
        <w:jc w:val="both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Более того, Райффайзенбанк аккредитовал все проекты «Лидер Инвест» второй очереди строительства. Современные комфортабельные квартиры по ипотеке этого банка по самым выгодным ценам можно приобрести в одиннадцати домах комфорт- и бизнес-класса на разных стадиях строительства: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в Олимпийской деревне»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в Мневниках»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на Усиевича»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в Кузьминках»</w:t>
      </w:r>
      <w:bookmarkStart w:id="0" w:name="_GoBack"/>
      <w:bookmarkEnd w:id="0"/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на Абрамцевской»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 xml:space="preserve">- «Дом на </w:t>
      </w:r>
      <w:proofErr w:type="spellStart"/>
      <w:r w:rsidRPr="004B7E36">
        <w:rPr>
          <w:rFonts w:ascii="Arial" w:hAnsi="Arial" w:cs="Arial"/>
          <w:lang w:eastAsia="ru-RU"/>
        </w:rPr>
        <w:t>Сходненской</w:t>
      </w:r>
      <w:proofErr w:type="spellEnd"/>
      <w:r w:rsidRPr="004B7E36">
        <w:rPr>
          <w:rFonts w:ascii="Arial" w:hAnsi="Arial" w:cs="Arial"/>
          <w:lang w:eastAsia="ru-RU"/>
        </w:rPr>
        <w:t>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 xml:space="preserve">- «Дом на </w:t>
      </w:r>
      <w:proofErr w:type="spellStart"/>
      <w:r w:rsidRPr="004B7E36">
        <w:rPr>
          <w:rFonts w:ascii="Arial" w:hAnsi="Arial" w:cs="Arial"/>
          <w:lang w:eastAsia="ru-RU"/>
        </w:rPr>
        <w:t>Вешняковской</w:t>
      </w:r>
      <w:proofErr w:type="spellEnd"/>
      <w:r w:rsidRPr="004B7E36">
        <w:rPr>
          <w:rFonts w:ascii="Arial" w:hAnsi="Arial" w:cs="Arial"/>
          <w:lang w:eastAsia="ru-RU"/>
        </w:rPr>
        <w:t>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«Дом в Кусково»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>- «Консул-Дом. Лидер на Ленинском»</w:t>
      </w:r>
    </w:p>
    <w:p w:rsidR="004B7E36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 xml:space="preserve">- «Васнецов-Дом. Лидер на </w:t>
      </w:r>
      <w:proofErr w:type="spellStart"/>
      <w:r w:rsidRPr="004B7E36">
        <w:rPr>
          <w:rFonts w:ascii="Arial" w:hAnsi="Arial" w:cs="Arial"/>
          <w:lang w:eastAsia="ru-RU"/>
        </w:rPr>
        <w:t>Масловке</w:t>
      </w:r>
      <w:proofErr w:type="spellEnd"/>
      <w:r w:rsidRPr="004B7E36">
        <w:rPr>
          <w:rFonts w:ascii="Arial" w:hAnsi="Arial" w:cs="Arial"/>
          <w:lang w:eastAsia="ru-RU"/>
        </w:rPr>
        <w:t>»</w:t>
      </w:r>
    </w:p>
    <w:p w:rsidR="00231EE0" w:rsidRPr="004B7E36" w:rsidRDefault="004B7E36" w:rsidP="004B7E36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B7E36">
        <w:rPr>
          <w:rFonts w:ascii="Arial" w:hAnsi="Arial" w:cs="Arial"/>
          <w:lang w:eastAsia="ru-RU"/>
        </w:rPr>
        <w:t xml:space="preserve">- «Дом «Притяжение». Лидер на </w:t>
      </w:r>
      <w:proofErr w:type="spellStart"/>
      <w:r w:rsidRPr="004B7E36">
        <w:rPr>
          <w:rFonts w:ascii="Arial" w:hAnsi="Arial" w:cs="Arial"/>
          <w:lang w:eastAsia="ru-RU"/>
        </w:rPr>
        <w:t>Чертановской</w:t>
      </w:r>
      <w:proofErr w:type="spellEnd"/>
      <w:r w:rsidRPr="004B7E36">
        <w:rPr>
          <w:rFonts w:ascii="Arial" w:hAnsi="Arial" w:cs="Arial"/>
          <w:lang w:eastAsia="ru-RU"/>
        </w:rPr>
        <w:t>»</w:t>
      </w:r>
    </w:p>
    <w:p w:rsidR="00897C9F" w:rsidRPr="00897C9F" w:rsidRDefault="00897C9F" w:rsidP="004B7E36">
      <w:pPr>
        <w:pStyle w:val="a4"/>
        <w:ind w:left="567"/>
        <w:jc w:val="both"/>
        <w:rPr>
          <w:rFonts w:ascii="Arial" w:hAnsi="Arial" w:cs="Arial"/>
          <w:szCs w:val="22"/>
          <w:lang w:eastAsia="ru-RU"/>
        </w:rPr>
      </w:pPr>
    </w:p>
    <w:p w:rsidR="00550B1D" w:rsidRDefault="00550B1D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A4F72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922D44" w:rsidRDefault="004B7E36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922D44"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A4F72" w:rsidRPr="009A4F72" w:rsidRDefault="004B7E36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922D44" w:rsidRPr="009A4F72">
          <w:rPr>
            <w:rStyle w:val="a3"/>
            <w:rFonts w:ascii="Arial" w:hAnsi="Arial" w:cs="Arial"/>
            <w:sz w:val="18"/>
            <w:szCs w:val="18"/>
          </w:rPr>
          <w:t>«Лидер Инвест»</w:t>
        </w:r>
      </w:hyperlink>
      <w:r w:rsidR="00922D44" w:rsidRPr="009A4F72">
        <w:rPr>
          <w:rFonts w:ascii="Arial" w:hAnsi="Arial" w:cs="Arial"/>
          <w:sz w:val="18"/>
          <w:szCs w:val="18"/>
        </w:rPr>
        <w:t xml:space="preserve"> </w:t>
      </w:r>
      <w:r w:rsidR="009A4F72" w:rsidRPr="009A4F72">
        <w:rPr>
          <w:rFonts w:ascii="Arial" w:hAnsi="Arial" w:cs="Arial"/>
          <w:sz w:val="18"/>
          <w:szCs w:val="18"/>
        </w:rPr>
        <w:t>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sectPr w:rsidR="00EA3722" w:rsidRPr="009A4F7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arterCTT">
    <w:altName w:val="Charter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C5"/>
    <w:multiLevelType w:val="hybridMultilevel"/>
    <w:tmpl w:val="4AA4F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231EE0"/>
    <w:rsid w:val="00242308"/>
    <w:rsid w:val="00293867"/>
    <w:rsid w:val="00363904"/>
    <w:rsid w:val="003E2ED9"/>
    <w:rsid w:val="004009C0"/>
    <w:rsid w:val="00460A71"/>
    <w:rsid w:val="004B7E36"/>
    <w:rsid w:val="004F3AE8"/>
    <w:rsid w:val="00550B1D"/>
    <w:rsid w:val="0059534F"/>
    <w:rsid w:val="005A00E2"/>
    <w:rsid w:val="005D78AC"/>
    <w:rsid w:val="005E2CB0"/>
    <w:rsid w:val="006006D2"/>
    <w:rsid w:val="00672D8E"/>
    <w:rsid w:val="00684380"/>
    <w:rsid w:val="00897C9F"/>
    <w:rsid w:val="008F384F"/>
    <w:rsid w:val="00922D44"/>
    <w:rsid w:val="00940D84"/>
    <w:rsid w:val="00943C4C"/>
    <w:rsid w:val="009A4F72"/>
    <w:rsid w:val="00B631E2"/>
    <w:rsid w:val="00BD1CAC"/>
    <w:rsid w:val="00C90FBD"/>
    <w:rsid w:val="00EA3722"/>
    <w:rsid w:val="00EC76B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  <w:style w:type="paragraph" w:styleId="a6">
    <w:name w:val="No Spacing"/>
    <w:basedOn w:val="a"/>
    <w:uiPriority w:val="1"/>
    <w:qFormat/>
    <w:rsid w:val="00EC76B7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a"/>
    <w:rsid w:val="00EC76B7"/>
    <w:pPr>
      <w:autoSpaceDE w:val="0"/>
      <w:autoSpaceDN w:val="0"/>
      <w:spacing w:after="0" w:line="240" w:lineRule="auto"/>
    </w:pPr>
    <w:rPr>
      <w:rFonts w:ascii="CharterCTT" w:hAnsi="CharterCTT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40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@l-inv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22</cp:revision>
  <dcterms:created xsi:type="dcterms:W3CDTF">2017-01-18T12:03:00Z</dcterms:created>
  <dcterms:modified xsi:type="dcterms:W3CDTF">2017-04-24T08:56:00Z</dcterms:modified>
</cp:coreProperties>
</file>