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128D3">
        <w:rPr>
          <w:rFonts w:ascii="Times New Roman" w:hAnsi="Times New Roman"/>
          <w:b/>
          <w:sz w:val="24"/>
          <w:szCs w:val="24"/>
        </w:rPr>
        <w:t xml:space="preserve">«Балтийский лизинг» предлагает своим клиентам </w:t>
      </w:r>
      <w:proofErr w:type="spellStart"/>
      <w:r w:rsidRPr="008128D3">
        <w:rPr>
          <w:rFonts w:ascii="Times New Roman" w:hAnsi="Times New Roman"/>
          <w:b/>
          <w:sz w:val="24"/>
          <w:szCs w:val="24"/>
        </w:rPr>
        <w:t>рестайлинговый</w:t>
      </w:r>
      <w:proofErr w:type="spellEnd"/>
      <w:r w:rsidRPr="008128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8D3">
        <w:rPr>
          <w:rFonts w:ascii="Times New Roman" w:hAnsi="Times New Roman"/>
          <w:b/>
          <w:sz w:val="24"/>
          <w:szCs w:val="24"/>
        </w:rPr>
        <w:t>Mercedes-Benz</w:t>
      </w:r>
      <w:proofErr w:type="spellEnd"/>
      <w:r w:rsidRPr="008128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28D3">
        <w:rPr>
          <w:rFonts w:ascii="Times New Roman" w:hAnsi="Times New Roman"/>
          <w:b/>
          <w:sz w:val="24"/>
          <w:szCs w:val="24"/>
        </w:rPr>
        <w:t>E-Class</w:t>
      </w:r>
      <w:proofErr w:type="spellEnd"/>
      <w:r w:rsidRPr="008128D3">
        <w:rPr>
          <w:rFonts w:ascii="Times New Roman" w:hAnsi="Times New Roman"/>
          <w:b/>
          <w:sz w:val="24"/>
          <w:szCs w:val="24"/>
        </w:rPr>
        <w:t> без переплат</w:t>
      </w:r>
    </w:p>
    <w:p w:rsidR="008128D3" w:rsidRPr="008128D3" w:rsidRDefault="00D0751B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b/>
          <w:sz w:val="24"/>
          <w:szCs w:val="24"/>
        </w:rPr>
        <w:t>С</w:t>
      </w:r>
      <w:r w:rsidR="00763043" w:rsidRPr="008128D3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8128D3" w:rsidRPr="008128D3">
        <w:rPr>
          <w:rFonts w:ascii="Times New Roman" w:hAnsi="Times New Roman"/>
          <w:b/>
          <w:sz w:val="24"/>
          <w:szCs w:val="24"/>
        </w:rPr>
        <w:t>11</w:t>
      </w:r>
      <w:r w:rsidR="003B7C22" w:rsidRPr="008128D3">
        <w:rPr>
          <w:rFonts w:ascii="Times New Roman" w:hAnsi="Times New Roman"/>
          <w:b/>
          <w:sz w:val="24"/>
          <w:szCs w:val="24"/>
        </w:rPr>
        <w:t xml:space="preserve"> ноября</w:t>
      </w:r>
      <w:r w:rsidR="000F62C2" w:rsidRPr="008128D3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8128D3">
        <w:rPr>
          <w:rFonts w:ascii="Times New Roman" w:hAnsi="Times New Roman"/>
          <w:b/>
          <w:sz w:val="24"/>
          <w:szCs w:val="24"/>
        </w:rPr>
        <w:t>2020</w:t>
      </w:r>
      <w:r w:rsidR="00763043" w:rsidRPr="008128D3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8128D3">
        <w:rPr>
          <w:rFonts w:ascii="Times New Roman" w:hAnsi="Times New Roman"/>
          <w:sz w:val="24"/>
          <w:szCs w:val="24"/>
        </w:rPr>
        <w:t xml:space="preserve"> </w:t>
      </w:r>
      <w:r w:rsidR="008128D3" w:rsidRPr="008128D3">
        <w:rPr>
          <w:rFonts w:ascii="Times New Roman" w:hAnsi="Times New Roman"/>
          <w:sz w:val="24"/>
          <w:szCs w:val="24"/>
        </w:rPr>
        <w:t xml:space="preserve">«Балтийский лизинг» предлагает приобретать новинку от </w:t>
      </w:r>
      <w:proofErr w:type="spellStart"/>
      <w:r w:rsidR="008128D3" w:rsidRPr="008128D3">
        <w:rPr>
          <w:rFonts w:ascii="Times New Roman" w:hAnsi="Times New Roman"/>
          <w:sz w:val="24"/>
          <w:szCs w:val="24"/>
        </w:rPr>
        <w:t>Mercedes-Benz</w:t>
      </w:r>
      <w:proofErr w:type="spellEnd"/>
      <w:r w:rsidR="008128D3" w:rsidRPr="008128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128D3" w:rsidRPr="008128D3">
        <w:rPr>
          <w:rFonts w:ascii="Times New Roman" w:hAnsi="Times New Roman"/>
          <w:sz w:val="24"/>
          <w:szCs w:val="24"/>
        </w:rPr>
        <w:t>рестайлинговую</w:t>
      </w:r>
      <w:proofErr w:type="spellEnd"/>
      <w:r w:rsidR="008128D3" w:rsidRPr="008128D3">
        <w:rPr>
          <w:rFonts w:ascii="Times New Roman" w:hAnsi="Times New Roman"/>
          <w:sz w:val="24"/>
          <w:szCs w:val="24"/>
        </w:rPr>
        <w:t xml:space="preserve"> модель </w:t>
      </w:r>
      <w:proofErr w:type="spellStart"/>
      <w:r w:rsidR="008128D3" w:rsidRPr="008128D3">
        <w:rPr>
          <w:rFonts w:ascii="Times New Roman" w:hAnsi="Times New Roman"/>
          <w:sz w:val="24"/>
          <w:szCs w:val="24"/>
        </w:rPr>
        <w:t>E-Class</w:t>
      </w:r>
      <w:proofErr w:type="spellEnd"/>
      <w:r w:rsidR="008128D3" w:rsidRPr="008128D3">
        <w:rPr>
          <w:rFonts w:ascii="Times New Roman" w:hAnsi="Times New Roman"/>
          <w:sz w:val="24"/>
          <w:szCs w:val="24"/>
        </w:rPr>
        <w:t xml:space="preserve"> E 220 </w:t>
      </w:r>
      <w:proofErr w:type="spellStart"/>
      <w:r w:rsidR="008128D3" w:rsidRPr="008128D3">
        <w:rPr>
          <w:rFonts w:ascii="Times New Roman" w:hAnsi="Times New Roman"/>
          <w:sz w:val="24"/>
          <w:szCs w:val="24"/>
        </w:rPr>
        <w:t>d</w:t>
      </w:r>
      <w:proofErr w:type="spellEnd"/>
      <w:r w:rsidR="008128D3" w:rsidRPr="008128D3">
        <w:rPr>
          <w:rFonts w:ascii="Times New Roman" w:hAnsi="Times New Roman"/>
          <w:sz w:val="24"/>
          <w:szCs w:val="24"/>
        </w:rPr>
        <w:t xml:space="preserve"> 4MATIC </w:t>
      </w:r>
      <w:proofErr w:type="spellStart"/>
      <w:r w:rsidR="008128D3" w:rsidRPr="008128D3">
        <w:rPr>
          <w:rFonts w:ascii="Times New Roman" w:hAnsi="Times New Roman"/>
          <w:sz w:val="24"/>
          <w:szCs w:val="24"/>
        </w:rPr>
        <w:t>Premium</w:t>
      </w:r>
      <w:proofErr w:type="spellEnd"/>
      <w:r w:rsidR="008128D3" w:rsidRPr="008128D3">
        <w:rPr>
          <w:rFonts w:ascii="Times New Roman" w:hAnsi="Times New Roman"/>
          <w:sz w:val="24"/>
          <w:szCs w:val="24"/>
        </w:rPr>
        <w:t>. Обновленный седан доступен клиентам компании без переплат*. 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sz w:val="24"/>
          <w:szCs w:val="24"/>
        </w:rPr>
        <w:t>По информации агентства </w:t>
      </w:r>
      <w:proofErr w:type="spellStart"/>
      <w:r w:rsidRPr="008128D3">
        <w:rPr>
          <w:rFonts w:ascii="Times New Roman" w:hAnsi="Times New Roman"/>
          <w:sz w:val="24"/>
          <w:szCs w:val="24"/>
        </w:rPr>
        <w:t>Russian</w:t>
      </w:r>
      <w:proofErr w:type="spellEnd"/>
      <w:r w:rsidRPr="008128D3">
        <w:rPr>
          <w:rFonts w:ascii="Times New Roman" w:hAnsi="Times New Roman"/>
          <w:sz w:val="24"/>
          <w:szCs w:val="24"/>
        </w:rPr>
        <w:t> </w:t>
      </w:r>
      <w:proofErr w:type="spellStart"/>
      <w:r w:rsidRPr="008128D3">
        <w:rPr>
          <w:rFonts w:ascii="Times New Roman" w:hAnsi="Times New Roman"/>
          <w:sz w:val="24"/>
          <w:szCs w:val="24"/>
        </w:rPr>
        <w:t>Automotive</w:t>
      </w:r>
      <w:proofErr w:type="spellEnd"/>
      <w:r w:rsidRPr="008128D3">
        <w:rPr>
          <w:rFonts w:ascii="Times New Roman" w:hAnsi="Times New Roman"/>
          <w:sz w:val="24"/>
          <w:szCs w:val="24"/>
        </w:rPr>
        <w:t> </w:t>
      </w:r>
      <w:proofErr w:type="spellStart"/>
      <w:r w:rsidRPr="008128D3">
        <w:rPr>
          <w:rFonts w:ascii="Times New Roman" w:hAnsi="Times New Roman"/>
          <w:sz w:val="24"/>
          <w:szCs w:val="24"/>
        </w:rPr>
        <w:t>Market</w:t>
      </w:r>
      <w:proofErr w:type="spellEnd"/>
      <w:r w:rsidRPr="008128D3">
        <w:rPr>
          <w:rFonts w:ascii="Times New Roman" w:hAnsi="Times New Roman"/>
          <w:sz w:val="24"/>
          <w:szCs w:val="24"/>
        </w:rPr>
        <w:t> </w:t>
      </w:r>
      <w:proofErr w:type="spellStart"/>
      <w:r w:rsidRPr="008128D3">
        <w:rPr>
          <w:rFonts w:ascii="Times New Roman" w:hAnsi="Times New Roman"/>
          <w:sz w:val="24"/>
          <w:szCs w:val="24"/>
        </w:rPr>
        <w:t>Research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, по итогам девяти месяцев 2020 года продажи новых легковых автомобилей составили 1 778 </w:t>
      </w:r>
      <w:proofErr w:type="spellStart"/>
      <w:proofErr w:type="gramStart"/>
      <w:r w:rsidRPr="008128D3"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8128D3">
        <w:rPr>
          <w:rFonts w:ascii="Times New Roman" w:hAnsi="Times New Roman"/>
          <w:sz w:val="24"/>
          <w:szCs w:val="24"/>
        </w:rPr>
        <w:t xml:space="preserve"> рублей. Немецкий бренд </w:t>
      </w:r>
      <w:proofErr w:type="spellStart"/>
      <w:r w:rsidRPr="008128D3">
        <w:rPr>
          <w:rFonts w:ascii="Times New Roman" w:hAnsi="Times New Roman"/>
          <w:sz w:val="24"/>
          <w:szCs w:val="24"/>
        </w:rPr>
        <w:t>Mercedes-Benz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 в рассматриваемом периоде стал третьим по популярности на российском рынке с результатом 161,5 </w:t>
      </w:r>
      <w:proofErr w:type="spellStart"/>
      <w:proofErr w:type="gramStart"/>
      <w:r w:rsidRPr="008128D3"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8128D3">
        <w:rPr>
          <w:rFonts w:ascii="Times New Roman" w:hAnsi="Times New Roman"/>
          <w:sz w:val="24"/>
          <w:szCs w:val="24"/>
        </w:rPr>
        <w:t xml:space="preserve"> рублей (рост составил 5,4%).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sz w:val="24"/>
          <w:szCs w:val="24"/>
        </w:rPr>
        <w:t xml:space="preserve">Как сообщается на официальном сайте </w:t>
      </w:r>
      <w:proofErr w:type="spellStart"/>
      <w:r w:rsidRPr="008128D3">
        <w:rPr>
          <w:rFonts w:ascii="Times New Roman" w:hAnsi="Times New Roman"/>
          <w:sz w:val="24"/>
          <w:szCs w:val="24"/>
        </w:rPr>
        <w:t>Mercedes-Benz</w:t>
      </w:r>
      <w:proofErr w:type="spellEnd"/>
      <w:r w:rsidRPr="008128D3">
        <w:rPr>
          <w:rFonts w:ascii="Times New Roman" w:hAnsi="Times New Roman"/>
          <w:sz w:val="24"/>
          <w:szCs w:val="24"/>
        </w:rPr>
        <w:t>, новый седан Е-Класса оснащен 4-цилинд</w:t>
      </w:r>
      <w:r w:rsidRPr="008128D3">
        <w:rPr>
          <w:rFonts w:ascii="Times New Roman" w:hAnsi="Times New Roman"/>
          <w:sz w:val="24"/>
          <w:szCs w:val="24"/>
        </w:rPr>
        <w:softHyphen/>
        <w:t xml:space="preserve">ровым дизельным мотором мощностью 194 л.с., автоматической коробкой передач 9G-TRONIC и полным приводом. Автомобиль </w:t>
      </w:r>
      <w:proofErr w:type="spellStart"/>
      <w:proofErr w:type="gramStart"/>
      <w:r w:rsidRPr="008128D3">
        <w:rPr>
          <w:rFonts w:ascii="Times New Roman" w:hAnsi="Times New Roman"/>
          <w:sz w:val="24"/>
          <w:szCs w:val="24"/>
        </w:rPr>
        <w:t>бизнес-класса</w:t>
      </w:r>
      <w:proofErr w:type="spellEnd"/>
      <w:proofErr w:type="gramEnd"/>
      <w:r w:rsidRPr="008128D3">
        <w:rPr>
          <w:rFonts w:ascii="Times New Roman" w:hAnsi="Times New Roman"/>
          <w:sz w:val="24"/>
          <w:szCs w:val="24"/>
        </w:rPr>
        <w:t xml:space="preserve"> укомплектован инновационной системой безопасности и системой </w:t>
      </w:r>
      <w:proofErr w:type="spellStart"/>
      <w:r w:rsidRPr="008128D3">
        <w:rPr>
          <w:rFonts w:ascii="Times New Roman" w:hAnsi="Times New Roman"/>
          <w:sz w:val="24"/>
          <w:szCs w:val="24"/>
        </w:rPr>
        <w:t>Intelligent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8D3">
        <w:rPr>
          <w:rFonts w:ascii="Times New Roman" w:hAnsi="Times New Roman"/>
          <w:sz w:val="24"/>
          <w:szCs w:val="24"/>
        </w:rPr>
        <w:t>Drive</w:t>
      </w:r>
      <w:proofErr w:type="spellEnd"/>
      <w:r w:rsidRPr="008128D3">
        <w:rPr>
          <w:rFonts w:ascii="Times New Roman" w:hAnsi="Times New Roman"/>
          <w:sz w:val="24"/>
          <w:szCs w:val="24"/>
        </w:rPr>
        <w:t>, которая берет на себя функцию распознавания пешеходов, поддержки при проезде перекрестков и обеспечивает соблюдение скоростного режима.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sz w:val="24"/>
          <w:szCs w:val="24"/>
        </w:rPr>
        <w:t xml:space="preserve">«Новый седан Е-Класса обладает многочисленными функциями обеспечения комфорта. Автоматическая коробка 9G-TRONIC переключает передачи, идеально адаптируясь к дорожной обстановке. Сложная система пневматической подвески распознает особенности дорожного полотна и точно адаптируется к ним», - говорится в сообщении </w:t>
      </w:r>
      <w:proofErr w:type="spellStart"/>
      <w:r w:rsidRPr="008128D3">
        <w:rPr>
          <w:rFonts w:ascii="Times New Roman" w:hAnsi="Times New Roman"/>
          <w:sz w:val="24"/>
          <w:szCs w:val="24"/>
        </w:rPr>
        <w:t>Mercedes-Benz</w:t>
      </w:r>
      <w:proofErr w:type="spellEnd"/>
      <w:r w:rsidRPr="008128D3">
        <w:rPr>
          <w:rFonts w:ascii="Times New Roman" w:hAnsi="Times New Roman"/>
          <w:sz w:val="24"/>
          <w:szCs w:val="24"/>
        </w:rPr>
        <w:t>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sz w:val="24"/>
          <w:szCs w:val="24"/>
        </w:rPr>
        <w:t>Для заключения сделки от клиента требуется минимальный пакет документов и аванс от 5%. Договор лизинга оформляется на срок от 12 до 60 месяцев, предварительное решение о финансировании принимается за один день. С помощью </w:t>
      </w:r>
      <w:hyperlink r:id="rId8" w:history="1">
        <w:r w:rsidRPr="008128D3">
          <w:rPr>
            <w:rStyle w:val="a9"/>
            <w:rFonts w:ascii="Times New Roman" w:hAnsi="Times New Roman"/>
            <w:sz w:val="24"/>
            <w:szCs w:val="24"/>
          </w:rPr>
          <w:t>страхового калькулятора</w:t>
        </w:r>
      </w:hyperlink>
      <w:r w:rsidRPr="008128D3">
        <w:rPr>
          <w:rFonts w:ascii="Times New Roman" w:hAnsi="Times New Roman"/>
          <w:sz w:val="24"/>
          <w:szCs w:val="24"/>
        </w:rPr>
        <w:t>, который «Балтийский лизинг» внедрил в работу, расчет стоимости полиса КАСКО производится всего за 2 минуты. Компания предлагает своим клиентам оформлять страховые полисы на специальных условиях: не только во время действия договора, но и по окончании его срока, после выкупа авто. Все дополнительные сервисы, которые предоставляются клиенту, в этом случае сохраняются.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sz w:val="24"/>
          <w:szCs w:val="24"/>
        </w:rPr>
        <w:t xml:space="preserve">Напомним, что в «Балтийском лизинге» продолжает действовать </w:t>
      </w:r>
      <w:hyperlink r:id="rId9" w:history="1">
        <w:proofErr w:type="spellStart"/>
        <w:r w:rsidRPr="008128D3">
          <w:rPr>
            <w:rStyle w:val="a9"/>
            <w:rFonts w:ascii="Times New Roman" w:hAnsi="Times New Roman"/>
            <w:sz w:val="24"/>
            <w:szCs w:val="24"/>
          </w:rPr>
          <w:t>спецпредложение</w:t>
        </w:r>
        <w:proofErr w:type="spellEnd"/>
      </w:hyperlink>
      <w:r w:rsidRPr="008128D3">
        <w:rPr>
          <w:rFonts w:ascii="Times New Roman" w:hAnsi="Times New Roman"/>
          <w:sz w:val="24"/>
          <w:szCs w:val="24"/>
        </w:rPr>
        <w:t xml:space="preserve">, в </w:t>
      </w:r>
      <w:proofErr w:type="gramStart"/>
      <w:r w:rsidRPr="008128D3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8128D3">
        <w:rPr>
          <w:rFonts w:ascii="Times New Roman" w:hAnsi="Times New Roman"/>
          <w:sz w:val="24"/>
          <w:szCs w:val="24"/>
        </w:rPr>
        <w:t xml:space="preserve"> с условиями которого с максимальной скидкой – до 20% – можно приобрести </w:t>
      </w:r>
      <w:proofErr w:type="spellStart"/>
      <w:r w:rsidRPr="008128D3">
        <w:rPr>
          <w:rFonts w:ascii="Times New Roman" w:hAnsi="Times New Roman"/>
          <w:sz w:val="24"/>
          <w:szCs w:val="24"/>
        </w:rPr>
        <w:t>Mercedes-Benz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8D3">
        <w:rPr>
          <w:rFonts w:ascii="Times New Roman" w:hAnsi="Times New Roman"/>
          <w:sz w:val="24"/>
          <w:szCs w:val="24"/>
        </w:rPr>
        <w:t>S-Class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 (кузов V222, X222, A217, C217). Также для клиентов с выгодой до 16% доступен </w:t>
      </w:r>
      <w:proofErr w:type="spellStart"/>
      <w:r w:rsidRPr="008128D3">
        <w:rPr>
          <w:rFonts w:ascii="Times New Roman" w:hAnsi="Times New Roman"/>
          <w:sz w:val="24"/>
          <w:szCs w:val="24"/>
        </w:rPr>
        <w:t>дорестайлинговый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 седан </w:t>
      </w:r>
      <w:proofErr w:type="spellStart"/>
      <w:r w:rsidRPr="008128D3">
        <w:rPr>
          <w:rFonts w:ascii="Times New Roman" w:hAnsi="Times New Roman"/>
          <w:sz w:val="24"/>
          <w:szCs w:val="24"/>
        </w:rPr>
        <w:t>E-Class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 (</w:t>
      </w:r>
      <w:r w:rsidRPr="008128D3">
        <w:rPr>
          <w:rFonts w:ascii="Times New Roman" w:hAnsi="Times New Roman"/>
          <w:sz w:val="24"/>
          <w:szCs w:val="24"/>
          <w:lang w:val="en-US"/>
        </w:rPr>
        <w:t>W</w:t>
      </w:r>
      <w:r w:rsidRPr="008128D3">
        <w:rPr>
          <w:rFonts w:ascii="Times New Roman" w:hAnsi="Times New Roman"/>
          <w:sz w:val="24"/>
          <w:szCs w:val="24"/>
        </w:rPr>
        <w:t xml:space="preserve">213). </w:t>
      </w:r>
      <w:proofErr w:type="gramStart"/>
      <w:r w:rsidRPr="008128D3">
        <w:rPr>
          <w:rFonts w:ascii="Times New Roman" w:hAnsi="Times New Roman"/>
          <w:sz w:val="24"/>
          <w:szCs w:val="24"/>
        </w:rPr>
        <w:t>Новый</w:t>
      </w:r>
      <w:proofErr w:type="gramEnd"/>
      <w:r w:rsidRPr="008128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8D3">
        <w:rPr>
          <w:rFonts w:ascii="Times New Roman" w:hAnsi="Times New Roman"/>
          <w:sz w:val="24"/>
          <w:szCs w:val="24"/>
        </w:rPr>
        <w:t>GLS-Class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 предлагается со скидкой до 6%. Выгода на другие модели может достигать 8%.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sz w:val="24"/>
          <w:szCs w:val="24"/>
        </w:rPr>
        <w:t xml:space="preserve">Сейчас в «Балтийском </w:t>
      </w:r>
      <w:proofErr w:type="gramStart"/>
      <w:r w:rsidRPr="008128D3">
        <w:rPr>
          <w:rFonts w:ascii="Times New Roman" w:hAnsi="Times New Roman"/>
          <w:sz w:val="24"/>
          <w:szCs w:val="24"/>
        </w:rPr>
        <w:t>лизинге</w:t>
      </w:r>
      <w:proofErr w:type="gramEnd"/>
      <w:r w:rsidRPr="008128D3">
        <w:rPr>
          <w:rFonts w:ascii="Times New Roman" w:hAnsi="Times New Roman"/>
          <w:sz w:val="24"/>
          <w:szCs w:val="24"/>
        </w:rPr>
        <w:t xml:space="preserve">» лизингополучатели могут оформить сделку в рамках программы </w:t>
      </w:r>
      <w:hyperlink r:id="rId10" w:history="1">
        <w:r w:rsidRPr="008128D3">
          <w:rPr>
            <w:rStyle w:val="a9"/>
            <w:rFonts w:ascii="Times New Roman" w:hAnsi="Times New Roman"/>
            <w:sz w:val="24"/>
            <w:szCs w:val="24"/>
          </w:rPr>
          <w:t>«Привилегия для своих – просто, как аренда»</w:t>
        </w:r>
      </w:hyperlink>
      <w:r w:rsidRPr="008128D3">
        <w:rPr>
          <w:rFonts w:ascii="Times New Roman" w:hAnsi="Times New Roman"/>
          <w:sz w:val="24"/>
          <w:szCs w:val="24"/>
        </w:rPr>
        <w:t>, которую компания запустила в честь своего 30-летнего юбилея. В соответствии с ее условиями, представителям бизнеса, уже сотрудничавшим с «Балтийским лизингом», при заключении сделок, предметом которых становятся автомобили или спецтехника, доступны авансы в размере от 0%.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128D3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8128D3">
        <w:rPr>
          <w:rFonts w:ascii="Times New Roman" w:hAnsi="Times New Roman"/>
          <w:sz w:val="24"/>
          <w:szCs w:val="24"/>
        </w:rPr>
        <w:t>ы ООО</w:t>
      </w:r>
      <w:proofErr w:type="gramEnd"/>
      <w:r w:rsidRPr="008128D3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8128D3">
        <w:rPr>
          <w:rFonts w:ascii="Times New Roman" w:hAnsi="Times New Roman"/>
          <w:sz w:val="24"/>
          <w:szCs w:val="24"/>
        </w:rPr>
        <w:t>online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8128D3">
        <w:rPr>
          <w:rFonts w:ascii="Times New Roman" w:hAnsi="Times New Roman"/>
          <w:sz w:val="24"/>
          <w:szCs w:val="24"/>
        </w:rPr>
        <w:t>Диадок</w:t>
      </w:r>
      <w:proofErr w:type="spellEnd"/>
      <w:r w:rsidRPr="008128D3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8128D3">
        <w:rPr>
          <w:rFonts w:ascii="Times New Roman" w:hAnsi="Times New Roman"/>
          <w:sz w:val="24"/>
          <w:szCs w:val="24"/>
        </w:rPr>
        <w:t>diadoc.ru</w:t>
      </w:r>
      <w:proofErr w:type="spellEnd"/>
      <w:r w:rsidRPr="008128D3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128D3">
        <w:rPr>
          <w:rFonts w:ascii="Times New Roman" w:hAnsi="Times New Roman"/>
          <w:b/>
          <w:sz w:val="24"/>
          <w:szCs w:val="24"/>
        </w:rPr>
        <w:t>Справка: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</w:rPr>
      </w:pPr>
      <w:r w:rsidRPr="008128D3">
        <w:rPr>
          <w:rFonts w:ascii="Times New Roman" w:hAnsi="Times New Roman"/>
        </w:rPr>
        <w:t xml:space="preserve">* Модель доступна в лизинг без переплат при авансе 37% от рекомендованной в РФ розничной цены и сроке лизинга 18 месяцев. Рекомендованная розничная цена на </w:t>
      </w:r>
      <w:proofErr w:type="spellStart"/>
      <w:r w:rsidRPr="008128D3">
        <w:rPr>
          <w:rFonts w:ascii="Times New Roman" w:hAnsi="Times New Roman"/>
        </w:rPr>
        <w:t>Mercedes-Benz</w:t>
      </w:r>
      <w:proofErr w:type="spellEnd"/>
      <w:r w:rsidRPr="008128D3">
        <w:rPr>
          <w:rFonts w:ascii="Times New Roman" w:hAnsi="Times New Roman"/>
        </w:rPr>
        <w:t xml:space="preserve"> </w:t>
      </w:r>
      <w:proofErr w:type="spellStart"/>
      <w:r w:rsidRPr="008128D3">
        <w:rPr>
          <w:rFonts w:ascii="Times New Roman" w:hAnsi="Times New Roman"/>
        </w:rPr>
        <w:t>E-Class</w:t>
      </w:r>
      <w:proofErr w:type="spellEnd"/>
      <w:r w:rsidRPr="008128D3">
        <w:rPr>
          <w:rFonts w:ascii="Times New Roman" w:hAnsi="Times New Roman"/>
        </w:rPr>
        <w:t xml:space="preserve"> E 220 </w:t>
      </w:r>
      <w:proofErr w:type="spellStart"/>
      <w:r w:rsidRPr="008128D3">
        <w:rPr>
          <w:rFonts w:ascii="Times New Roman" w:hAnsi="Times New Roman"/>
        </w:rPr>
        <w:t>d</w:t>
      </w:r>
      <w:proofErr w:type="spellEnd"/>
      <w:r w:rsidRPr="008128D3">
        <w:rPr>
          <w:rFonts w:ascii="Times New Roman" w:hAnsi="Times New Roman"/>
        </w:rPr>
        <w:t xml:space="preserve"> 4MATIC </w:t>
      </w:r>
      <w:proofErr w:type="spellStart"/>
      <w:r w:rsidRPr="008128D3">
        <w:rPr>
          <w:rFonts w:ascii="Times New Roman" w:hAnsi="Times New Roman"/>
        </w:rPr>
        <w:t>Premium</w:t>
      </w:r>
      <w:proofErr w:type="spellEnd"/>
      <w:r w:rsidRPr="008128D3">
        <w:rPr>
          <w:rFonts w:ascii="Times New Roman" w:hAnsi="Times New Roman"/>
        </w:rPr>
        <w:t xml:space="preserve"> - от 4 600 000 рублей (в соответствии с прайс-листом производителя от 1.11.2020 года).</w:t>
      </w:r>
    </w:p>
    <w:p w:rsidR="008128D3" w:rsidRPr="008128D3" w:rsidRDefault="008128D3" w:rsidP="008128D3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8128D3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комиссия за оформление лизинговой сделки, удорожание, выбор страхователя, страховщика, способа возмещения затрат на уплату страховой премии, балансодержателя предмета лизинга, стороны, на имя которой регистрируется предмет лизинга.</w:t>
      </w:r>
      <w:proofErr w:type="gramEnd"/>
      <w:r w:rsidRPr="008128D3">
        <w:rPr>
          <w:rFonts w:ascii="Times New Roman" w:hAnsi="Times New Roman"/>
        </w:rPr>
        <w:t xml:space="preserve"> ООО «Балтийский лизинг».</w:t>
      </w:r>
    </w:p>
    <w:p w:rsidR="00AE6084" w:rsidRPr="0064059E" w:rsidRDefault="00BC47D2" w:rsidP="008128D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1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6D01DA" w:rsidP="000A6CD0">
      <w:pPr>
        <w:spacing w:after="240"/>
        <w:jc w:val="right"/>
      </w:pPr>
      <w:hyperlink r:id="rId12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D3" w:rsidRDefault="008128D3" w:rsidP="007C7DE5">
      <w:r>
        <w:separator/>
      </w:r>
    </w:p>
  </w:endnote>
  <w:endnote w:type="continuationSeparator" w:id="0">
    <w:p w:rsidR="008128D3" w:rsidRDefault="008128D3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D3" w:rsidRDefault="008128D3" w:rsidP="007C7DE5">
      <w:r>
        <w:separator/>
      </w:r>
    </w:p>
  </w:footnote>
  <w:footnote w:type="continuationSeparator" w:id="0">
    <w:p w:rsidR="008128D3" w:rsidRDefault="008128D3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D3" w:rsidRDefault="008128D3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8D3" w:rsidRDefault="008128D3">
    <w:pPr>
      <w:pStyle w:val="a3"/>
    </w:pPr>
  </w:p>
  <w:p w:rsidR="008128D3" w:rsidRDefault="00812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5334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0475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081C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1EE9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549208-baltiyskiy-lizing-uskoril-raschet-strakhovok-dlya-svoikh-klientov-v-4-raz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ltlease.ru/specs/spec-light/30_anniver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Mercedes-20-off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A9F3F-C67C-42C4-AD15-C55F8F37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446</cp:revision>
  <dcterms:created xsi:type="dcterms:W3CDTF">2018-07-26T07:30:00Z</dcterms:created>
  <dcterms:modified xsi:type="dcterms:W3CDTF">2020-11-11T11:06:00Z</dcterms:modified>
</cp:coreProperties>
</file>