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EA6F" w14:textId="77777777" w:rsidR="00994A23" w:rsidRPr="00994A23" w:rsidRDefault="00994A23" w:rsidP="00994A23">
      <w:pPr>
        <w:shd w:val="clear" w:color="auto" w:fill="FFFFFF"/>
        <w:spacing w:after="0" w:line="675" w:lineRule="atLeast"/>
        <w:jc w:val="center"/>
        <w:rPr>
          <w:rFonts w:ascii="FuturaPT" w:eastAsia="Times New Roman" w:hAnsi="FuturaPT" w:cs="Arial"/>
          <w:color w:val="333333"/>
          <w:sz w:val="29"/>
          <w:szCs w:val="29"/>
          <w:lang w:eastAsia="ru-RU"/>
        </w:rPr>
      </w:pPr>
      <w:r w:rsidRPr="00994A23">
        <w:rPr>
          <w:rFonts w:ascii="FuturaPT" w:eastAsia="Times New Roman" w:hAnsi="FuturaPT" w:cs="Arial"/>
          <w:color w:val="333333"/>
          <w:sz w:val="29"/>
          <w:szCs w:val="29"/>
          <w:lang w:eastAsia="ru-RU"/>
        </w:rPr>
        <w:t>1</w:t>
      </w:r>
    </w:p>
    <w:p w14:paraId="59247CF7" w14:textId="77777777" w:rsidR="00994A23" w:rsidRPr="00994A23" w:rsidRDefault="00994A23" w:rsidP="00994A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Описание проекта</w:t>
      </w:r>
    </w:p>
    <w:p w14:paraId="67DAE4FF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Цели проекта</w:t>
      </w:r>
    </w:p>
    <w:p w14:paraId="538FFF99" w14:textId="77777777" w:rsidR="00994A23" w:rsidRPr="00994A23" w:rsidRDefault="00994A23" w:rsidP="0099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Автоматизация бухгалтерского и налогового учета</w:t>
      </w:r>
    </w:p>
    <w:p w14:paraId="564D7F2D" w14:textId="77777777" w:rsidR="00994A23" w:rsidRPr="00994A23" w:rsidRDefault="00994A23" w:rsidP="0099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Автоматизация расчета себестоимости</w:t>
      </w:r>
    </w:p>
    <w:p w14:paraId="7614BF14" w14:textId="77777777" w:rsidR="00994A23" w:rsidRPr="00994A23" w:rsidRDefault="00994A23" w:rsidP="0099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Автоматизация раздельного учета и подготовки отчетности по ГОЗ</w:t>
      </w:r>
    </w:p>
    <w:p w14:paraId="14F36B63" w14:textId="77777777" w:rsidR="00994A23" w:rsidRPr="00994A23" w:rsidRDefault="00994A23" w:rsidP="00994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Минимизация трудозатрат на ведение учета</w:t>
      </w:r>
    </w:p>
    <w:p w14:paraId="596B7806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Ситуация до внедрения</w:t>
      </w:r>
    </w:p>
    <w:p w14:paraId="0AE86DD4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ОАО «МЗ «Арсенал» – отечественное промышленное предприятие, машиностроительный завод с богатой историей и уникальным опытом. Для космической отрасли МЗ «Арсенал» изготавливает аппараты, предназначенные для радиофизических исследований земной поверхности с целью решения широкого круга народно-хозяйственных задач, а также для исследования физики распространения электромагнитных волн. Кроме того, предприятие серийно производит мощные электрогидравлические цифровые рулевые приводы для управления вектором тяги российских жидкостно-ракетных двигателей РД-180.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предприятии работает порядка 2 тысяч сотрудников.</w:t>
      </w:r>
    </w:p>
    <w:p w14:paraId="11CA03DC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момент запуска проекта автоматизации на предприятии работали следующие учетные системы:</w:t>
      </w:r>
    </w:p>
    <w:p w14:paraId="0E02B7FC" w14:textId="77777777" w:rsidR="00994A23" w:rsidRPr="00994A23" w:rsidRDefault="00994A23" w:rsidP="0099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оперативного и регламентированного учета на базе программы «1С:Управление производственным предприятием 8».</w:t>
      </w:r>
    </w:p>
    <w:p w14:paraId="195906B5" w14:textId="77777777" w:rsidR="00994A23" w:rsidRPr="00994A23" w:rsidRDefault="00994A23" w:rsidP="0099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кадрового учета и расчета заработной платы на базе программы «1С:Управление производственным предприятием 8».</w:t>
      </w:r>
    </w:p>
    <w:p w14:paraId="0762FE29" w14:textId="77777777" w:rsidR="00994A23" w:rsidRPr="00994A23" w:rsidRDefault="00994A23" w:rsidP="0099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казначейства на базе программы «1С:Управление производственным предприятием 8».</w:t>
      </w:r>
    </w:p>
    <w:p w14:paraId="7BBD2B68" w14:textId="77777777" w:rsidR="00994A23" w:rsidRPr="00994A23" w:rsidRDefault="00994A23" w:rsidP="0099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Таблицы MS Excel для контроля исполнения договорных обязательств.</w:t>
      </w:r>
    </w:p>
    <w:p w14:paraId="23371DAF" w14:textId="77777777" w:rsidR="00994A23" w:rsidRPr="00994A23" w:rsidRDefault="00994A23" w:rsidP="00994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управления производством стороннего разработчика.</w:t>
      </w:r>
    </w:p>
    <w:p w14:paraId="147A8171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Такой разнородный ИТ ландшафт создавал достаточно много проблем. Наиболее важные из них: отсутствие единой нормативно-справочной информации предприятия, большие трудозатраты на ручную синхронизацию данных в разных системах, отсутствие прозрачности в учете.</w:t>
      </w:r>
    </w:p>
    <w:p w14:paraId="3AC48EBD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решения задач автоматизации было принято решение о переходе на единую ИТ-платформу - в качестве такой системы была выбрана программа 1С:ERP – это современный отечественный продукт для комплексной автоматизации производственных предприятий.</w:t>
      </w:r>
    </w:p>
    <w:p w14:paraId="21A4B577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 задачи, которые должны были быть решены в рамках данного проекта:</w:t>
      </w:r>
    </w:p>
    <w:p w14:paraId="46D250AD" w14:textId="77777777" w:rsidR="00994A23" w:rsidRPr="00994A23" w:rsidRDefault="00994A23" w:rsidP="0099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Оперативное получение достоверной, полной и актуальной информации о затратах на каждом уровне управления.</w:t>
      </w:r>
    </w:p>
    <w:p w14:paraId="0D6DCA67" w14:textId="77777777" w:rsidR="00994A23" w:rsidRPr="00994A23" w:rsidRDefault="00994A23" w:rsidP="0099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системы учёта затрат по местам их возникновения.</w:t>
      </w:r>
    </w:p>
    <w:p w14:paraId="47FA84D2" w14:textId="77777777" w:rsidR="00994A23" w:rsidRPr="00994A23" w:rsidRDefault="00994A23" w:rsidP="0099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Снижение трудоёмкости выполнения учётных операций;</w:t>
      </w:r>
    </w:p>
    <w:p w14:paraId="70C636FD" w14:textId="77777777" w:rsidR="00994A23" w:rsidRPr="00994A23" w:rsidRDefault="00994A23" w:rsidP="0099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регламентов предприятия в цифровой форме.</w:t>
      </w:r>
    </w:p>
    <w:p w14:paraId="7F388BC8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Уникальность и инновационность проекта</w:t>
      </w:r>
    </w:p>
    <w:p w14:paraId="37576BDF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Значительная часть проекта внедрения выполнялась в режиме жестких коронавирусных ограничений. Это оказало существенное влияние на проект. Реализовать его в полном объеме и в согласованный бюджет получилось за счет большого опыта специалистов Внедренческого центра «Раздолье» в автоматизации предприятий Оборонно-промышленного комплекса и за счет активного участие руководства и пользователей МЗ «Арсенал».</w:t>
      </w:r>
    </w:p>
    <w:p w14:paraId="2FD2195D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процессе внедрения была создана и запущена в эксплуатацию подсистема для двухстороннего обмена между 1С:ERP и системой автоматизации производства.</w:t>
      </w:r>
    </w:p>
    <w:p w14:paraId="2A23C5F9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Предприятие производит продукцию с длительным производственным циклом, что имеет свои особенности в отношении учета по НДС, в соответствии с налоговым законодательством РФ. Эти особенности были учтены и реализованы в рамках проекта.</w:t>
      </w:r>
    </w:p>
    <w:p w14:paraId="396EBC59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Переносимых в 1С:ERP из «1С:Управление производственным предприятием» данных не хватало для ведения корректного учета. А это означает, что немалый объем работы по корректировке и обогащению данных в 1С:ERP лег на сотрудников ОАО «МЗ «Арсенал».</w:t>
      </w:r>
    </w:p>
    <w:p w14:paraId="683C6278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Публикации о проекте</w:t>
      </w:r>
    </w:p>
    <w:p w14:paraId="6F9A8203" w14:textId="77777777" w:rsidR="00994A23" w:rsidRPr="00994A23" w:rsidRDefault="00994A23" w:rsidP="00994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gtFrame="_blank" w:history="1">
        <w:r w:rsidRPr="00994A23">
          <w:rPr>
            <w:rFonts w:ascii="Arial" w:eastAsia="Times New Roman" w:hAnsi="Arial" w:cs="Arial"/>
            <w:color w:val="1681A8"/>
            <w:sz w:val="21"/>
            <w:szCs w:val="21"/>
            <w:u w:val="single"/>
            <w:lang w:eastAsia="ru-RU"/>
          </w:rPr>
          <w:t>Автоматизация производственного предприятия на базе программного продукта «1С:ERP Управление предприятием 2» в ОАО «МЗ «Арсенал»</w:t>
        </w:r>
      </w:hyperlink>
    </w:p>
    <w:p w14:paraId="157AA6ED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Дополнительная информация к описанию проекта</w:t>
      </w:r>
    </w:p>
    <w:p w14:paraId="1D629310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проекте со стороны подрядчика работала команда, состоящая из следующих ролей:</w:t>
      </w:r>
    </w:p>
    <w:p w14:paraId="69B092CB" w14:textId="77777777" w:rsidR="00994A23" w:rsidRPr="00994A23" w:rsidRDefault="00994A23" w:rsidP="00994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Куратор проекта.</w:t>
      </w:r>
    </w:p>
    <w:p w14:paraId="35FC689D" w14:textId="77777777" w:rsidR="00994A23" w:rsidRPr="00994A23" w:rsidRDefault="00994A23" w:rsidP="00994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проекта – архитектор.</w:t>
      </w:r>
    </w:p>
    <w:p w14:paraId="2F4613F8" w14:textId="77777777" w:rsidR="00994A23" w:rsidRPr="00994A23" w:rsidRDefault="00994A23" w:rsidP="00994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Консультанты.</w:t>
      </w:r>
    </w:p>
    <w:p w14:paraId="2E78EF21" w14:textId="77777777" w:rsidR="00994A23" w:rsidRPr="00994A23" w:rsidRDefault="00994A23" w:rsidP="00994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Разработчики.</w:t>
      </w:r>
    </w:p>
    <w:p w14:paraId="707A9D40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Результаты проекта</w:t>
      </w:r>
    </w:p>
    <w:p w14:paraId="2AEF9F68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Специалисты подрядчика выполнили следующие работы:</w:t>
      </w:r>
    </w:p>
    <w:p w14:paraId="45C315B3" w14:textId="77777777" w:rsidR="00994A23" w:rsidRPr="00994A23" w:rsidRDefault="00994A23" w:rsidP="00994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Проектирование системы: опрос пользователей, подготовка и </w:t>
      </w:r>
      <w:proofErr w:type="gramStart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демонстрация контрольных примеров</w:t>
      </w:r>
      <w:proofErr w:type="gramEnd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подготовка функциональной модели использования 1С:ERP на предприятии.</w:t>
      </w:r>
    </w:p>
    <w:p w14:paraId="6824415A" w14:textId="77777777" w:rsidR="00994A23" w:rsidRPr="00994A23" w:rsidRDefault="00994A23" w:rsidP="00994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Проектирование и адаптация типового решения под особенности МЗ «Арсенал».</w:t>
      </w:r>
    </w:p>
    <w:p w14:paraId="51EC04EB" w14:textId="77777777" w:rsidR="00994A23" w:rsidRPr="00994A23" w:rsidRDefault="00994A23" w:rsidP="00994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Обучили сотрудников предприятия.</w:t>
      </w:r>
    </w:p>
    <w:p w14:paraId="66858270" w14:textId="77777777" w:rsidR="00994A23" w:rsidRPr="00994A23" w:rsidRDefault="00994A23" w:rsidP="00994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Организовали опытно-промышленную эксплуатацию системы и передали её предприятию на сопровождение.</w:t>
      </w:r>
    </w:p>
    <w:p w14:paraId="2AE9DF13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проекта были автоматизированы следующие разделы учета:</w:t>
      </w:r>
    </w:p>
    <w:p w14:paraId="691FB451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Управление закупками.</w:t>
      </w:r>
    </w:p>
    <w:p w14:paraId="00556E28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Складской учет.</w:t>
      </w:r>
    </w:p>
    <w:p w14:paraId="686FA921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Управление продажами.</w:t>
      </w:r>
    </w:p>
    <w:p w14:paraId="1EB84476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Управление денежными средствами предприятия (казначейство)</w:t>
      </w:r>
    </w:p>
    <w:p w14:paraId="1E273331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Бухгалтерский и налоговый учет.</w:t>
      </w:r>
    </w:p>
    <w:p w14:paraId="60E3ADD9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Раздельный учет взаиморасчетов с поставщиками и заказчиками по контрактам</w:t>
      </w:r>
    </w:p>
    <w:p w14:paraId="19914FE0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Расчет себестоимости и формирование раздельного финансового результата по контрактам.</w:t>
      </w:r>
    </w:p>
    <w:p w14:paraId="76B20962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Учет и распределение накладных расходов.</w:t>
      </w:r>
    </w:p>
    <w:p w14:paraId="271ED99B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Подготовка отчетности по ГОЗ.</w:t>
      </w:r>
    </w:p>
    <w:p w14:paraId="658EE373" w14:textId="77777777" w:rsidR="00994A23" w:rsidRPr="00994A23" w:rsidRDefault="00994A23" w:rsidP="0099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5F5F5"/>
          <w:lang w:eastAsia="ru-RU"/>
        </w:rPr>
        <w:t>Характеристики проекта</w:t>
      </w:r>
    </w:p>
    <w:p w14:paraId="35B8B24E" w14:textId="77777777" w:rsidR="00994A23" w:rsidRPr="00994A23" w:rsidRDefault="00994A23" w:rsidP="00994A23">
      <w:pPr>
        <w:shd w:val="clear" w:color="auto" w:fill="FFFFFF"/>
        <w:spacing w:after="0" w:line="675" w:lineRule="atLeast"/>
        <w:jc w:val="center"/>
        <w:rPr>
          <w:rFonts w:ascii="FuturaPT" w:eastAsia="Times New Roman" w:hAnsi="FuturaPT" w:cs="Arial"/>
          <w:color w:val="333333"/>
          <w:sz w:val="29"/>
          <w:szCs w:val="29"/>
          <w:lang w:eastAsia="ru-RU"/>
        </w:rPr>
      </w:pPr>
      <w:r w:rsidRPr="00994A23">
        <w:rPr>
          <w:rFonts w:ascii="FuturaPT" w:eastAsia="Times New Roman" w:hAnsi="FuturaPT" w:cs="Arial"/>
          <w:color w:val="333333"/>
          <w:sz w:val="29"/>
          <w:szCs w:val="29"/>
          <w:lang w:eastAsia="ru-RU"/>
        </w:rPr>
        <w:t>2</w:t>
      </w:r>
    </w:p>
    <w:p w14:paraId="099D3A06" w14:textId="77777777" w:rsidR="00994A23" w:rsidRPr="00994A23" w:rsidRDefault="00994A23" w:rsidP="00994A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Масштаб проекта</w:t>
      </w:r>
    </w:p>
    <w:p w14:paraId="6FC7A9EE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Внедренные программные продукты</w:t>
      </w:r>
    </w:p>
    <w:p w14:paraId="59CF00AD" w14:textId="77777777" w:rsidR="00994A23" w:rsidRPr="00994A23" w:rsidRDefault="00994A23" w:rsidP="00994A2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1С:ERP Управление предприятием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:</w:t>
      </w:r>
    </w:p>
    <w:p w14:paraId="7559D85E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Управление продажами</w:t>
      </w:r>
    </w:p>
    <w:p w14:paraId="12CE8117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закупками</w:t>
      </w:r>
    </w:p>
    <w:p w14:paraId="173B1B69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складами</w:t>
      </w:r>
    </w:p>
    <w:p w14:paraId="51974CA2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денежными средствами (казначейство)</w:t>
      </w:r>
    </w:p>
    <w:p w14:paraId="3463B340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 затрат и расчет себестоимости продукции</w:t>
      </w:r>
    </w:p>
    <w:p w14:paraId="6FE07444" w14:textId="77777777" w:rsidR="00994A23" w:rsidRPr="00994A23" w:rsidRDefault="00994A23" w:rsidP="00994A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Бухгалтерский и налоговый учет</w:t>
      </w:r>
    </w:p>
    <w:p w14:paraId="10D942A0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Архитектура решения и масштаб проекта</w:t>
      </w:r>
    </w:p>
    <w:p w14:paraId="79DDB995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Сервер приложений и базы данных:</w:t>
      </w:r>
    </w:p>
    <w:p w14:paraId="4A257194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Двухпроцессорный сервер:</w:t>
      </w:r>
    </w:p>
    <w:p w14:paraId="19831CB3" w14:textId="77777777" w:rsidR="00994A23" w:rsidRPr="00994A23" w:rsidRDefault="00994A23" w:rsidP="00994A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Серверная платформа — </w:t>
      </w:r>
      <w:proofErr w:type="spellStart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Supermicro</w:t>
      </w:r>
      <w:proofErr w:type="spellEnd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SSG-2029P-E1CR24H.</w:t>
      </w:r>
    </w:p>
    <w:p w14:paraId="55F0C203" w14:textId="77777777" w:rsidR="00994A23" w:rsidRPr="00994A23" w:rsidRDefault="00994A23" w:rsidP="00994A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Процессор - Intel </w:t>
      </w:r>
      <w:proofErr w:type="spellStart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Хеоп</w:t>
      </w:r>
      <w:proofErr w:type="spellEnd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Gold 5222 - 2 шт.</w:t>
      </w:r>
    </w:p>
    <w:p w14:paraId="104FD5C5" w14:textId="77777777" w:rsidR="00994A23" w:rsidRPr="00994A23" w:rsidRDefault="00994A23" w:rsidP="00994A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Оперативная память — Samsung M393A8G40MB2-CVFBY – 4шт.</w:t>
      </w:r>
    </w:p>
    <w:p w14:paraId="61C89086" w14:textId="77777777" w:rsidR="00994A23" w:rsidRPr="00994A23" w:rsidRDefault="00994A23" w:rsidP="00994A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SSD-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Накопитель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- SSD 1.6TB Western Digital SS530 SAS Ultrastar WUSTR6416ASS204 – 5</w:t>
      </w:r>
      <w:proofErr w:type="spellStart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</w:t>
      </w:r>
      <w:proofErr w:type="spellEnd"/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14:paraId="665D5A17" w14:textId="77777777" w:rsidR="00994A23" w:rsidRPr="00994A23" w:rsidRDefault="00994A23" w:rsidP="00994A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SSD-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Накопитель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- SSD 800GB Western Digital SS530 SAS Ultrastar WUSTR6480ASS204 – 9</w:t>
      </w:r>
      <w:proofErr w:type="spellStart"/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</w:t>
      </w:r>
      <w:proofErr w:type="spellEnd"/>
      <w:r w:rsidRPr="00994A23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14:paraId="26561666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Параметры рабочих мест: процессор Core i3, 8 Гб ОЗУ, 256Гб SSD.</w:t>
      </w:r>
    </w:p>
    <w:p w14:paraId="4FA60C10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Используется стандартная трёхзвенная архитектура:</w:t>
      </w:r>
    </w:p>
    <w:p w14:paraId="3029A6D1" w14:textId="77777777" w:rsidR="00994A23" w:rsidRPr="00994A23" w:rsidRDefault="00994A23" w:rsidP="00994A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Пользователи используют тонкий клиент платформы "1С:Предприятия".</w:t>
      </w:r>
    </w:p>
    <w:p w14:paraId="48F17412" w14:textId="77777777" w:rsidR="00994A23" w:rsidRPr="00994A23" w:rsidRDefault="00994A23" w:rsidP="00994A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отдельном аппаратном сервере установлен сервер приложений "1С:Предприятия".</w:t>
      </w:r>
    </w:p>
    <w:p w14:paraId="71FEAFB3" w14:textId="77777777" w:rsidR="00994A23" w:rsidRPr="00994A23" w:rsidRDefault="00994A23" w:rsidP="00994A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База данных конфигурации размещена на сервере MS SQL.</w:t>
      </w:r>
    </w:p>
    <w:p w14:paraId="52A76C13" w14:textId="77777777" w:rsidR="00994A23" w:rsidRPr="00994A23" w:rsidRDefault="00994A23" w:rsidP="009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Количество автоматизированных рабочих мест:</w:t>
      </w: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150</w:t>
      </w:r>
    </w:p>
    <w:p w14:paraId="7BE9ED17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150</w:t>
      </w:r>
    </w:p>
    <w:p w14:paraId="5839838A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СУММАРНОЕ КОЛ-ВО АРМ, ШТ.</w:t>
      </w:r>
    </w:p>
    <w:p w14:paraId="31782C76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A4E70D9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1</w:t>
      </w:r>
    </w:p>
    <w:p w14:paraId="5E4C27B2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КОЛ-ВО ВНЕДРЕННЫХ РЕШЕНИЙ 1С (ТИПОВЫХ, СПЕЦИАЛИЗИРОВАННЫХ, ОТРАСЛЕВЫХ) В РАМКАХ ПРОЕКТА, ШТ.</w:t>
      </w:r>
    </w:p>
    <w:p w14:paraId="2A9BC2F7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4933567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6</w:t>
      </w:r>
    </w:p>
    <w:p w14:paraId="0E7488B0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КОЛ-ВО ВНЕДРЕННЫХ ПОДСИСТЕМ ОТДЕЛЬНЫХ РЕШЕНИЙ 1С, ШТ.</w:t>
      </w:r>
    </w:p>
    <w:p w14:paraId="27AC7A5E" w14:textId="77777777" w:rsidR="00994A23" w:rsidRPr="00994A23" w:rsidRDefault="00994A23" w:rsidP="00994A23">
      <w:pPr>
        <w:shd w:val="clear" w:color="auto" w:fill="FFFFFF"/>
        <w:spacing w:after="0" w:line="675" w:lineRule="atLeast"/>
        <w:jc w:val="center"/>
        <w:rPr>
          <w:rFonts w:ascii="FuturaPT" w:eastAsia="Times New Roman" w:hAnsi="FuturaPT" w:cs="Arial"/>
          <w:color w:val="333333"/>
          <w:sz w:val="29"/>
          <w:szCs w:val="29"/>
          <w:lang w:eastAsia="ru-RU"/>
        </w:rPr>
      </w:pPr>
      <w:r w:rsidRPr="00994A23">
        <w:rPr>
          <w:rFonts w:ascii="FuturaPT" w:eastAsia="Times New Roman" w:hAnsi="FuturaPT" w:cs="Arial"/>
          <w:color w:val="333333"/>
          <w:sz w:val="29"/>
          <w:szCs w:val="29"/>
          <w:lang w:eastAsia="ru-RU"/>
        </w:rPr>
        <w:lastRenderedPageBreak/>
        <w:t>3</w:t>
      </w:r>
    </w:p>
    <w:p w14:paraId="1EDF24FE" w14:textId="77777777" w:rsidR="00994A23" w:rsidRPr="00994A23" w:rsidRDefault="00994A23" w:rsidP="00994A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Оптимальность трудозатрат и эффективность внедрения</w:t>
      </w:r>
    </w:p>
    <w:p w14:paraId="719AEAA1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8.3</w:t>
      </w:r>
    </w:p>
    <w:p w14:paraId="5F2811D5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СКОРОСТЬ АВТОМАТИЗАЦИИ, АРМ/МЕС</w:t>
      </w:r>
    </w:p>
    <w:p w14:paraId="1F40EF39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9262531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7000</w:t>
      </w:r>
    </w:p>
    <w:p w14:paraId="676D8737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СУММАРНОЕ КОЛ-ВО ЧЕЛ.-ЧАС. ПРОЕКТНОЙ КОМАНДЫ</w:t>
      </w:r>
    </w:p>
    <w:p w14:paraId="6FE92E95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FACEFA8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46.67</w:t>
      </w:r>
    </w:p>
    <w:p w14:paraId="0872DEAB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ТРУДОЗАТРАТЫ ПРОЕКТНОЙ КОМАНДЫ В РАСЧЕТЕ НА 1 АРМ, ЧЕЛ.-ЧАС.</w:t>
      </w:r>
    </w:p>
    <w:p w14:paraId="39D50968" w14:textId="77777777" w:rsidR="00994A23" w:rsidRPr="00994A23" w:rsidRDefault="00994A23" w:rsidP="00994A23">
      <w:pPr>
        <w:shd w:val="clear" w:color="auto" w:fill="FFFFFF"/>
        <w:spacing w:after="0" w:line="675" w:lineRule="atLeast"/>
        <w:jc w:val="center"/>
        <w:rPr>
          <w:rFonts w:ascii="FuturaPT" w:eastAsia="Times New Roman" w:hAnsi="FuturaPT" w:cs="Arial"/>
          <w:color w:val="333333"/>
          <w:sz w:val="29"/>
          <w:szCs w:val="29"/>
          <w:lang w:eastAsia="ru-RU"/>
        </w:rPr>
      </w:pPr>
      <w:r w:rsidRPr="00994A23">
        <w:rPr>
          <w:rFonts w:ascii="FuturaPT" w:eastAsia="Times New Roman" w:hAnsi="FuturaPT" w:cs="Arial"/>
          <w:color w:val="333333"/>
          <w:sz w:val="29"/>
          <w:szCs w:val="29"/>
          <w:lang w:eastAsia="ru-RU"/>
        </w:rPr>
        <w:t>4</w:t>
      </w:r>
    </w:p>
    <w:p w14:paraId="3CD6B8F7" w14:textId="77777777" w:rsidR="00994A23" w:rsidRPr="00994A23" w:rsidRDefault="00994A23" w:rsidP="00994A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Сроки и качество</w:t>
      </w:r>
    </w:p>
    <w:p w14:paraId="1482C1F0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0%</w:t>
      </w:r>
    </w:p>
    <w:p w14:paraId="7756BE5E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ОТКЛОНЕНИЕ ПО СРОКАМ, %</w:t>
      </w:r>
    </w:p>
    <w:p w14:paraId="55D22677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A1A890E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0%</w:t>
      </w:r>
    </w:p>
    <w:p w14:paraId="6708D884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ОТКЛОНЕНИЕ ПО БЮДЖЕТУ, %</w:t>
      </w:r>
    </w:p>
    <w:p w14:paraId="596738A9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7F59D22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lastRenderedPageBreak/>
        <w:t>10</w:t>
      </w:r>
    </w:p>
    <w:p w14:paraId="549A1736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СООТВЕТСТВИЕ ФУНКЦИОНАЛЬНЫХ ВОЗМОЖНОСТЕЙ ВНЕДРЕННЫХ РЕШЕНИЙ И ЗАДАЧ ПОЛЬЗОВАТЕЛЯ, БАЛЛОВ ПО 10-БАЛЛЬНОЙ СИСТЕМЕ</w:t>
      </w:r>
    </w:p>
    <w:p w14:paraId="3679681B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A9BA674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10</w:t>
      </w:r>
    </w:p>
    <w:p w14:paraId="704D9764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ОБЩАЯ УДОВЛЕТВОРЕННОСТЬ ПОЛЬЗОВАТЕЛЯ УСЛУГАМИ ПАРТНЕРА, БАЛЛОВ ПО 10-БАЛЛЬНОЙ СИСТЕМЕ</w:t>
      </w:r>
    </w:p>
    <w:p w14:paraId="6BB5BCB4" w14:textId="77777777" w:rsidR="00994A23" w:rsidRPr="00994A23" w:rsidRDefault="00994A23" w:rsidP="00994A23">
      <w:pPr>
        <w:shd w:val="clear" w:color="auto" w:fill="FFFFFF"/>
        <w:spacing w:after="0" w:line="675" w:lineRule="atLeast"/>
        <w:jc w:val="center"/>
        <w:rPr>
          <w:rFonts w:ascii="FuturaPT" w:eastAsia="Times New Roman" w:hAnsi="FuturaPT" w:cs="Arial"/>
          <w:color w:val="333333"/>
          <w:sz w:val="29"/>
          <w:szCs w:val="29"/>
          <w:lang w:eastAsia="ru-RU"/>
        </w:rPr>
      </w:pPr>
      <w:r w:rsidRPr="00994A23">
        <w:rPr>
          <w:rFonts w:ascii="FuturaPT" w:eastAsia="Times New Roman" w:hAnsi="FuturaPT" w:cs="Arial"/>
          <w:color w:val="333333"/>
          <w:sz w:val="29"/>
          <w:szCs w:val="29"/>
          <w:lang w:eastAsia="ru-RU"/>
        </w:rPr>
        <w:t>5</w:t>
      </w:r>
    </w:p>
    <w:p w14:paraId="36153C74" w14:textId="77777777" w:rsidR="00994A23" w:rsidRPr="00994A23" w:rsidRDefault="00994A23" w:rsidP="00994A2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Экономический эффект от внедрения</w:t>
      </w:r>
    </w:p>
    <w:p w14:paraId="67BCF9BE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25%</w:t>
      </w:r>
    </w:p>
    <w:p w14:paraId="57C5D26D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УСКОРЕНИЕ ПОЛУЧЕНИЯ УПРАВЛЕНЧЕСКОЙ ОТЧЕТНОСТИ, %</w:t>
      </w:r>
    </w:p>
    <w:p w14:paraId="5B2688B9" w14:textId="77777777" w:rsidR="00994A23" w:rsidRPr="00994A23" w:rsidRDefault="00994A23" w:rsidP="00994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4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057F4F9" w14:textId="77777777" w:rsidR="00994A23" w:rsidRPr="00994A23" w:rsidRDefault="00994A23" w:rsidP="00994A23">
      <w:pPr>
        <w:shd w:val="clear" w:color="auto" w:fill="FFFFFF"/>
        <w:spacing w:after="0" w:line="180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994A23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20%</w:t>
      </w:r>
    </w:p>
    <w:p w14:paraId="795DF781" w14:textId="77777777" w:rsidR="00994A23" w:rsidRPr="00994A23" w:rsidRDefault="00994A23" w:rsidP="00994A2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994A23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УСКОРЕНИЕ ПОЛУЧЕНИЯ РЕГЛАМЕНТИРОВАННОЙ ОТЧЕТНОСТИ, %</w:t>
      </w:r>
    </w:p>
    <w:p w14:paraId="0A6BA9DC" w14:textId="52E74E73" w:rsidR="00485F9C" w:rsidRDefault="00485F9C"/>
    <w:sectPr w:rsidR="0048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P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153"/>
    <w:multiLevelType w:val="multilevel"/>
    <w:tmpl w:val="F780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A0C60"/>
    <w:multiLevelType w:val="multilevel"/>
    <w:tmpl w:val="C24C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07F23"/>
    <w:multiLevelType w:val="multilevel"/>
    <w:tmpl w:val="8D6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E6678"/>
    <w:multiLevelType w:val="multilevel"/>
    <w:tmpl w:val="A0E4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C4008"/>
    <w:multiLevelType w:val="multilevel"/>
    <w:tmpl w:val="4A46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74318"/>
    <w:multiLevelType w:val="multilevel"/>
    <w:tmpl w:val="777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94DEF"/>
    <w:multiLevelType w:val="multilevel"/>
    <w:tmpl w:val="136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40368"/>
    <w:multiLevelType w:val="multilevel"/>
    <w:tmpl w:val="CF5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73DF6"/>
    <w:multiLevelType w:val="multilevel"/>
    <w:tmpl w:val="A97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FA"/>
    <w:rsid w:val="00485F9C"/>
    <w:rsid w:val="005F00FA"/>
    <w:rsid w:val="009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D12"/>
  <w15:chartTrackingRefBased/>
  <w15:docId w15:val="{B1158E3B-D1C1-4FFA-A567-3012578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3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4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76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3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69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837069205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10704484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5360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3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49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45818451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454203828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319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59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513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952323185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754866979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801528424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11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2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0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24907615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c.ru/solutions/public/details/1120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 -</dc:creator>
  <cp:keywords/>
  <dc:description/>
  <cp:lastModifiedBy>Дашенька -</cp:lastModifiedBy>
  <cp:revision>2</cp:revision>
  <dcterms:created xsi:type="dcterms:W3CDTF">2022-08-10T23:37:00Z</dcterms:created>
  <dcterms:modified xsi:type="dcterms:W3CDTF">2022-08-10T23:37:00Z</dcterms:modified>
</cp:coreProperties>
</file>