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13605">
        <w:rPr>
          <w:rFonts w:ascii="Times New Roman" w:hAnsi="Times New Roman"/>
          <w:b/>
          <w:sz w:val="24"/>
          <w:szCs w:val="24"/>
        </w:rPr>
        <w:t xml:space="preserve">Клиенты «Балтийского лизинга» могут приобретать авто от </w:t>
      </w:r>
      <w:proofErr w:type="spellStart"/>
      <w:r w:rsidRPr="00413605">
        <w:rPr>
          <w:rFonts w:ascii="Times New Roman" w:hAnsi="Times New Roman"/>
          <w:b/>
          <w:sz w:val="24"/>
          <w:szCs w:val="24"/>
        </w:rPr>
        <w:t>Volkswagen</w:t>
      </w:r>
      <w:proofErr w:type="spellEnd"/>
      <w:r w:rsidRPr="00413605">
        <w:rPr>
          <w:rFonts w:ascii="Times New Roman" w:hAnsi="Times New Roman"/>
          <w:b/>
          <w:sz w:val="24"/>
          <w:szCs w:val="24"/>
        </w:rPr>
        <w:t xml:space="preserve"> на особых условиях</w:t>
      </w:r>
    </w:p>
    <w:p w:rsidR="00413605" w:rsidRPr="00413605" w:rsidRDefault="00D0751B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b/>
          <w:sz w:val="24"/>
          <w:szCs w:val="24"/>
        </w:rPr>
        <w:t>С</w:t>
      </w:r>
      <w:r w:rsidR="00763043" w:rsidRPr="00413605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04585" w:rsidRPr="00413605">
        <w:rPr>
          <w:rFonts w:ascii="Times New Roman" w:hAnsi="Times New Roman"/>
          <w:b/>
          <w:sz w:val="24"/>
          <w:szCs w:val="24"/>
        </w:rPr>
        <w:t>2</w:t>
      </w:r>
      <w:r w:rsidR="00413605" w:rsidRPr="00413605">
        <w:rPr>
          <w:rFonts w:ascii="Times New Roman" w:hAnsi="Times New Roman"/>
          <w:b/>
          <w:sz w:val="24"/>
          <w:szCs w:val="24"/>
        </w:rPr>
        <w:t>4</w:t>
      </w:r>
      <w:r w:rsidR="0040326E" w:rsidRPr="00413605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413605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413605">
        <w:rPr>
          <w:rFonts w:ascii="Times New Roman" w:hAnsi="Times New Roman"/>
          <w:b/>
          <w:sz w:val="24"/>
          <w:szCs w:val="24"/>
        </w:rPr>
        <w:t>2020</w:t>
      </w:r>
      <w:r w:rsidR="00763043" w:rsidRPr="00413605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413605">
        <w:rPr>
          <w:rFonts w:ascii="Times New Roman" w:hAnsi="Times New Roman"/>
          <w:sz w:val="24"/>
          <w:szCs w:val="24"/>
        </w:rPr>
        <w:t xml:space="preserve"> </w:t>
      </w:r>
      <w:r w:rsidR="00413605" w:rsidRPr="00413605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="00413605" w:rsidRPr="00413605">
        <w:rPr>
          <w:rFonts w:ascii="Times New Roman" w:hAnsi="Times New Roman"/>
          <w:sz w:val="24"/>
          <w:szCs w:val="24"/>
        </w:rPr>
        <w:t>Автостат</w:t>
      </w:r>
      <w:proofErr w:type="spellEnd"/>
      <w:r w:rsidR="00413605" w:rsidRPr="00413605">
        <w:rPr>
          <w:rFonts w:ascii="Times New Roman" w:hAnsi="Times New Roman"/>
          <w:sz w:val="24"/>
          <w:szCs w:val="24"/>
        </w:rPr>
        <w:t xml:space="preserve">», российские дилеры </w:t>
      </w:r>
      <w:proofErr w:type="spellStart"/>
      <w:r w:rsidR="00413605"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="00413605" w:rsidRPr="00413605">
        <w:rPr>
          <w:rFonts w:ascii="Times New Roman" w:hAnsi="Times New Roman"/>
          <w:sz w:val="24"/>
          <w:szCs w:val="24"/>
        </w:rPr>
        <w:t xml:space="preserve"> в ноябре реализовали 10 208 автомобилей – это на 11% больше, чем годом ранее. В результате </w:t>
      </w:r>
      <w:proofErr w:type="spellStart"/>
      <w:r w:rsidR="00413605"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="00413605" w:rsidRPr="00413605">
        <w:rPr>
          <w:rFonts w:ascii="Times New Roman" w:hAnsi="Times New Roman"/>
          <w:sz w:val="24"/>
          <w:szCs w:val="24"/>
        </w:rPr>
        <w:t xml:space="preserve"> занял пятое место по продажам среди </w:t>
      </w:r>
      <w:proofErr w:type="spellStart"/>
      <w:r w:rsidR="00413605" w:rsidRPr="00413605">
        <w:rPr>
          <w:rFonts w:ascii="Times New Roman" w:hAnsi="Times New Roman"/>
          <w:sz w:val="24"/>
          <w:szCs w:val="24"/>
        </w:rPr>
        <w:t>автопроизводителей</w:t>
      </w:r>
      <w:proofErr w:type="spellEnd"/>
      <w:r w:rsidR="00413605" w:rsidRPr="00413605">
        <w:rPr>
          <w:rFonts w:ascii="Times New Roman" w:hAnsi="Times New Roman"/>
          <w:sz w:val="24"/>
          <w:szCs w:val="24"/>
        </w:rPr>
        <w:t xml:space="preserve"> РФ, а рыночная доля марки составила 6,7% против 6,3% в 2019 году. «Балтийский лизинг» предлагает приобретать машины немецкого бренда на особых условиях.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 xml:space="preserve">Как сообщают аналитики, бестселлером </w:t>
      </w:r>
      <w:proofErr w:type="spellStart"/>
      <w:r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на российском рынке остается </w:t>
      </w:r>
      <w:proofErr w:type="spellStart"/>
      <w:r w:rsidRPr="00413605">
        <w:rPr>
          <w:rFonts w:ascii="Times New Roman" w:hAnsi="Times New Roman"/>
          <w:sz w:val="24"/>
          <w:szCs w:val="24"/>
        </w:rPr>
        <w:t>Polo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– на этой модели в ноябре остановили свой выбор 5809 покупателей (на 24% больше, чем в ноябре 2019 года). На втором месте в модельном ряду </w:t>
      </w:r>
      <w:proofErr w:type="spellStart"/>
      <w:r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идет </w:t>
      </w:r>
      <w:proofErr w:type="spellStart"/>
      <w:r w:rsidRPr="00413605">
        <w:rPr>
          <w:rFonts w:ascii="Times New Roman" w:hAnsi="Times New Roman"/>
          <w:sz w:val="24"/>
          <w:szCs w:val="24"/>
        </w:rPr>
        <w:t>кроссовер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605">
        <w:rPr>
          <w:rFonts w:ascii="Times New Roman" w:hAnsi="Times New Roman"/>
          <w:sz w:val="24"/>
          <w:szCs w:val="24"/>
        </w:rPr>
        <w:t>Tiguan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с показателем 3310 реализованных автомобилей.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605">
        <w:rPr>
          <w:rFonts w:ascii="Times New Roman" w:hAnsi="Times New Roman"/>
          <w:sz w:val="24"/>
          <w:szCs w:val="24"/>
        </w:rPr>
        <w:t>«Балтийский лизинг» предлагает авто бренда с </w:t>
      </w:r>
      <w:hyperlink r:id="rId8" w:history="1">
        <w:r w:rsidRPr="00413605">
          <w:rPr>
            <w:rStyle w:val="a9"/>
            <w:rFonts w:ascii="Times New Roman" w:hAnsi="Times New Roman"/>
            <w:sz w:val="24"/>
            <w:szCs w:val="24"/>
          </w:rPr>
          <w:t>минимальной переплатой</w:t>
        </w:r>
      </w:hyperlink>
      <w:r w:rsidRPr="00413605">
        <w:rPr>
          <w:rFonts w:ascii="Times New Roman" w:hAnsi="Times New Roman"/>
          <w:sz w:val="24"/>
          <w:szCs w:val="24"/>
        </w:rPr>
        <w:t xml:space="preserve">. Например, переплата за новый </w:t>
      </w:r>
      <w:proofErr w:type="spellStart"/>
      <w:r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605">
        <w:rPr>
          <w:rFonts w:ascii="Times New Roman" w:hAnsi="Times New Roman"/>
          <w:sz w:val="24"/>
          <w:szCs w:val="24"/>
        </w:rPr>
        <w:t>Touareg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2020-го модельного года в комплектации </w:t>
      </w:r>
      <w:proofErr w:type="spellStart"/>
      <w:r w:rsidRPr="00413605">
        <w:rPr>
          <w:rFonts w:ascii="Times New Roman" w:hAnsi="Times New Roman"/>
          <w:sz w:val="24"/>
          <w:szCs w:val="24"/>
        </w:rPr>
        <w:t>Respect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с двигателем TSI стоимостью 3 </w:t>
      </w:r>
      <w:r w:rsidR="00784DD5">
        <w:rPr>
          <w:rFonts w:ascii="Times New Roman" w:hAnsi="Times New Roman"/>
          <w:sz w:val="24"/>
          <w:szCs w:val="24"/>
        </w:rPr>
        <w:t>944</w:t>
      </w:r>
      <w:r w:rsidRPr="00413605">
        <w:rPr>
          <w:rFonts w:ascii="Times New Roman" w:hAnsi="Times New Roman"/>
          <w:sz w:val="24"/>
          <w:szCs w:val="24"/>
        </w:rPr>
        <w:t xml:space="preserve"> 000 (согласно</w:t>
      </w:r>
      <w:r w:rsidR="00784DD5">
        <w:rPr>
          <w:rFonts w:ascii="Times New Roman" w:hAnsi="Times New Roman"/>
          <w:sz w:val="24"/>
          <w:szCs w:val="24"/>
        </w:rPr>
        <w:t xml:space="preserve"> прайс-листу производителя от 02.11</w:t>
      </w:r>
      <w:r w:rsidRPr="00413605">
        <w:rPr>
          <w:rFonts w:ascii="Times New Roman" w:hAnsi="Times New Roman"/>
          <w:sz w:val="24"/>
          <w:szCs w:val="24"/>
        </w:rPr>
        <w:t xml:space="preserve">.2020, размещенному на сайте </w:t>
      </w:r>
      <w:proofErr w:type="spellStart"/>
      <w:r w:rsidRPr="00413605">
        <w:rPr>
          <w:rFonts w:ascii="Times New Roman" w:hAnsi="Times New Roman"/>
          <w:sz w:val="24"/>
          <w:szCs w:val="24"/>
        </w:rPr>
        <w:t>volkswagen.ru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) при авансе 1 000 </w:t>
      </w:r>
      <w:proofErr w:type="spellStart"/>
      <w:r w:rsidRPr="00413605">
        <w:rPr>
          <w:rFonts w:ascii="Times New Roman" w:hAnsi="Times New Roman"/>
          <w:sz w:val="24"/>
          <w:szCs w:val="24"/>
        </w:rPr>
        <w:t>000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рублей и сроке лизинга 12 месяцев с ежемесячным </w:t>
      </w:r>
      <w:proofErr w:type="spellStart"/>
      <w:r w:rsidRPr="00413605">
        <w:rPr>
          <w:rFonts w:ascii="Times New Roman" w:hAnsi="Times New Roman"/>
          <w:sz w:val="24"/>
          <w:szCs w:val="24"/>
        </w:rPr>
        <w:t>аннуитетным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платежом составит всего 1 000 рублей.</w:t>
      </w:r>
      <w:proofErr w:type="gramEnd"/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>Для заключения сделки клиенту необходимо предоставить минимальный пакет документов и авансовый платеж от 5%. Договор оформляется на срок от 12 до 60 месяцев. Предварительное решение принимается за один день. С помощью </w:t>
      </w:r>
      <w:hyperlink r:id="rId9" w:history="1">
        <w:r w:rsidRPr="00413605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413605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>Напомним, что в «Балтийском лизинге» продолжает действовать программа </w:t>
      </w:r>
      <w:hyperlink r:id="rId10" w:history="1">
        <w:r w:rsidRPr="00413605">
          <w:rPr>
            <w:rStyle w:val="a9"/>
            <w:rFonts w:ascii="Times New Roman" w:hAnsi="Times New Roman"/>
            <w:sz w:val="24"/>
            <w:szCs w:val="24"/>
          </w:rPr>
          <w:t xml:space="preserve">«Привилегия для </w:t>
        </w:r>
        <w:proofErr w:type="gramStart"/>
        <w:r w:rsidRPr="00413605">
          <w:rPr>
            <w:rStyle w:val="a9"/>
            <w:rFonts w:ascii="Times New Roman" w:hAnsi="Times New Roman"/>
            <w:sz w:val="24"/>
            <w:szCs w:val="24"/>
          </w:rPr>
          <w:t>своих</w:t>
        </w:r>
        <w:proofErr w:type="gramEnd"/>
        <w:r w:rsidRPr="00413605">
          <w:rPr>
            <w:rStyle w:val="a9"/>
            <w:rFonts w:ascii="Times New Roman" w:hAnsi="Times New Roman"/>
            <w:sz w:val="24"/>
            <w:szCs w:val="24"/>
          </w:rPr>
          <w:t xml:space="preserve"> – просто, как аренда»</w:t>
        </w:r>
      </w:hyperlink>
      <w:r w:rsidRPr="00413605">
        <w:rPr>
          <w:rFonts w:ascii="Times New Roman" w:hAnsi="Times New Roman"/>
          <w:sz w:val="24"/>
          <w:szCs w:val="24"/>
        </w:rPr>
        <w:t>, которую компания запустила в честь своего 30-летнего юбилея. В соответствии с ее условиями, представителям бизнеса, уже сотрудничавшим с «Балтийским лизингом», при заключении сделок, предметом которых становятся автомобили или спецтехника, доступны авансы в размере от 0%.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>Также клиенты «Балтийского лизинга» могут приобрести автомобиль на условиях </w:t>
      </w:r>
      <w:hyperlink r:id="rId11" w:history="1">
        <w:r w:rsidRPr="00413605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413605">
        <w:rPr>
          <w:rFonts w:ascii="Times New Roman" w:hAnsi="Times New Roman"/>
          <w:sz w:val="24"/>
          <w:szCs w:val="24"/>
        </w:rPr>
        <w:t>, которая включает в себя обязательный набор дополнительных услуг – страхование (КАСКО и ОСАГО), плановое техническое обслуживание, регистрацию транспортного средства и телеметрию. Другие опции клиент выбирает сам: шинный сервис, внеплановый ремонт, дополнительное страхование (ДАГО, GAP), </w:t>
      </w:r>
      <w:hyperlink r:id="rId12" w:history="1">
        <w:r w:rsidRPr="00413605">
          <w:rPr>
            <w:rStyle w:val="a9"/>
            <w:rFonts w:ascii="Times New Roman" w:hAnsi="Times New Roman"/>
            <w:sz w:val="24"/>
            <w:szCs w:val="24"/>
          </w:rPr>
          <w:t xml:space="preserve">мобильный </w:t>
        </w:r>
        <w:proofErr w:type="spellStart"/>
        <w:r w:rsidRPr="00413605">
          <w:rPr>
            <w:rStyle w:val="a9"/>
            <w:rFonts w:ascii="Times New Roman" w:hAnsi="Times New Roman"/>
            <w:sz w:val="24"/>
            <w:szCs w:val="24"/>
          </w:rPr>
          <w:t>шиномонтаж</w:t>
        </w:r>
        <w:proofErr w:type="spellEnd"/>
      </w:hyperlink>
      <w:r w:rsidRPr="00413605">
        <w:rPr>
          <w:rFonts w:ascii="Times New Roman" w:hAnsi="Times New Roman"/>
          <w:sz w:val="24"/>
          <w:szCs w:val="24"/>
        </w:rPr>
        <w:t> и многое другое.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 xml:space="preserve">Быстро подобрать нужную модель </w:t>
      </w:r>
      <w:proofErr w:type="spellStart"/>
      <w:r w:rsidRPr="00413605">
        <w:rPr>
          <w:rFonts w:ascii="Times New Roman" w:hAnsi="Times New Roman"/>
          <w:sz w:val="24"/>
          <w:szCs w:val="24"/>
        </w:rPr>
        <w:t>Volkswagen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 можно, пользуясь </w:t>
      </w:r>
      <w:hyperlink r:id="rId13" w:tooltip="Ссылка: https://baltlease.ru/catalog-light/" w:history="1">
        <w:r w:rsidRPr="00413605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413605">
        <w:rPr>
          <w:rFonts w:ascii="Times New Roman" w:hAnsi="Times New Roman"/>
          <w:sz w:val="24"/>
          <w:szCs w:val="24"/>
        </w:rPr>
        <w:t xml:space="preserve"> «Балтийского лизинга». На сегодняшний день многоканальная поисковая система синхронизируется с информационными базами 1083 дилерских центров в 148 городах. 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13605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413605">
        <w:rPr>
          <w:rFonts w:ascii="Times New Roman" w:hAnsi="Times New Roman"/>
          <w:sz w:val="24"/>
          <w:szCs w:val="24"/>
        </w:rPr>
        <w:t>ы ООО</w:t>
      </w:r>
      <w:proofErr w:type="gramEnd"/>
      <w:r w:rsidRPr="00413605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413605">
        <w:rPr>
          <w:rFonts w:ascii="Times New Roman" w:hAnsi="Times New Roman"/>
          <w:sz w:val="24"/>
          <w:szCs w:val="24"/>
        </w:rPr>
        <w:t>online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413605">
        <w:rPr>
          <w:rFonts w:ascii="Times New Roman" w:hAnsi="Times New Roman"/>
          <w:sz w:val="24"/>
          <w:szCs w:val="24"/>
        </w:rPr>
        <w:t>Диадок</w:t>
      </w:r>
      <w:proofErr w:type="spellEnd"/>
      <w:r w:rsidRPr="00413605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413605">
        <w:rPr>
          <w:rFonts w:ascii="Times New Roman" w:hAnsi="Times New Roman"/>
          <w:sz w:val="24"/>
          <w:szCs w:val="24"/>
        </w:rPr>
        <w:t>diadoc.ru</w:t>
      </w:r>
      <w:proofErr w:type="spellEnd"/>
      <w:r w:rsidRPr="00413605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413605" w:rsidRPr="00413605" w:rsidRDefault="00413605" w:rsidP="0041360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13605">
        <w:rPr>
          <w:rFonts w:ascii="Times New Roman" w:hAnsi="Times New Roman"/>
          <w:b/>
          <w:sz w:val="24"/>
          <w:szCs w:val="24"/>
        </w:rPr>
        <w:t>Справка: </w:t>
      </w:r>
    </w:p>
    <w:p w:rsidR="00413605" w:rsidRPr="001A7A0B" w:rsidRDefault="00413605" w:rsidP="00413605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1A7A0B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1A7A0B">
        <w:rPr>
          <w:rFonts w:ascii="Times New Roman" w:hAnsi="Times New Roman"/>
        </w:rPr>
        <w:t xml:space="preserve"> лизинга. ООО «Балтийский лизинг». </w:t>
      </w:r>
    </w:p>
    <w:p w:rsidR="00304585" w:rsidRPr="00304585" w:rsidRDefault="00304585" w:rsidP="0041360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04585">
        <w:rPr>
          <w:rFonts w:ascii="Times New Roman" w:hAnsi="Times New Roman"/>
          <w:sz w:val="24"/>
          <w:szCs w:val="24"/>
        </w:rPr>
        <w:t> </w:t>
      </w:r>
    </w:p>
    <w:p w:rsidR="00AE6084" w:rsidRPr="0064059E" w:rsidRDefault="00BC47D2" w:rsidP="0030458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</w:t>
      </w:r>
      <w:r w:rsidR="001B7B20">
        <w:rPr>
          <w:rFonts w:ascii="Times New Roman" w:hAnsi="Times New Roman"/>
          <w:i/>
          <w:sz w:val="20"/>
          <w:szCs w:val="20"/>
        </w:rPr>
        <w:t>девяти</w:t>
      </w:r>
      <w:r w:rsidRPr="007715E4">
        <w:rPr>
          <w:rFonts w:ascii="Times New Roman" w:hAnsi="Times New Roman"/>
          <w:i/>
          <w:sz w:val="20"/>
          <w:szCs w:val="20"/>
        </w:rPr>
        <w:t xml:space="preserve"> месяцев 2020 года объем нового бизнеса (стоимость лизингового имущества без НДС) компании «Балтийский лизинг» превысил </w:t>
      </w:r>
      <w:r w:rsidR="001B7B20">
        <w:rPr>
          <w:rFonts w:ascii="Times New Roman" w:hAnsi="Times New Roman"/>
          <w:i/>
          <w:sz w:val="20"/>
          <w:szCs w:val="20"/>
        </w:rPr>
        <w:t>45,6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1B7B20">
        <w:rPr>
          <w:rFonts w:ascii="Times New Roman" w:hAnsi="Times New Roman"/>
          <w:i/>
          <w:sz w:val="20"/>
          <w:szCs w:val="20"/>
        </w:rPr>
        <w:t>октября</w:t>
      </w:r>
      <w:r w:rsidRPr="007715E4">
        <w:rPr>
          <w:rFonts w:ascii="Times New Roman" w:hAnsi="Times New Roman"/>
          <w:i/>
          <w:sz w:val="20"/>
          <w:szCs w:val="20"/>
        </w:rPr>
        <w:t xml:space="preserve"> 2020 года объем лизингового портфеля составил </w:t>
      </w:r>
      <w:r w:rsidR="001B7B20">
        <w:rPr>
          <w:rFonts w:ascii="Times New Roman" w:hAnsi="Times New Roman"/>
          <w:i/>
          <w:sz w:val="20"/>
          <w:szCs w:val="20"/>
        </w:rPr>
        <w:t>75,5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4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F205A3" w:rsidP="000A6CD0">
      <w:pPr>
        <w:spacing w:after="240"/>
        <w:jc w:val="right"/>
      </w:pPr>
      <w:hyperlink r:id="rId15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6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17" w:rsidRDefault="00704617" w:rsidP="007C7DE5">
      <w:r>
        <w:separator/>
      </w:r>
    </w:p>
  </w:endnote>
  <w:endnote w:type="continuationSeparator" w:id="0">
    <w:p w:rsidR="00704617" w:rsidRDefault="00704617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17" w:rsidRDefault="00704617" w:rsidP="007C7DE5">
      <w:r>
        <w:separator/>
      </w:r>
    </w:p>
  </w:footnote>
  <w:footnote w:type="continuationSeparator" w:id="0">
    <w:p w:rsidR="00704617" w:rsidRDefault="00704617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17" w:rsidRDefault="00704617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617" w:rsidRDefault="00704617">
    <w:pPr>
      <w:pStyle w:val="a3"/>
    </w:pPr>
  </w:p>
  <w:p w:rsidR="00704617" w:rsidRDefault="00704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1683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4DD5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31F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Volkswagen/" TargetMode="External"/><Relationship Id="rId13" Type="http://schemas.openxmlformats.org/officeDocument/2006/relationships/hyperlink" Target="https://baltlease.ru/catalog-ligh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press/news/2035598-baltiyskiy-lizing-predlagaet-klientam-mobilnyy-shinomontaz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leasing/operativn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@baltlease.ru" TargetMode="External"/><Relationship Id="rId10" Type="http://schemas.openxmlformats.org/officeDocument/2006/relationships/hyperlink" Target="https://baltlease.ru/specs/spec-light/30_anniver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56F2F-EE8A-4DD2-B537-AE73B696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482</cp:revision>
  <dcterms:created xsi:type="dcterms:W3CDTF">2018-07-26T07:30:00Z</dcterms:created>
  <dcterms:modified xsi:type="dcterms:W3CDTF">2020-12-24T13:49:00Z</dcterms:modified>
</cp:coreProperties>
</file>