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3" w:rsidRPr="00C61E9E" w:rsidRDefault="00A80C3E" w:rsidP="00D17CE2">
      <w:pPr>
        <w:ind w:left="-993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2A52EF">
        <w:rPr>
          <w:rFonts w:ascii="Arial" w:hAnsi="Arial" w:cs="Arial"/>
          <w:noProof/>
          <w:lang w:eastAsia="ru-RU"/>
        </w:rPr>
        <w:drawing>
          <wp:inline distT="0" distB="0" distL="0" distR="0" wp14:anchorId="32714CBB" wp14:editId="3F996213">
            <wp:extent cx="3181471" cy="1085850"/>
            <wp:effectExtent l="0" t="0" r="0" b="0"/>
            <wp:docPr id="1" name="Рисунок 1" descr="C:\Documents and Settings\e.tsymbal\Local Settings\Temporary Internet Files\Content.Outlook\LC04PGGU\M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.tsymbal\Local Settings\Temporary Internet Files\Content.Outlook\LC04PGGU\MT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7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CE2" w:rsidRPr="00C61E9E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</w:t>
      </w:r>
      <w:r w:rsidR="00476610" w:rsidRPr="00C61973">
        <w:rPr>
          <w:rFonts w:ascii="Arial" w:hAnsi="Arial" w:cs="Arial"/>
          <w:b/>
          <w:sz w:val="24"/>
          <w:szCs w:val="24"/>
        </w:rPr>
        <w:t>ПРЕСС</w:t>
      </w:r>
      <w:r w:rsidR="00476610" w:rsidRPr="00C61E9E">
        <w:rPr>
          <w:rFonts w:ascii="Arial" w:hAnsi="Arial" w:cs="Arial"/>
          <w:b/>
          <w:sz w:val="24"/>
          <w:szCs w:val="24"/>
          <w:lang w:val="en-US"/>
        </w:rPr>
        <w:t>-</w:t>
      </w:r>
      <w:r w:rsidR="00476610" w:rsidRPr="00C61973">
        <w:rPr>
          <w:rFonts w:ascii="Arial" w:hAnsi="Arial" w:cs="Arial"/>
          <w:b/>
          <w:sz w:val="24"/>
          <w:szCs w:val="24"/>
        </w:rPr>
        <w:t>РЕЛИЗ</w:t>
      </w:r>
    </w:p>
    <w:p w:rsidR="00912B66" w:rsidRPr="00C61E9E" w:rsidRDefault="00912B66" w:rsidP="00D17CE2">
      <w:pPr>
        <w:ind w:left="-993"/>
        <w:rPr>
          <w:rFonts w:ascii="Arial" w:hAnsi="Arial" w:cs="Arial"/>
          <w:b/>
          <w:sz w:val="24"/>
          <w:szCs w:val="24"/>
          <w:lang w:val="en-US"/>
        </w:rPr>
      </w:pPr>
    </w:p>
    <w:p w:rsidR="00C61E9E" w:rsidRPr="00C61E9E" w:rsidRDefault="00C61E9E" w:rsidP="00C61E9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61E9E">
        <w:rPr>
          <w:rFonts w:ascii="Arial" w:hAnsi="Arial" w:cs="Arial"/>
          <w:b/>
          <w:sz w:val="24"/>
          <w:szCs w:val="24"/>
          <w:lang w:val="en-US"/>
        </w:rPr>
        <w:t>Hamriyah Steel to</w:t>
      </w:r>
      <w:r w:rsidR="00596464">
        <w:rPr>
          <w:rFonts w:ascii="Arial" w:hAnsi="Arial" w:cs="Arial"/>
          <w:b/>
          <w:sz w:val="24"/>
          <w:szCs w:val="24"/>
          <w:lang w:val="en-US"/>
        </w:rPr>
        <w:t xml:space="preserve"> supply steel reinforcement bars</w:t>
      </w:r>
      <w:r w:rsidRPr="00C61E9E">
        <w:rPr>
          <w:rFonts w:ascii="Arial" w:hAnsi="Arial" w:cs="Arial"/>
          <w:b/>
          <w:sz w:val="24"/>
          <w:szCs w:val="24"/>
          <w:lang w:val="en-US"/>
        </w:rPr>
        <w:t xml:space="preserve"> for construction of world's tallest skyscraper</w:t>
      </w:r>
    </w:p>
    <w:p w:rsidR="00C61E9E" w:rsidRPr="00C61E9E" w:rsidRDefault="00912B66" w:rsidP="00C61E9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61E9E">
        <w:rPr>
          <w:rFonts w:ascii="Arial" w:hAnsi="Arial" w:cs="Arial"/>
          <w:b/>
          <w:sz w:val="24"/>
          <w:szCs w:val="24"/>
          <w:lang w:val="en-US"/>
        </w:rPr>
        <w:t>1</w:t>
      </w:r>
      <w:r w:rsidR="00184224" w:rsidRPr="00C61E9E">
        <w:rPr>
          <w:rFonts w:ascii="Arial" w:hAnsi="Arial" w:cs="Arial"/>
          <w:b/>
          <w:sz w:val="24"/>
          <w:szCs w:val="24"/>
          <w:lang w:val="en-US"/>
        </w:rPr>
        <w:t>4</w:t>
      </w:r>
      <w:r w:rsidR="002C3E2E" w:rsidRPr="00C61E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61E9E">
        <w:rPr>
          <w:rFonts w:ascii="Arial" w:hAnsi="Arial" w:cs="Arial"/>
          <w:b/>
          <w:sz w:val="24"/>
          <w:szCs w:val="24"/>
          <w:lang w:val="en-US"/>
        </w:rPr>
        <w:t>August</w:t>
      </w:r>
      <w:r w:rsidR="00FE3290" w:rsidRPr="00C61E9E">
        <w:rPr>
          <w:rFonts w:ascii="Arial" w:hAnsi="Arial" w:cs="Arial"/>
          <w:b/>
          <w:sz w:val="24"/>
          <w:szCs w:val="24"/>
          <w:lang w:val="en-US"/>
        </w:rPr>
        <w:t xml:space="preserve"> 2017, </w:t>
      </w:r>
      <w:r w:rsidR="00C61E9E" w:rsidRPr="00C61E9E">
        <w:rPr>
          <w:rFonts w:ascii="Arial" w:hAnsi="Arial" w:cs="Arial"/>
          <w:b/>
          <w:sz w:val="24"/>
          <w:szCs w:val="24"/>
          <w:lang w:val="en-US"/>
        </w:rPr>
        <w:t>Sharjah</w:t>
      </w:r>
      <w:r w:rsidR="00FE3290" w:rsidRPr="00C61E9E">
        <w:rPr>
          <w:rFonts w:ascii="Arial" w:hAnsi="Arial" w:cs="Arial"/>
          <w:sz w:val="24"/>
          <w:szCs w:val="24"/>
          <w:lang w:val="en-US"/>
        </w:rPr>
        <w:t xml:space="preserve"> </w:t>
      </w:r>
      <w:r w:rsidR="00466CBB">
        <w:rPr>
          <w:rFonts w:ascii="Arial" w:hAnsi="Arial" w:cs="Arial"/>
          <w:sz w:val="24"/>
          <w:szCs w:val="24"/>
          <w:lang w:val="en-US"/>
        </w:rPr>
        <w:t>–</w:t>
      </w:r>
      <w:r w:rsidR="002C3E2E" w:rsidRPr="00C61E9E">
        <w:rPr>
          <w:rFonts w:ascii="Arial" w:hAnsi="Arial" w:cs="Arial"/>
          <w:sz w:val="24"/>
          <w:szCs w:val="24"/>
          <w:lang w:val="en-US"/>
        </w:rPr>
        <w:t xml:space="preserve"> </w:t>
      </w:r>
      <w:r w:rsidR="00466CBB">
        <w:rPr>
          <w:rFonts w:ascii="Arial" w:hAnsi="Arial" w:cs="Arial"/>
          <w:sz w:val="24"/>
          <w:szCs w:val="24"/>
          <w:lang w:val="en-US"/>
        </w:rPr>
        <w:t xml:space="preserve">UAE based 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steel-rolling mill Hamriyah Steel (Sharjah, UAE, part of Metalloinvest) </w:t>
      </w:r>
      <w:r w:rsidR="008709A7">
        <w:rPr>
          <w:rFonts w:ascii="Arial" w:hAnsi="Arial" w:cs="Arial"/>
          <w:sz w:val="24"/>
          <w:szCs w:val="24"/>
          <w:lang w:val="en-US"/>
        </w:rPr>
        <w:t>has</w:t>
      </w:r>
      <w:r w:rsidR="00466CBB">
        <w:rPr>
          <w:rFonts w:ascii="Arial" w:hAnsi="Arial" w:cs="Arial"/>
          <w:sz w:val="24"/>
          <w:szCs w:val="24"/>
          <w:lang w:val="en-US"/>
        </w:rPr>
        <w:t xml:space="preserve"> been shortlisted to supply steel reinforcement bars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 for the construction of </w:t>
      </w:r>
      <w:r w:rsidR="00466CBB">
        <w:rPr>
          <w:rFonts w:ascii="Arial" w:hAnsi="Arial" w:cs="Arial"/>
          <w:sz w:val="24"/>
          <w:szCs w:val="24"/>
          <w:lang w:val="en-US"/>
        </w:rPr>
        <w:t>The Tower at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 Dubai Creek </w:t>
      </w:r>
      <w:r w:rsidR="00466CBB">
        <w:rPr>
          <w:rFonts w:ascii="Arial" w:hAnsi="Arial" w:cs="Arial"/>
          <w:sz w:val="24"/>
          <w:szCs w:val="24"/>
          <w:lang w:val="en-US"/>
        </w:rPr>
        <w:t xml:space="preserve">Harbour 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(Dubai, UAE), </w:t>
      </w:r>
      <w:r w:rsidR="00466CBB">
        <w:rPr>
          <w:rFonts w:ascii="Arial" w:hAnsi="Arial" w:cs="Arial"/>
          <w:sz w:val="24"/>
          <w:szCs w:val="24"/>
          <w:lang w:val="en-US"/>
        </w:rPr>
        <w:t xml:space="preserve">an iconic </w:t>
      </w:r>
      <w:r w:rsidR="00CE44D0">
        <w:rPr>
          <w:rFonts w:ascii="Arial" w:hAnsi="Arial" w:cs="Arial"/>
          <w:sz w:val="24"/>
          <w:szCs w:val="24"/>
          <w:lang w:val="en-US"/>
        </w:rPr>
        <w:t>skyscraper project</w:t>
      </w:r>
      <w:r w:rsidR="00836E8B">
        <w:rPr>
          <w:rFonts w:ascii="Arial" w:hAnsi="Arial" w:cs="Arial"/>
          <w:sz w:val="24"/>
          <w:szCs w:val="24"/>
          <w:lang w:val="en-US"/>
        </w:rPr>
        <w:t>.</w:t>
      </w:r>
    </w:p>
    <w:p w:rsidR="00C61E9E" w:rsidRPr="00CF53A1" w:rsidRDefault="008709A7" w:rsidP="00C61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Hamriyah Steel has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 </w:t>
      </w:r>
      <w:r w:rsidR="00836E8B">
        <w:rPr>
          <w:rFonts w:ascii="Arial" w:hAnsi="Arial" w:cs="Arial"/>
          <w:sz w:val="24"/>
          <w:szCs w:val="24"/>
          <w:lang w:val="en-US"/>
        </w:rPr>
        <w:t xml:space="preserve">signed contract with </w:t>
      </w:r>
      <w:r w:rsidR="00C61E9E" w:rsidRPr="00C61E9E">
        <w:rPr>
          <w:rFonts w:ascii="Arial" w:hAnsi="Arial" w:cs="Arial"/>
          <w:sz w:val="24"/>
          <w:szCs w:val="24"/>
          <w:lang w:val="en-US"/>
        </w:rPr>
        <w:t>Emirates Rebar</w:t>
      </w:r>
      <w:r w:rsidR="00836E8B">
        <w:rPr>
          <w:rFonts w:ascii="Arial" w:hAnsi="Arial" w:cs="Arial"/>
          <w:sz w:val="24"/>
          <w:szCs w:val="24"/>
          <w:lang w:val="en-US"/>
        </w:rPr>
        <w:t xml:space="preserve"> Factory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, a leading UAE </w:t>
      </w:r>
      <w:r w:rsidR="00FA7211">
        <w:rPr>
          <w:rFonts w:ascii="Arial" w:hAnsi="Arial" w:cs="Arial"/>
          <w:sz w:val="24"/>
          <w:szCs w:val="24"/>
          <w:lang w:val="en-US"/>
        </w:rPr>
        <w:t xml:space="preserve">based 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steel </w:t>
      </w:r>
      <w:r w:rsidR="00836E8B">
        <w:rPr>
          <w:rFonts w:ascii="Arial" w:hAnsi="Arial" w:cs="Arial"/>
          <w:sz w:val="24"/>
          <w:szCs w:val="24"/>
          <w:lang w:val="en-US"/>
        </w:rPr>
        <w:t>fabrication factory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, </w:t>
      </w:r>
      <w:r w:rsidR="00836E8B">
        <w:rPr>
          <w:rFonts w:ascii="Arial" w:hAnsi="Arial" w:cs="Arial"/>
          <w:sz w:val="24"/>
          <w:szCs w:val="24"/>
          <w:lang w:val="en-US"/>
        </w:rPr>
        <w:t>to supply reinforcement bar for</w:t>
      </w:r>
      <w:r w:rsidR="00FA7211">
        <w:rPr>
          <w:rFonts w:ascii="Arial" w:hAnsi="Arial" w:cs="Arial"/>
          <w:sz w:val="24"/>
          <w:szCs w:val="24"/>
          <w:lang w:val="en-US"/>
        </w:rPr>
        <w:t xml:space="preserve"> the prestigious</w:t>
      </w:r>
      <w:r w:rsidR="00836E8B">
        <w:rPr>
          <w:rFonts w:ascii="Arial" w:hAnsi="Arial" w:cs="Arial"/>
          <w:sz w:val="24"/>
          <w:szCs w:val="24"/>
          <w:lang w:val="en-US"/>
        </w:rPr>
        <w:t xml:space="preserve"> The </w:t>
      </w:r>
      <w:r w:rsidR="00FA7211">
        <w:rPr>
          <w:rFonts w:ascii="Arial" w:hAnsi="Arial" w:cs="Arial"/>
          <w:sz w:val="24"/>
          <w:szCs w:val="24"/>
          <w:lang w:val="en-US"/>
        </w:rPr>
        <w:t>Tower p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roject. </w:t>
      </w:r>
      <w:r w:rsidR="00FA7211">
        <w:rPr>
          <w:rFonts w:ascii="Arial" w:hAnsi="Arial" w:cs="Arial"/>
          <w:sz w:val="24"/>
          <w:szCs w:val="24"/>
          <w:lang w:val="en-US"/>
        </w:rPr>
        <w:t xml:space="preserve">Under the contract, </w:t>
      </w:r>
      <w:r w:rsidR="00C61E9E" w:rsidRPr="00C61E9E">
        <w:rPr>
          <w:rFonts w:ascii="Arial" w:hAnsi="Arial" w:cs="Arial"/>
          <w:sz w:val="24"/>
          <w:szCs w:val="24"/>
          <w:lang w:val="en-US"/>
        </w:rPr>
        <w:t>th</w:t>
      </w:r>
      <w:r w:rsidR="00944C6F">
        <w:rPr>
          <w:rFonts w:ascii="Arial" w:hAnsi="Arial" w:cs="Arial"/>
          <w:sz w:val="24"/>
          <w:szCs w:val="24"/>
          <w:lang w:val="en-US"/>
        </w:rPr>
        <w:t>e first delivery of 3,000 ton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 of steel reinforcement </w:t>
      </w:r>
      <w:r w:rsidR="00944C6F">
        <w:rPr>
          <w:rFonts w:ascii="Arial" w:hAnsi="Arial" w:cs="Arial"/>
          <w:sz w:val="24"/>
          <w:szCs w:val="24"/>
          <w:lang w:val="en-US"/>
        </w:rPr>
        <w:t>bars,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 is planned for A</w:t>
      </w:r>
      <w:r w:rsidR="00CF53A1">
        <w:rPr>
          <w:rFonts w:ascii="Arial" w:hAnsi="Arial" w:cs="Arial"/>
          <w:sz w:val="24"/>
          <w:szCs w:val="24"/>
          <w:lang w:val="en-US"/>
        </w:rPr>
        <w:t>ugust 2017.</w:t>
      </w:r>
    </w:p>
    <w:p w:rsidR="00C61E9E" w:rsidRPr="00CF53A1" w:rsidRDefault="00CE44D0" w:rsidP="00C61E9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Scheduled to </w:t>
      </w:r>
      <w:r w:rsidR="00523824">
        <w:rPr>
          <w:rFonts w:ascii="Arial" w:hAnsi="Arial" w:cs="Arial"/>
          <w:sz w:val="24"/>
          <w:szCs w:val="24"/>
          <w:lang w:val="en-US"/>
        </w:rPr>
        <w:t>complete</w:t>
      </w:r>
      <w:r w:rsidR="00836E8B">
        <w:rPr>
          <w:rFonts w:ascii="Arial" w:hAnsi="Arial" w:cs="Arial"/>
          <w:sz w:val="24"/>
          <w:szCs w:val="24"/>
          <w:lang w:val="en-US"/>
        </w:rPr>
        <w:t xml:space="preserve"> in 2020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, The Tower </w:t>
      </w:r>
      <w:r w:rsidR="00836E8B">
        <w:rPr>
          <w:rFonts w:ascii="Arial" w:hAnsi="Arial" w:cs="Arial"/>
          <w:sz w:val="24"/>
          <w:szCs w:val="24"/>
          <w:lang w:val="en-US"/>
        </w:rPr>
        <w:t xml:space="preserve">would 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be </w:t>
      </w:r>
      <w:r w:rsidR="00836E8B">
        <w:rPr>
          <w:rFonts w:ascii="Arial" w:hAnsi="Arial" w:cs="Arial"/>
          <w:sz w:val="24"/>
          <w:szCs w:val="24"/>
          <w:lang w:val="en-US"/>
        </w:rPr>
        <w:t xml:space="preserve">world’s 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tallest </w:t>
      </w:r>
      <w:r w:rsidR="00836E8B">
        <w:rPr>
          <w:rFonts w:ascii="Arial" w:hAnsi="Arial" w:cs="Arial"/>
          <w:sz w:val="24"/>
          <w:szCs w:val="24"/>
          <w:lang w:val="en-US"/>
        </w:rPr>
        <w:t>skyscraper</w:t>
      </w:r>
      <w:r w:rsidR="009F3E63">
        <w:rPr>
          <w:rFonts w:ascii="Arial" w:hAnsi="Arial" w:cs="Arial"/>
          <w:sz w:val="24"/>
          <w:szCs w:val="24"/>
          <w:lang w:val="en-US"/>
        </w:rPr>
        <w:t xml:space="preserve"> </w:t>
      </w:r>
      <w:r w:rsidR="00FA7211">
        <w:rPr>
          <w:rFonts w:ascii="Arial" w:hAnsi="Arial" w:cs="Arial"/>
          <w:sz w:val="24"/>
          <w:szCs w:val="24"/>
          <w:lang w:val="en-US"/>
        </w:rPr>
        <w:t>measuring</w:t>
      </w:r>
      <w:r w:rsidR="00C61E9E" w:rsidRPr="00C61E9E">
        <w:rPr>
          <w:rFonts w:ascii="Arial" w:hAnsi="Arial" w:cs="Arial"/>
          <w:sz w:val="24"/>
          <w:szCs w:val="24"/>
          <w:lang w:val="en-US"/>
        </w:rPr>
        <w:t xml:space="preserve"> 928 metres</w:t>
      </w:r>
      <w:r w:rsidR="00FA7211">
        <w:rPr>
          <w:rFonts w:ascii="Arial" w:hAnsi="Arial" w:cs="Arial"/>
          <w:sz w:val="24"/>
          <w:szCs w:val="24"/>
          <w:lang w:val="en-US"/>
        </w:rPr>
        <w:t xml:space="preserve">, </w:t>
      </w:r>
      <w:r w:rsidR="009F3E63">
        <w:rPr>
          <w:rFonts w:ascii="Arial" w:hAnsi="Arial" w:cs="Arial"/>
          <w:sz w:val="24"/>
          <w:szCs w:val="24"/>
          <w:lang w:val="en-US"/>
        </w:rPr>
        <w:t xml:space="preserve">surpassing height of existing tallest </w:t>
      </w:r>
      <w:r w:rsidR="00523824">
        <w:rPr>
          <w:rFonts w:ascii="Arial" w:hAnsi="Arial" w:cs="Arial"/>
          <w:sz w:val="24"/>
          <w:szCs w:val="24"/>
          <w:lang w:val="en-US"/>
        </w:rPr>
        <w:t xml:space="preserve">building </w:t>
      </w:r>
      <w:r w:rsidR="009F3E63">
        <w:rPr>
          <w:rFonts w:ascii="Arial" w:hAnsi="Arial" w:cs="Arial"/>
          <w:sz w:val="24"/>
          <w:szCs w:val="24"/>
          <w:lang w:val="en-US"/>
        </w:rPr>
        <w:t>Burj Khalifa</w:t>
      </w:r>
      <w:r w:rsidR="00CF53A1">
        <w:rPr>
          <w:rFonts w:ascii="Arial" w:hAnsi="Arial" w:cs="Arial"/>
          <w:sz w:val="24"/>
          <w:szCs w:val="24"/>
          <w:lang w:val="en-US"/>
        </w:rPr>
        <w:t>.</w:t>
      </w:r>
    </w:p>
    <w:p w:rsidR="00C61E9E" w:rsidRPr="00C61E9E" w:rsidRDefault="00C61E9E" w:rsidP="00C61E9E">
      <w:pPr>
        <w:rPr>
          <w:lang w:val="en-US"/>
        </w:rPr>
      </w:pPr>
      <w:r w:rsidRPr="00C61E9E">
        <w:rPr>
          <w:rFonts w:ascii="Arial" w:hAnsi="Arial" w:cs="Arial"/>
          <w:sz w:val="24"/>
          <w:szCs w:val="24"/>
          <w:lang w:val="en-US"/>
        </w:rPr>
        <w:t xml:space="preserve">Hamriyah Steel </w:t>
      </w:r>
      <w:r w:rsidR="008709A7">
        <w:rPr>
          <w:rFonts w:ascii="Arial" w:hAnsi="Arial" w:cs="Arial"/>
          <w:sz w:val="24"/>
          <w:szCs w:val="24"/>
          <w:lang w:val="en-US"/>
        </w:rPr>
        <w:t>has</w:t>
      </w:r>
      <w:r w:rsidR="00FA7211">
        <w:rPr>
          <w:rFonts w:ascii="Arial" w:hAnsi="Arial" w:cs="Arial"/>
          <w:sz w:val="24"/>
          <w:szCs w:val="24"/>
          <w:lang w:val="en-US"/>
        </w:rPr>
        <w:t xml:space="preserve"> started pr</w:t>
      </w:r>
      <w:r w:rsidRPr="00C61E9E">
        <w:rPr>
          <w:rFonts w:ascii="Arial" w:hAnsi="Arial" w:cs="Arial"/>
          <w:sz w:val="24"/>
          <w:szCs w:val="24"/>
          <w:lang w:val="en-US"/>
        </w:rPr>
        <w:t>oduction in 2010 with a planned annual capacity of 1 m</w:t>
      </w:r>
      <w:r w:rsidR="00632D32">
        <w:rPr>
          <w:rFonts w:ascii="Arial" w:hAnsi="Arial" w:cs="Arial"/>
          <w:sz w:val="24"/>
          <w:szCs w:val="24"/>
          <w:lang w:val="en-US"/>
        </w:rPr>
        <w:t>n ton</w:t>
      </w:r>
      <w:r w:rsidRPr="00C61E9E">
        <w:rPr>
          <w:rFonts w:ascii="Arial" w:hAnsi="Arial" w:cs="Arial"/>
          <w:sz w:val="24"/>
          <w:szCs w:val="24"/>
          <w:lang w:val="en-US"/>
        </w:rPr>
        <w:t>s</w:t>
      </w:r>
      <w:r w:rsidR="00CE44D0">
        <w:rPr>
          <w:rFonts w:ascii="Arial" w:hAnsi="Arial" w:cs="Arial"/>
          <w:sz w:val="24"/>
          <w:szCs w:val="24"/>
          <w:lang w:val="en-US"/>
        </w:rPr>
        <w:t xml:space="preserve">. The rolling mill is designed to manufacture </w:t>
      </w:r>
      <w:r w:rsidRPr="00C61E9E">
        <w:rPr>
          <w:rFonts w:ascii="Arial" w:hAnsi="Arial" w:cs="Arial"/>
          <w:sz w:val="24"/>
          <w:szCs w:val="24"/>
          <w:lang w:val="en-US"/>
        </w:rPr>
        <w:t xml:space="preserve">reinforcement </w:t>
      </w:r>
      <w:r w:rsidR="00944C6F">
        <w:rPr>
          <w:rFonts w:ascii="Arial" w:hAnsi="Arial" w:cs="Arial"/>
          <w:sz w:val="24"/>
          <w:szCs w:val="24"/>
          <w:lang w:val="en-US"/>
        </w:rPr>
        <w:t>bars</w:t>
      </w:r>
      <w:r w:rsidRPr="00C61E9E">
        <w:rPr>
          <w:rFonts w:ascii="Arial" w:hAnsi="Arial" w:cs="Arial"/>
          <w:sz w:val="24"/>
          <w:szCs w:val="24"/>
          <w:lang w:val="en-US"/>
        </w:rPr>
        <w:t xml:space="preserve"> </w:t>
      </w:r>
      <w:r w:rsidR="00CE44D0">
        <w:rPr>
          <w:rFonts w:ascii="Arial" w:hAnsi="Arial" w:cs="Arial"/>
          <w:sz w:val="24"/>
          <w:szCs w:val="24"/>
          <w:lang w:val="en-US"/>
        </w:rPr>
        <w:t xml:space="preserve">in </w:t>
      </w:r>
      <w:r w:rsidRPr="00C61E9E">
        <w:rPr>
          <w:rFonts w:ascii="Arial" w:hAnsi="Arial" w:cs="Arial"/>
          <w:sz w:val="24"/>
          <w:szCs w:val="24"/>
          <w:lang w:val="en-US"/>
        </w:rPr>
        <w:t xml:space="preserve">diameter 10-40 mm. </w:t>
      </w:r>
      <w:r w:rsidR="00CE44D0">
        <w:rPr>
          <w:rFonts w:ascii="Arial" w:hAnsi="Arial" w:cs="Arial"/>
          <w:sz w:val="24"/>
          <w:szCs w:val="24"/>
          <w:lang w:val="en-US"/>
        </w:rPr>
        <w:t xml:space="preserve">According to market requirement, </w:t>
      </w:r>
      <w:r w:rsidRPr="00C61E9E">
        <w:rPr>
          <w:rFonts w:ascii="Arial" w:hAnsi="Arial" w:cs="Arial"/>
          <w:sz w:val="24"/>
          <w:szCs w:val="24"/>
          <w:lang w:val="en-US"/>
        </w:rPr>
        <w:t xml:space="preserve">Hamriyah Steel </w:t>
      </w:r>
      <w:r w:rsidR="008709A7">
        <w:rPr>
          <w:rFonts w:ascii="Arial" w:hAnsi="Arial" w:cs="Arial"/>
          <w:sz w:val="24"/>
          <w:szCs w:val="24"/>
          <w:lang w:val="en-US"/>
        </w:rPr>
        <w:t>has</w:t>
      </w:r>
      <w:r w:rsidR="00CE44D0">
        <w:rPr>
          <w:rFonts w:ascii="Arial" w:hAnsi="Arial" w:cs="Arial"/>
          <w:sz w:val="24"/>
          <w:szCs w:val="24"/>
          <w:lang w:val="en-US"/>
        </w:rPr>
        <w:t xml:space="preserve"> planned to manufacture </w:t>
      </w:r>
      <w:r w:rsidRPr="00C61E9E">
        <w:rPr>
          <w:rFonts w:ascii="Arial" w:hAnsi="Arial" w:cs="Arial"/>
          <w:sz w:val="24"/>
          <w:szCs w:val="24"/>
          <w:lang w:val="en-US"/>
        </w:rPr>
        <w:t xml:space="preserve">reinforcement </w:t>
      </w:r>
      <w:r w:rsidR="00CE44D0">
        <w:rPr>
          <w:rFonts w:ascii="Arial" w:hAnsi="Arial" w:cs="Arial"/>
          <w:sz w:val="24"/>
          <w:szCs w:val="24"/>
          <w:lang w:val="en-US"/>
        </w:rPr>
        <w:t xml:space="preserve">bars in </w:t>
      </w:r>
      <w:r w:rsidRPr="00C61E9E">
        <w:rPr>
          <w:rFonts w:ascii="Arial" w:hAnsi="Arial" w:cs="Arial"/>
          <w:sz w:val="24"/>
          <w:szCs w:val="24"/>
          <w:lang w:val="en-US"/>
        </w:rPr>
        <w:t xml:space="preserve">diameter 8mm </w:t>
      </w:r>
      <w:r w:rsidR="00CE44D0">
        <w:rPr>
          <w:rFonts w:ascii="Arial" w:hAnsi="Arial" w:cs="Arial"/>
          <w:sz w:val="24"/>
          <w:szCs w:val="24"/>
          <w:lang w:val="en-US"/>
        </w:rPr>
        <w:t xml:space="preserve">in Q4 </w:t>
      </w:r>
      <w:r w:rsidRPr="00C61E9E">
        <w:rPr>
          <w:rFonts w:ascii="Arial" w:hAnsi="Arial" w:cs="Arial"/>
          <w:sz w:val="24"/>
          <w:szCs w:val="24"/>
          <w:lang w:val="en-US"/>
        </w:rPr>
        <w:t xml:space="preserve">of 2017. </w:t>
      </w:r>
      <w:r w:rsidR="00CE44D0">
        <w:rPr>
          <w:rFonts w:ascii="Arial" w:hAnsi="Arial" w:cs="Arial"/>
          <w:sz w:val="24"/>
          <w:szCs w:val="24"/>
          <w:lang w:val="en-US"/>
        </w:rPr>
        <w:t xml:space="preserve">The mill is focused to supply its </w:t>
      </w:r>
      <w:r w:rsidR="00523824">
        <w:rPr>
          <w:rFonts w:ascii="Arial" w:hAnsi="Arial" w:cs="Arial"/>
          <w:sz w:val="24"/>
          <w:szCs w:val="24"/>
          <w:lang w:val="en-US"/>
        </w:rPr>
        <w:t xml:space="preserve">entire </w:t>
      </w:r>
      <w:r w:rsidR="00CE44D0">
        <w:rPr>
          <w:rFonts w:ascii="Arial" w:hAnsi="Arial" w:cs="Arial"/>
          <w:sz w:val="24"/>
          <w:szCs w:val="24"/>
          <w:lang w:val="en-US"/>
        </w:rPr>
        <w:t>production in UAE market.</w:t>
      </w:r>
    </w:p>
    <w:p w:rsidR="008B0EAD" w:rsidRPr="00F11627" w:rsidRDefault="00C61973" w:rsidP="00301FD0">
      <w:pPr>
        <w:jc w:val="center"/>
        <w:rPr>
          <w:rFonts w:ascii="Arial" w:hAnsi="Arial" w:cs="Arial"/>
          <w:sz w:val="20"/>
          <w:szCs w:val="20"/>
        </w:rPr>
      </w:pPr>
      <w:r w:rsidRPr="00C61973">
        <w:rPr>
          <w:rFonts w:ascii="Arial" w:hAnsi="Arial" w:cs="Arial"/>
          <w:sz w:val="20"/>
          <w:szCs w:val="20"/>
        </w:rPr>
        <w:t># # #</w:t>
      </w:r>
    </w:p>
    <w:p w:rsidR="00A329CC" w:rsidRPr="00123440" w:rsidRDefault="00C3342E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М</w:t>
      </w:r>
      <w:r w:rsidR="00A329CC">
        <w:rPr>
          <w:rFonts w:ascii="Arial" w:hAnsi="Arial" w:cs="Arial"/>
          <w:b/>
          <w:sz w:val="20"/>
          <w:szCs w:val="20"/>
          <w:lang w:eastAsia="ru-RU"/>
        </w:rPr>
        <w:t>еталлоинвест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8" w:history="1">
        <w:r w:rsidR="00A329CC" w:rsidRPr="00C61973">
          <w:rPr>
            <w:rStyle w:val="a5"/>
            <w:rFonts w:ascii="Arial" w:hAnsi="Arial" w:cs="Arial"/>
            <w:sz w:val="20"/>
            <w:szCs w:val="20"/>
            <w:lang w:eastAsia="ru-RU"/>
          </w:rPr>
          <w:t>www.metalloinvest.com</w:t>
        </w:r>
      </w:hyperlink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) – </w:t>
      </w:r>
      <w:r w:rsidR="00A329CC" w:rsidRPr="00C61973">
        <w:rPr>
          <w:rFonts w:ascii="Arial" w:hAnsi="Arial" w:cs="Arial"/>
          <w:sz w:val="20"/>
          <w:szCs w:val="20"/>
        </w:rPr>
        <w:t xml:space="preserve">ведущий производитель и поставщик железорудной продукции и горячебрикетированного железа (ГБЖ) на глобальном рынке, один из региональных производителей </w:t>
      </w:r>
      <w:r w:rsidR="00A329CC">
        <w:rPr>
          <w:rFonts w:ascii="Arial" w:hAnsi="Arial" w:cs="Arial"/>
          <w:sz w:val="20"/>
          <w:szCs w:val="20"/>
        </w:rPr>
        <w:t xml:space="preserve">высококачественной </w:t>
      </w:r>
      <w:r w:rsidR="00A329CC" w:rsidRPr="00C61973">
        <w:rPr>
          <w:rFonts w:ascii="Arial" w:hAnsi="Arial" w:cs="Arial"/>
          <w:sz w:val="20"/>
          <w:szCs w:val="20"/>
        </w:rPr>
        <w:t xml:space="preserve">стали. 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>Компания обладает крупнейшими в мире разрабатываемым</w:t>
      </w:r>
      <w:r w:rsidR="00A329CC">
        <w:rPr>
          <w:rFonts w:ascii="Arial" w:hAnsi="Arial" w:cs="Arial"/>
          <w:sz w:val="20"/>
          <w:szCs w:val="20"/>
          <w:lang w:eastAsia="ru-RU"/>
        </w:rPr>
        <w:t>и железорудными месторождениями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 и имеет одни из самых низких  показателей себестоимости производства ЖРС.</w:t>
      </w:r>
    </w:p>
    <w:p w:rsidR="00A329CC" w:rsidRDefault="00A329CC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C61973">
        <w:rPr>
          <w:rFonts w:ascii="Arial" w:hAnsi="Arial" w:cs="Arial"/>
          <w:sz w:val="20"/>
          <w:szCs w:val="20"/>
          <w:lang w:eastAsia="ru-RU"/>
        </w:rPr>
        <w:t>100% акций М</w:t>
      </w:r>
      <w:r>
        <w:rPr>
          <w:rFonts w:ascii="Arial" w:hAnsi="Arial" w:cs="Arial"/>
          <w:sz w:val="20"/>
          <w:szCs w:val="20"/>
          <w:lang w:eastAsia="ru-RU"/>
        </w:rPr>
        <w:t>еталлоинвест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а контролируются USM </w:t>
      </w:r>
      <w:r w:rsidRPr="00C61973">
        <w:rPr>
          <w:rFonts w:ascii="Arial" w:hAnsi="Arial" w:cs="Arial"/>
          <w:sz w:val="20"/>
          <w:szCs w:val="20"/>
          <w:lang w:val="en-US" w:eastAsia="ru-RU"/>
        </w:rPr>
        <w:t>Holdings</w:t>
      </w:r>
      <w:r w:rsidRPr="00C61973">
        <w:rPr>
          <w:rFonts w:ascii="Arial" w:hAnsi="Arial" w:cs="Arial"/>
          <w:sz w:val="20"/>
          <w:szCs w:val="20"/>
          <w:lang w:eastAsia="ru-RU"/>
        </w:rPr>
        <w:t>, крупнейшим бенефициаром которого является Алишер Усманов (</w:t>
      </w:r>
      <w:r>
        <w:rPr>
          <w:rFonts w:ascii="Arial" w:hAnsi="Arial" w:cs="Arial"/>
          <w:sz w:val="20"/>
          <w:szCs w:val="20"/>
          <w:lang w:eastAsia="ru-RU"/>
        </w:rPr>
        <w:t>4</w:t>
      </w:r>
      <w:r w:rsidRPr="00F70D8D">
        <w:rPr>
          <w:rFonts w:ascii="Arial" w:hAnsi="Arial" w:cs="Arial"/>
          <w:sz w:val="20"/>
          <w:szCs w:val="20"/>
          <w:lang w:eastAsia="ru-RU"/>
        </w:rPr>
        <w:t>9</w:t>
      </w:r>
      <w:r w:rsidRPr="00C61973">
        <w:rPr>
          <w:rFonts w:ascii="Arial" w:hAnsi="Arial" w:cs="Arial"/>
          <w:sz w:val="20"/>
          <w:szCs w:val="20"/>
          <w:lang w:eastAsia="ru-RU"/>
        </w:rPr>
        <w:t>%). Другими акционерами холдинга являются структуры Владимира Скоча (30%) и Фархад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 Мошири (10%).</w:t>
      </w:r>
    </w:p>
    <w:p w:rsidR="00A329CC" w:rsidRDefault="00A329CC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47667D" w:rsidRDefault="0047667D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47667D" w:rsidRDefault="0047667D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47667D" w:rsidRDefault="0047667D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47667D" w:rsidRPr="00665C9E" w:rsidRDefault="0047667D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A329CC" w:rsidRPr="00476610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  <w:r w:rsidRPr="00476610"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  <w:t>За дополнительной информацией обращайтесь: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ru-RU"/>
        </w:rPr>
      </w:pPr>
      <w:r w:rsidRPr="00932C4F">
        <w:rPr>
          <w:rFonts w:ascii="Arial Narrow" w:eastAsia="Calibri" w:hAnsi="Arial Narrow" w:cs="Times New Roman"/>
          <w:sz w:val="20"/>
          <w:szCs w:val="20"/>
          <w:lang w:eastAsia="ru-RU"/>
        </w:rPr>
        <w:t>Департамент корпоративных коммуникаций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ru-RU"/>
        </w:rPr>
      </w:pPr>
      <w:r>
        <w:rPr>
          <w:rFonts w:ascii="Arial Narrow" w:eastAsia="Calibri" w:hAnsi="Arial Narrow" w:cs="Times New Roman"/>
          <w:sz w:val="20"/>
          <w:szCs w:val="20"/>
          <w:lang w:eastAsia="ru-RU"/>
        </w:rPr>
        <w:t>Дмитрий Кравченко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  <w:lang w:eastAsia="ru-RU"/>
        </w:rPr>
      </w:pPr>
      <w:r w:rsidRPr="00932C4F">
        <w:rPr>
          <w:rFonts w:ascii="Arial Narrow" w:eastAsia="Calibri" w:hAnsi="Arial Narrow" w:cs="Times New Roman"/>
          <w:color w:val="000000"/>
          <w:sz w:val="20"/>
          <w:szCs w:val="20"/>
          <w:lang w:eastAsia="ru-RU"/>
        </w:rPr>
        <w:t>+7 (495) 981-55-55</w:t>
      </w:r>
    </w:p>
    <w:p w:rsidR="00320D54" w:rsidRPr="00A329CC" w:rsidRDefault="00A329CC" w:rsidP="00CF384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>pr</w:t>
      </w:r>
      <w:r w:rsidRPr="00932C4F">
        <w:rPr>
          <w:rFonts w:ascii="Arial Narrow" w:hAnsi="Arial Narrow"/>
          <w:sz w:val="20"/>
          <w:szCs w:val="20"/>
        </w:rPr>
        <w:t>@metalloinvest.com</w:t>
      </w:r>
    </w:p>
    <w:sectPr w:rsidR="00320D54" w:rsidRPr="00A329CC" w:rsidSect="00A80C3E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0B1"/>
    <w:multiLevelType w:val="multilevel"/>
    <w:tmpl w:val="BD1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F565A"/>
    <w:multiLevelType w:val="hybridMultilevel"/>
    <w:tmpl w:val="F170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75E6"/>
    <w:multiLevelType w:val="hybridMultilevel"/>
    <w:tmpl w:val="8D0E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A"/>
    <w:rsid w:val="00020EB7"/>
    <w:rsid w:val="00043E4F"/>
    <w:rsid w:val="00060B33"/>
    <w:rsid w:val="000738B9"/>
    <w:rsid w:val="00082581"/>
    <w:rsid w:val="000908F2"/>
    <w:rsid w:val="000948C6"/>
    <w:rsid w:val="0009669C"/>
    <w:rsid w:val="000B0D72"/>
    <w:rsid w:val="000D3F9C"/>
    <w:rsid w:val="000E6DFC"/>
    <w:rsid w:val="00100373"/>
    <w:rsid w:val="00105253"/>
    <w:rsid w:val="00115A2C"/>
    <w:rsid w:val="0012230E"/>
    <w:rsid w:val="00123440"/>
    <w:rsid w:val="00143531"/>
    <w:rsid w:val="0014789C"/>
    <w:rsid w:val="001512BC"/>
    <w:rsid w:val="00157A4E"/>
    <w:rsid w:val="00157FDD"/>
    <w:rsid w:val="00160C27"/>
    <w:rsid w:val="00162FD9"/>
    <w:rsid w:val="001734F6"/>
    <w:rsid w:val="001776CC"/>
    <w:rsid w:val="00180BB3"/>
    <w:rsid w:val="00184224"/>
    <w:rsid w:val="0018719E"/>
    <w:rsid w:val="001875E1"/>
    <w:rsid w:val="001B3639"/>
    <w:rsid w:val="001B6EA2"/>
    <w:rsid w:val="001C43C3"/>
    <w:rsid w:val="001D2AF0"/>
    <w:rsid w:val="00200C3B"/>
    <w:rsid w:val="002011CE"/>
    <w:rsid w:val="0020235E"/>
    <w:rsid w:val="002122E2"/>
    <w:rsid w:val="00226545"/>
    <w:rsid w:val="0023663C"/>
    <w:rsid w:val="00243BC4"/>
    <w:rsid w:val="00254F73"/>
    <w:rsid w:val="00266C29"/>
    <w:rsid w:val="0029080E"/>
    <w:rsid w:val="002A52EF"/>
    <w:rsid w:val="002B2A6E"/>
    <w:rsid w:val="002C3E2E"/>
    <w:rsid w:val="002C4FB6"/>
    <w:rsid w:val="002F3CBF"/>
    <w:rsid w:val="002F68C8"/>
    <w:rsid w:val="00301FD0"/>
    <w:rsid w:val="00320D54"/>
    <w:rsid w:val="00324A9A"/>
    <w:rsid w:val="003266F1"/>
    <w:rsid w:val="0032679E"/>
    <w:rsid w:val="003433DF"/>
    <w:rsid w:val="003448FB"/>
    <w:rsid w:val="0035197B"/>
    <w:rsid w:val="003619E4"/>
    <w:rsid w:val="00366496"/>
    <w:rsid w:val="00367B17"/>
    <w:rsid w:val="003A679D"/>
    <w:rsid w:val="003B54FD"/>
    <w:rsid w:val="003C43EC"/>
    <w:rsid w:val="003E19DA"/>
    <w:rsid w:val="003E707F"/>
    <w:rsid w:val="003F0758"/>
    <w:rsid w:val="00403F10"/>
    <w:rsid w:val="00445FA3"/>
    <w:rsid w:val="004466EC"/>
    <w:rsid w:val="00466CBB"/>
    <w:rsid w:val="004754D4"/>
    <w:rsid w:val="00476610"/>
    <w:rsid w:val="0047667D"/>
    <w:rsid w:val="0048158A"/>
    <w:rsid w:val="0048289B"/>
    <w:rsid w:val="004A31F6"/>
    <w:rsid w:val="004A3233"/>
    <w:rsid w:val="004B1970"/>
    <w:rsid w:val="004C1C3A"/>
    <w:rsid w:val="004D4E32"/>
    <w:rsid w:val="00523824"/>
    <w:rsid w:val="00525305"/>
    <w:rsid w:val="005371D4"/>
    <w:rsid w:val="00551198"/>
    <w:rsid w:val="00560A77"/>
    <w:rsid w:val="00587EAA"/>
    <w:rsid w:val="00590ABC"/>
    <w:rsid w:val="00595D2F"/>
    <w:rsid w:val="0059613E"/>
    <w:rsid w:val="00596464"/>
    <w:rsid w:val="005A78B9"/>
    <w:rsid w:val="005C35DB"/>
    <w:rsid w:val="005C6456"/>
    <w:rsid w:val="005D1E7A"/>
    <w:rsid w:val="005D6A29"/>
    <w:rsid w:val="005E2932"/>
    <w:rsid w:val="005E2EF2"/>
    <w:rsid w:val="005F7464"/>
    <w:rsid w:val="00632561"/>
    <w:rsid w:val="00632D32"/>
    <w:rsid w:val="00651DEB"/>
    <w:rsid w:val="006535F0"/>
    <w:rsid w:val="00663BBD"/>
    <w:rsid w:val="00665C9E"/>
    <w:rsid w:val="00666EFF"/>
    <w:rsid w:val="006747C6"/>
    <w:rsid w:val="00683B58"/>
    <w:rsid w:val="00685F6D"/>
    <w:rsid w:val="006A70D6"/>
    <w:rsid w:val="006B4D72"/>
    <w:rsid w:val="006C36A3"/>
    <w:rsid w:val="006C4F62"/>
    <w:rsid w:val="006E36AD"/>
    <w:rsid w:val="006E543B"/>
    <w:rsid w:val="006F73F8"/>
    <w:rsid w:val="007010AF"/>
    <w:rsid w:val="0072584D"/>
    <w:rsid w:val="00740EC5"/>
    <w:rsid w:val="0074449E"/>
    <w:rsid w:val="00750D9F"/>
    <w:rsid w:val="007748DF"/>
    <w:rsid w:val="00781793"/>
    <w:rsid w:val="007D5862"/>
    <w:rsid w:val="008017E3"/>
    <w:rsid w:val="00802166"/>
    <w:rsid w:val="008153B3"/>
    <w:rsid w:val="00820883"/>
    <w:rsid w:val="00836E8B"/>
    <w:rsid w:val="00862D53"/>
    <w:rsid w:val="008709A7"/>
    <w:rsid w:val="00883D76"/>
    <w:rsid w:val="00884FBD"/>
    <w:rsid w:val="00890A09"/>
    <w:rsid w:val="00893730"/>
    <w:rsid w:val="008A0A3A"/>
    <w:rsid w:val="008A1366"/>
    <w:rsid w:val="008A20D8"/>
    <w:rsid w:val="008B0EAD"/>
    <w:rsid w:val="008B6766"/>
    <w:rsid w:val="008C40D3"/>
    <w:rsid w:val="008D62AC"/>
    <w:rsid w:val="008E75CF"/>
    <w:rsid w:val="008F215C"/>
    <w:rsid w:val="00902132"/>
    <w:rsid w:val="00912B66"/>
    <w:rsid w:val="009150F4"/>
    <w:rsid w:val="00931322"/>
    <w:rsid w:val="00932C4F"/>
    <w:rsid w:val="0094024D"/>
    <w:rsid w:val="00944C6F"/>
    <w:rsid w:val="0095793E"/>
    <w:rsid w:val="00970D87"/>
    <w:rsid w:val="00971FE5"/>
    <w:rsid w:val="00992ED1"/>
    <w:rsid w:val="009C47D3"/>
    <w:rsid w:val="009C6F0E"/>
    <w:rsid w:val="009E7D3B"/>
    <w:rsid w:val="009F3E63"/>
    <w:rsid w:val="009F563B"/>
    <w:rsid w:val="00A017CC"/>
    <w:rsid w:val="00A01CA7"/>
    <w:rsid w:val="00A10E10"/>
    <w:rsid w:val="00A20A5C"/>
    <w:rsid w:val="00A22978"/>
    <w:rsid w:val="00A26A7B"/>
    <w:rsid w:val="00A329CC"/>
    <w:rsid w:val="00A33DA8"/>
    <w:rsid w:val="00A80632"/>
    <w:rsid w:val="00A80C3E"/>
    <w:rsid w:val="00A91D6D"/>
    <w:rsid w:val="00AC75AB"/>
    <w:rsid w:val="00AD7449"/>
    <w:rsid w:val="00AE1CBA"/>
    <w:rsid w:val="00AF50ED"/>
    <w:rsid w:val="00B02D31"/>
    <w:rsid w:val="00B036C2"/>
    <w:rsid w:val="00B12118"/>
    <w:rsid w:val="00B12A4C"/>
    <w:rsid w:val="00B150C3"/>
    <w:rsid w:val="00B2413B"/>
    <w:rsid w:val="00B35CFC"/>
    <w:rsid w:val="00B35D25"/>
    <w:rsid w:val="00B61C76"/>
    <w:rsid w:val="00B964EB"/>
    <w:rsid w:val="00BA2CBE"/>
    <w:rsid w:val="00BA4136"/>
    <w:rsid w:val="00BB3AF7"/>
    <w:rsid w:val="00BC41F7"/>
    <w:rsid w:val="00C00AED"/>
    <w:rsid w:val="00C3342E"/>
    <w:rsid w:val="00C40580"/>
    <w:rsid w:val="00C44E63"/>
    <w:rsid w:val="00C61973"/>
    <w:rsid w:val="00C61E9E"/>
    <w:rsid w:val="00C62A87"/>
    <w:rsid w:val="00C82E22"/>
    <w:rsid w:val="00C87C5C"/>
    <w:rsid w:val="00C947DF"/>
    <w:rsid w:val="00CA62CB"/>
    <w:rsid w:val="00CC4C41"/>
    <w:rsid w:val="00CC679A"/>
    <w:rsid w:val="00CE0827"/>
    <w:rsid w:val="00CE44D0"/>
    <w:rsid w:val="00CE7A53"/>
    <w:rsid w:val="00CF3846"/>
    <w:rsid w:val="00CF3923"/>
    <w:rsid w:val="00CF53A1"/>
    <w:rsid w:val="00CF79DE"/>
    <w:rsid w:val="00D0194F"/>
    <w:rsid w:val="00D03A39"/>
    <w:rsid w:val="00D0578C"/>
    <w:rsid w:val="00D10DBB"/>
    <w:rsid w:val="00D17CE2"/>
    <w:rsid w:val="00D22093"/>
    <w:rsid w:val="00D344BA"/>
    <w:rsid w:val="00D55C5D"/>
    <w:rsid w:val="00D60751"/>
    <w:rsid w:val="00D74642"/>
    <w:rsid w:val="00D77905"/>
    <w:rsid w:val="00D8267B"/>
    <w:rsid w:val="00D939A0"/>
    <w:rsid w:val="00D97922"/>
    <w:rsid w:val="00DA6702"/>
    <w:rsid w:val="00DC03A7"/>
    <w:rsid w:val="00DD3D63"/>
    <w:rsid w:val="00DD479E"/>
    <w:rsid w:val="00DE78D0"/>
    <w:rsid w:val="00DF6855"/>
    <w:rsid w:val="00E014EA"/>
    <w:rsid w:val="00E10F52"/>
    <w:rsid w:val="00E15681"/>
    <w:rsid w:val="00E3218A"/>
    <w:rsid w:val="00E559BB"/>
    <w:rsid w:val="00EB0994"/>
    <w:rsid w:val="00F03219"/>
    <w:rsid w:val="00F05658"/>
    <w:rsid w:val="00F11627"/>
    <w:rsid w:val="00F25CC3"/>
    <w:rsid w:val="00F44308"/>
    <w:rsid w:val="00F534D1"/>
    <w:rsid w:val="00F56993"/>
    <w:rsid w:val="00F748B9"/>
    <w:rsid w:val="00F76E4C"/>
    <w:rsid w:val="00F80046"/>
    <w:rsid w:val="00FA7211"/>
    <w:rsid w:val="00FB0A90"/>
    <w:rsid w:val="00FB4932"/>
    <w:rsid w:val="00FE3290"/>
    <w:rsid w:val="00FE7A48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6A3"/>
    <w:rPr>
      <w:color w:val="0000FF"/>
      <w:u w:val="single"/>
    </w:rPr>
  </w:style>
  <w:style w:type="paragraph" w:styleId="a6">
    <w:name w:val="No Spacing"/>
    <w:uiPriority w:val="1"/>
    <w:qFormat/>
    <w:rsid w:val="002A5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10E10"/>
    <w:rPr>
      <w:b/>
      <w:bCs/>
    </w:rPr>
  </w:style>
  <w:style w:type="paragraph" w:customStyle="1" w:styleId="s6">
    <w:name w:val="s6"/>
    <w:basedOn w:val="a"/>
    <w:rsid w:val="00060B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33"/>
  </w:style>
  <w:style w:type="character" w:customStyle="1" w:styleId="s10">
    <w:name w:val="s10"/>
    <w:basedOn w:val="a0"/>
    <w:rsid w:val="00060B33"/>
  </w:style>
  <w:style w:type="character" w:customStyle="1" w:styleId="apple-converted-space">
    <w:name w:val="apple-converted-space"/>
    <w:basedOn w:val="a0"/>
    <w:rsid w:val="002F68C8"/>
  </w:style>
  <w:style w:type="paragraph" w:styleId="a8">
    <w:name w:val="Normal (Web)"/>
    <w:basedOn w:val="a"/>
    <w:uiPriority w:val="99"/>
    <w:unhideWhenUsed/>
    <w:rsid w:val="004A3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56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56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56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56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568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512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17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E3290"/>
    <w:pPr>
      <w:spacing w:after="0" w:line="240" w:lineRule="auto"/>
    </w:pPr>
    <w:rPr>
      <w:rFonts w:ascii="Calibri" w:hAnsi="Calibri" w:cs="Times New Roman"/>
    </w:rPr>
  </w:style>
  <w:style w:type="character" w:customStyle="1" w:styleId="af0">
    <w:name w:val="Текст Знак"/>
    <w:basedOn w:val="a0"/>
    <w:link w:val="af"/>
    <w:uiPriority w:val="99"/>
    <w:rsid w:val="00FE3290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47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6A3"/>
    <w:rPr>
      <w:color w:val="0000FF"/>
      <w:u w:val="single"/>
    </w:rPr>
  </w:style>
  <w:style w:type="paragraph" w:styleId="a6">
    <w:name w:val="No Spacing"/>
    <w:uiPriority w:val="1"/>
    <w:qFormat/>
    <w:rsid w:val="002A5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10E10"/>
    <w:rPr>
      <w:b/>
      <w:bCs/>
    </w:rPr>
  </w:style>
  <w:style w:type="paragraph" w:customStyle="1" w:styleId="s6">
    <w:name w:val="s6"/>
    <w:basedOn w:val="a"/>
    <w:rsid w:val="00060B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33"/>
  </w:style>
  <w:style w:type="character" w:customStyle="1" w:styleId="s10">
    <w:name w:val="s10"/>
    <w:basedOn w:val="a0"/>
    <w:rsid w:val="00060B33"/>
  </w:style>
  <w:style w:type="character" w:customStyle="1" w:styleId="apple-converted-space">
    <w:name w:val="apple-converted-space"/>
    <w:basedOn w:val="a0"/>
    <w:rsid w:val="002F68C8"/>
  </w:style>
  <w:style w:type="paragraph" w:styleId="a8">
    <w:name w:val="Normal (Web)"/>
    <w:basedOn w:val="a"/>
    <w:uiPriority w:val="99"/>
    <w:unhideWhenUsed/>
    <w:rsid w:val="004A3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56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56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56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56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568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512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17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E3290"/>
    <w:pPr>
      <w:spacing w:after="0" w:line="240" w:lineRule="auto"/>
    </w:pPr>
    <w:rPr>
      <w:rFonts w:ascii="Calibri" w:hAnsi="Calibri" w:cs="Times New Roman"/>
    </w:rPr>
  </w:style>
  <w:style w:type="character" w:customStyle="1" w:styleId="af0">
    <w:name w:val="Текст Знак"/>
    <w:basedOn w:val="a0"/>
    <w:link w:val="af"/>
    <w:uiPriority w:val="99"/>
    <w:rsid w:val="00FE3290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47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loinves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191D-98E5-46C9-8404-42598EEF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Металлоинвест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Юлия Борисовна</dc:creator>
  <cp:lastModifiedBy>Трошин Антон Сергеевич</cp:lastModifiedBy>
  <cp:revision>2</cp:revision>
  <cp:lastPrinted>2017-08-13T10:24:00Z</cp:lastPrinted>
  <dcterms:created xsi:type="dcterms:W3CDTF">2017-08-14T09:16:00Z</dcterms:created>
  <dcterms:modified xsi:type="dcterms:W3CDTF">2017-08-14T09:16:00Z</dcterms:modified>
</cp:coreProperties>
</file>