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5386">
        <w:rPr>
          <w:rFonts w:ascii="Times New Roman" w:hAnsi="Times New Roman"/>
          <w:b/>
          <w:sz w:val="24"/>
          <w:szCs w:val="24"/>
        </w:rPr>
        <w:t xml:space="preserve">«Балтийский лизинг» продлевает специальное предложение на </w:t>
      </w:r>
      <w:proofErr w:type="spellStart"/>
      <w:r w:rsidRPr="00185386">
        <w:rPr>
          <w:rFonts w:ascii="Times New Roman" w:hAnsi="Times New Roman"/>
          <w:b/>
          <w:sz w:val="24"/>
          <w:szCs w:val="24"/>
        </w:rPr>
        <w:t>Land</w:t>
      </w:r>
      <w:proofErr w:type="spellEnd"/>
      <w:r w:rsidRPr="001853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386">
        <w:rPr>
          <w:rFonts w:ascii="Times New Roman" w:hAnsi="Times New Roman"/>
          <w:b/>
          <w:sz w:val="24"/>
          <w:szCs w:val="24"/>
        </w:rPr>
        <w:t>Rover</w:t>
      </w:r>
      <w:proofErr w:type="spellEnd"/>
    </w:p>
    <w:bookmarkEnd w:id="0"/>
    <w:p w:rsidR="00185386" w:rsidRPr="00185386" w:rsidRDefault="005D4C15" w:rsidP="001853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8538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06D35" w:rsidRPr="00185386">
        <w:rPr>
          <w:rFonts w:ascii="Times New Roman" w:hAnsi="Times New Roman"/>
          <w:b/>
          <w:sz w:val="24"/>
          <w:szCs w:val="24"/>
        </w:rPr>
        <w:t>1</w:t>
      </w:r>
      <w:r w:rsidR="00185386">
        <w:rPr>
          <w:rFonts w:ascii="Times New Roman" w:hAnsi="Times New Roman"/>
          <w:b/>
          <w:sz w:val="24"/>
          <w:szCs w:val="24"/>
        </w:rPr>
        <w:t>3</w:t>
      </w:r>
      <w:r w:rsidR="00306D35" w:rsidRPr="00185386">
        <w:rPr>
          <w:rFonts w:ascii="Times New Roman" w:hAnsi="Times New Roman"/>
          <w:b/>
          <w:sz w:val="24"/>
          <w:szCs w:val="24"/>
        </w:rPr>
        <w:t xml:space="preserve"> мая</w:t>
      </w:r>
      <w:r w:rsidRPr="00185386">
        <w:rPr>
          <w:rFonts w:ascii="Times New Roman" w:hAnsi="Times New Roman"/>
          <w:b/>
          <w:sz w:val="24"/>
          <w:szCs w:val="24"/>
        </w:rPr>
        <w:t>.</w:t>
      </w:r>
      <w:r w:rsidRPr="00185386">
        <w:rPr>
          <w:rFonts w:ascii="Times New Roman" w:hAnsi="Times New Roman"/>
          <w:sz w:val="24"/>
          <w:szCs w:val="24"/>
        </w:rPr>
        <w:t xml:space="preserve"> </w:t>
      </w:r>
      <w:r w:rsidR="00185386" w:rsidRPr="00185386">
        <w:rPr>
          <w:rFonts w:ascii="Times New Roman" w:hAnsi="Times New Roman"/>
          <w:sz w:val="24"/>
          <w:szCs w:val="24"/>
        </w:rPr>
        <w:t xml:space="preserve">Компания «Балтийский лизинг» приняла решение о продлении </w:t>
      </w:r>
      <w:hyperlink r:id="rId8" w:history="1">
        <w:r w:rsidR="00185386" w:rsidRPr="00185386">
          <w:rPr>
            <w:rStyle w:val="a9"/>
            <w:rFonts w:ascii="Times New Roman" w:hAnsi="Times New Roman"/>
            <w:sz w:val="24"/>
            <w:szCs w:val="24"/>
          </w:rPr>
          <w:t xml:space="preserve">спецпредложения на автомобили </w:t>
        </w:r>
        <w:proofErr w:type="spellStart"/>
        <w:r w:rsidR="00185386" w:rsidRPr="00185386">
          <w:rPr>
            <w:rStyle w:val="a9"/>
            <w:rFonts w:ascii="Times New Roman" w:hAnsi="Times New Roman"/>
            <w:sz w:val="24"/>
            <w:szCs w:val="24"/>
          </w:rPr>
          <w:t>Land</w:t>
        </w:r>
        <w:proofErr w:type="spellEnd"/>
        <w:r w:rsidR="00185386" w:rsidRPr="00185386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185386" w:rsidRPr="00185386">
          <w:rPr>
            <w:rStyle w:val="a9"/>
            <w:rFonts w:ascii="Times New Roman" w:hAnsi="Times New Roman"/>
            <w:sz w:val="24"/>
            <w:szCs w:val="24"/>
          </w:rPr>
          <w:t>Rover</w:t>
        </w:r>
        <w:proofErr w:type="spellEnd"/>
      </w:hyperlink>
      <w:r w:rsidR="00185386" w:rsidRPr="00185386">
        <w:rPr>
          <w:rFonts w:ascii="Times New Roman" w:hAnsi="Times New Roman"/>
          <w:sz w:val="24"/>
          <w:szCs w:val="24"/>
        </w:rPr>
        <w:t>. Программа будет действовать до 15 августа 2020 года.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85386">
        <w:rPr>
          <w:rFonts w:ascii="Times New Roman" w:hAnsi="Times New Roman"/>
          <w:sz w:val="24"/>
          <w:szCs w:val="24"/>
        </w:rPr>
        <w:t xml:space="preserve">В соответствии с условиями программы, клиенты могут приобретать любые авто от </w:t>
      </w:r>
      <w:proofErr w:type="spellStart"/>
      <w:r w:rsidRPr="00185386">
        <w:rPr>
          <w:rFonts w:ascii="Times New Roman" w:hAnsi="Times New Roman"/>
          <w:sz w:val="24"/>
          <w:szCs w:val="24"/>
        </w:rPr>
        <w:t>Land</w:t>
      </w:r>
      <w:proofErr w:type="spellEnd"/>
      <w:r w:rsidRPr="00185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386">
        <w:rPr>
          <w:rFonts w:ascii="Times New Roman" w:hAnsi="Times New Roman"/>
          <w:sz w:val="24"/>
          <w:szCs w:val="24"/>
        </w:rPr>
        <w:t>Rover</w:t>
      </w:r>
      <w:proofErr w:type="spellEnd"/>
      <w:r w:rsidRPr="00185386">
        <w:rPr>
          <w:rFonts w:ascii="Times New Roman" w:hAnsi="Times New Roman"/>
          <w:sz w:val="24"/>
          <w:szCs w:val="24"/>
        </w:rPr>
        <w:t xml:space="preserve"> с авансом от 0%* и сниженным ежемесячным платежом. Размер снижения может достигать 15 процентных пунктов** в зависимости от параметров договора.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85386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185386">
        <w:rPr>
          <w:rFonts w:ascii="Times New Roman" w:hAnsi="Times New Roman"/>
          <w:sz w:val="24"/>
          <w:szCs w:val="24"/>
        </w:rPr>
        <w:t>Land</w:t>
      </w:r>
      <w:proofErr w:type="spellEnd"/>
      <w:r w:rsidRPr="00185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386">
        <w:rPr>
          <w:rFonts w:ascii="Times New Roman" w:hAnsi="Times New Roman"/>
          <w:sz w:val="24"/>
          <w:szCs w:val="24"/>
        </w:rPr>
        <w:t>Rover</w:t>
      </w:r>
      <w:proofErr w:type="spellEnd"/>
      <w:r w:rsidRPr="00185386">
        <w:rPr>
          <w:rFonts w:ascii="Times New Roman" w:hAnsi="Times New Roman"/>
          <w:sz w:val="24"/>
          <w:szCs w:val="24"/>
        </w:rPr>
        <w:t xml:space="preserve"> есть в наличии с помощью автомобильного каталога.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85386">
        <w:rPr>
          <w:rFonts w:ascii="Times New Roman" w:hAnsi="Times New Roman"/>
          <w:sz w:val="24"/>
          <w:szCs w:val="24"/>
        </w:rPr>
        <w:t xml:space="preserve">Клиент, выбрав в каталоге автомобиль, сразу же может отправить «Балтийскому лизингу» заявку на заключение договора прямо на сайте. Решение о предварительном одобрении сделки компания направляет лизингополучателю в день обращения. 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85386">
        <w:rPr>
          <w:rFonts w:ascii="Times New Roman" w:hAnsi="Times New Roman"/>
          <w:sz w:val="24"/>
          <w:szCs w:val="24"/>
        </w:rPr>
        <w:t>С помощью </w:t>
      </w:r>
      <w:hyperlink r:id="rId9" w:history="1">
        <w:r w:rsidRPr="0018538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185386">
        <w:rPr>
          <w:rFonts w:ascii="Times New Roman" w:hAnsi="Times New Roman"/>
          <w:sz w:val="24"/>
          <w:szCs w:val="24"/>
        </w:rPr>
        <w:t xml:space="preserve">, который «Балтийский лизинг» внедрил в работу, расчет стоимости полиса КАСКО производится всего за две минуты. Для заключения сделки необходимо предоставить минимальный пакет документов. Договор оформляется на срок от 12 до 60 месяцев. 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85386">
        <w:rPr>
          <w:rFonts w:ascii="Times New Roman" w:hAnsi="Times New Roman"/>
          <w:b/>
          <w:sz w:val="24"/>
          <w:szCs w:val="24"/>
        </w:rPr>
        <w:t>Справка: 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</w:rPr>
      </w:pPr>
      <w:r w:rsidRPr="00185386">
        <w:rPr>
          <w:rFonts w:ascii="Times New Roman" w:hAnsi="Times New Roman"/>
        </w:rPr>
        <w:t>* Предложение, в рамках которого доступны автомобили с авансом от 0%, распространяется на новые автомобили марки стоимостью до 4,5 млн рублей. Размер аванса для покупки более дорогих моделей уточняйте у менеджеров ООО «Балтийский лизинг».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</w:rPr>
      </w:pPr>
      <w:r w:rsidRPr="00185386">
        <w:rPr>
          <w:rFonts w:ascii="Times New Roman" w:hAnsi="Times New Roman"/>
        </w:rPr>
        <w:t xml:space="preserve">** Платежи снижены относительно стандартных условий финансирования на все модели </w:t>
      </w:r>
      <w:proofErr w:type="spellStart"/>
      <w:r w:rsidRPr="00185386">
        <w:rPr>
          <w:rFonts w:ascii="Times New Roman" w:hAnsi="Times New Roman"/>
        </w:rPr>
        <w:t>Land</w:t>
      </w:r>
      <w:proofErr w:type="spellEnd"/>
      <w:r w:rsidRPr="00185386">
        <w:rPr>
          <w:rFonts w:ascii="Times New Roman" w:hAnsi="Times New Roman"/>
        </w:rPr>
        <w:t xml:space="preserve"> </w:t>
      </w:r>
      <w:proofErr w:type="spellStart"/>
      <w:r w:rsidRPr="00185386">
        <w:rPr>
          <w:rFonts w:ascii="Times New Roman" w:hAnsi="Times New Roman"/>
        </w:rPr>
        <w:t>Rover</w:t>
      </w:r>
      <w:proofErr w:type="spellEnd"/>
      <w:r w:rsidRPr="00185386">
        <w:rPr>
          <w:rFonts w:ascii="Times New Roman" w:hAnsi="Times New Roman"/>
        </w:rPr>
        <w:t>. Подробности уточняйте у сотрудников ООО «Балтийский лизинг». Сумма страхования не включена в расчет, регистрация в ГИБДД на имя лизингополучателя.</w:t>
      </w:r>
    </w:p>
    <w:p w:rsidR="00185386" w:rsidRPr="00185386" w:rsidRDefault="00185386" w:rsidP="00185386">
      <w:pPr>
        <w:spacing w:after="240"/>
        <w:ind w:firstLine="0"/>
        <w:jc w:val="both"/>
        <w:rPr>
          <w:rFonts w:ascii="Times New Roman" w:hAnsi="Times New Roman"/>
        </w:rPr>
      </w:pPr>
      <w:r w:rsidRPr="00185386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C6779B" w:rsidRDefault="00BC47D2" w:rsidP="00185386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8538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85386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4545"/>
    <o:shapelayout v:ext="edit">
      <o:idmap v:ext="edit" data="1"/>
    </o:shapelayout>
  </w:shapeDefaults>
  <w:decimalSymbol w:val=","/>
  <w:listSeparator w:val=";"/>
  <w14:docId w14:val="3B7CA319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and-Rov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7F3D-229C-42E1-9F0C-5110F7D8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D1E0CDFD</Template>
  <TotalTime>2519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473</cp:revision>
  <dcterms:created xsi:type="dcterms:W3CDTF">2018-07-26T07:30:00Z</dcterms:created>
  <dcterms:modified xsi:type="dcterms:W3CDTF">2020-05-13T11:30:00Z</dcterms:modified>
</cp:coreProperties>
</file>