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18" w:rsidRPr="007F06DA" w:rsidRDefault="009B5617" w:rsidP="00A80C18">
      <w:pPr>
        <w:spacing w:after="120" w:line="240" w:lineRule="auto"/>
        <w:jc w:val="both"/>
        <w:rPr>
          <w:rFonts w:ascii="PT Sans" w:hAnsi="PT Sans"/>
          <w:b/>
        </w:rPr>
      </w:pPr>
      <w:r>
        <w:rPr>
          <w:rFonts w:ascii="PT Sans" w:hAnsi="PT Sans"/>
          <w:b/>
          <w:lang w:val="en-US"/>
        </w:rPr>
        <w:t>New</w:t>
      </w:r>
      <w:r w:rsidRPr="007F06DA">
        <w:rPr>
          <w:rFonts w:ascii="PT Sans" w:hAnsi="PT Sans"/>
          <w:b/>
        </w:rPr>
        <w:t xml:space="preserve"> </w:t>
      </w:r>
      <w:r>
        <w:rPr>
          <w:rFonts w:ascii="PT Sans" w:hAnsi="PT Sans"/>
          <w:b/>
          <w:lang w:val="en-US"/>
        </w:rPr>
        <w:t>balance</w:t>
      </w:r>
    </w:p>
    <w:p w:rsidR="00A80C18" w:rsidRPr="0010655E" w:rsidRDefault="00A80C18" w:rsidP="00A80C18">
      <w:pPr>
        <w:spacing w:after="120"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t xml:space="preserve">Пост-релиз по итогам Круглого стола «Каустическая сода 2017». Организатор – </w:t>
      </w:r>
      <w:r>
        <w:rPr>
          <w:rFonts w:ascii="PT Sans" w:hAnsi="PT Sans"/>
          <w:i/>
          <w:lang w:val="en-US"/>
        </w:rPr>
        <w:t>CREON</w:t>
      </w:r>
      <w:r w:rsidRPr="0010655E">
        <w:rPr>
          <w:rFonts w:ascii="PT Sans" w:hAnsi="PT Sans"/>
          <w:i/>
        </w:rPr>
        <w:t xml:space="preserve"> </w:t>
      </w:r>
      <w:r>
        <w:rPr>
          <w:rFonts w:ascii="PT Sans" w:hAnsi="PT Sans"/>
          <w:i/>
          <w:lang w:val="en-US"/>
        </w:rPr>
        <w:t>Energy</w:t>
      </w:r>
    </w:p>
    <w:p w:rsidR="00A80C18" w:rsidRDefault="003A4ACC" w:rsidP="00A80C18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Стабильная работа</w:t>
      </w:r>
      <w:r w:rsidR="0010655E">
        <w:rPr>
          <w:rFonts w:ascii="PT Sans" w:hAnsi="PT Sans"/>
        </w:rPr>
        <w:t xml:space="preserve"> «Саянскхимпласта» вернул</w:t>
      </w:r>
      <w:r w:rsidR="0076524A">
        <w:rPr>
          <w:rFonts w:ascii="PT Sans" w:hAnsi="PT Sans"/>
        </w:rPr>
        <w:t>а</w:t>
      </w:r>
      <w:r w:rsidR="0010655E">
        <w:rPr>
          <w:rFonts w:ascii="PT Sans" w:hAnsi="PT Sans"/>
        </w:rPr>
        <w:t xml:space="preserve"> российский </w:t>
      </w:r>
      <w:r w:rsidR="00CF7020">
        <w:rPr>
          <w:rFonts w:ascii="PT Sans" w:hAnsi="PT Sans"/>
        </w:rPr>
        <w:t xml:space="preserve">рынок </w:t>
      </w:r>
      <w:r w:rsidR="0010655E">
        <w:rPr>
          <w:rFonts w:ascii="PT Sans" w:hAnsi="PT Sans"/>
        </w:rPr>
        <w:t xml:space="preserve">каустической соды к его привычному </w:t>
      </w:r>
      <w:proofErr w:type="spellStart"/>
      <w:r w:rsidR="0010655E">
        <w:rPr>
          <w:rFonts w:ascii="PT Sans" w:hAnsi="PT Sans"/>
        </w:rPr>
        <w:t>профицитному</w:t>
      </w:r>
      <w:proofErr w:type="spellEnd"/>
      <w:r w:rsidR="0010655E">
        <w:rPr>
          <w:rFonts w:ascii="PT Sans" w:hAnsi="PT Sans"/>
        </w:rPr>
        <w:t xml:space="preserve"> состоянию – предложение опять превысило спрос. </w:t>
      </w:r>
      <w:r>
        <w:rPr>
          <w:rFonts w:ascii="PT Sans" w:hAnsi="PT Sans"/>
        </w:rPr>
        <w:t>П</w:t>
      </w:r>
      <w:r w:rsidR="0010655E">
        <w:rPr>
          <w:rFonts w:ascii="PT Sans" w:hAnsi="PT Sans"/>
        </w:rPr>
        <w:t>отребители логично ожидали снижения внутренней стоимости продукта, однако по факту этого не произошло. В этой связи для игроков рынка становится все актуальнее вопрос</w:t>
      </w:r>
      <w:r w:rsidR="00AB1E19">
        <w:rPr>
          <w:rFonts w:ascii="PT Sans" w:hAnsi="PT Sans"/>
        </w:rPr>
        <w:t xml:space="preserve"> – как формируется ценовая политика производителей</w:t>
      </w:r>
      <w:r w:rsidR="00BA3960">
        <w:rPr>
          <w:rFonts w:ascii="PT Sans" w:hAnsi="PT Sans"/>
        </w:rPr>
        <w:t>,</w:t>
      </w:r>
      <w:r w:rsidR="00AB1E19">
        <w:rPr>
          <w:rFonts w:ascii="PT Sans" w:hAnsi="PT Sans"/>
        </w:rPr>
        <w:t xml:space="preserve"> и чего ждать в дальнейшем?</w:t>
      </w:r>
      <w:r w:rsidR="0010655E">
        <w:rPr>
          <w:rFonts w:ascii="PT Sans" w:hAnsi="PT Sans"/>
        </w:rPr>
        <w:t xml:space="preserve"> </w:t>
      </w:r>
    </w:p>
    <w:p w:rsidR="00AB1E19" w:rsidRDefault="00AB1E19" w:rsidP="00A80C18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Круглый стол </w:t>
      </w:r>
      <w:r w:rsidRPr="00D457AB">
        <w:rPr>
          <w:rFonts w:ascii="PT Sans" w:hAnsi="PT Sans"/>
          <w:b/>
        </w:rPr>
        <w:t>«Каустическая сода 2017»</w:t>
      </w:r>
      <w:r>
        <w:rPr>
          <w:rFonts w:ascii="PT Sans" w:hAnsi="PT Sans"/>
        </w:rPr>
        <w:t xml:space="preserve">, организованный </w:t>
      </w:r>
      <w:r>
        <w:rPr>
          <w:rFonts w:ascii="PT Sans" w:hAnsi="PT Sans"/>
          <w:lang w:val="en-US"/>
        </w:rPr>
        <w:t>CREON</w:t>
      </w:r>
      <w:r w:rsidRPr="00AB1E19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>
        <w:rPr>
          <w:rFonts w:ascii="PT Sans" w:hAnsi="PT Sans"/>
        </w:rPr>
        <w:t xml:space="preserve">, прошел в Москве 28 апреля. Стратегическим партнером мероприятия выступило агентство «Коммуникации», </w:t>
      </w:r>
      <w:r w:rsidR="00D457AB">
        <w:rPr>
          <w:rFonts w:ascii="PT Sans" w:hAnsi="PT Sans"/>
        </w:rPr>
        <w:t>поддержку оказало НП «Объединение вагоностроителей».</w:t>
      </w:r>
    </w:p>
    <w:p w:rsidR="00D457AB" w:rsidRDefault="005E69B5" w:rsidP="00A80C18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«С производством все более или менее понятно, теперь надо определиться, кому </w:t>
      </w:r>
      <w:r w:rsidR="003A4ACC">
        <w:rPr>
          <w:rFonts w:ascii="PT Sans" w:hAnsi="PT Sans"/>
        </w:rPr>
        <w:t xml:space="preserve">и почем </w:t>
      </w:r>
      <w:r>
        <w:rPr>
          <w:rFonts w:ascii="PT Sans" w:hAnsi="PT Sans"/>
        </w:rPr>
        <w:t>продавать продукт. Украинский рынок для нас закрыт, перезапуск «</w:t>
      </w:r>
      <w:proofErr w:type="spellStart"/>
      <w:r>
        <w:rPr>
          <w:rFonts w:ascii="PT Sans" w:hAnsi="PT Sans"/>
        </w:rPr>
        <w:t>Карпатнефтехима</w:t>
      </w:r>
      <w:proofErr w:type="spellEnd"/>
      <w:r>
        <w:rPr>
          <w:rFonts w:ascii="PT Sans" w:hAnsi="PT Sans"/>
        </w:rPr>
        <w:t>» постави</w:t>
      </w:r>
      <w:r w:rsidR="003A4ACC">
        <w:rPr>
          <w:rFonts w:ascii="PT Sans" w:hAnsi="PT Sans"/>
        </w:rPr>
        <w:t>т</w:t>
      </w:r>
      <w:r>
        <w:rPr>
          <w:rFonts w:ascii="PT Sans" w:hAnsi="PT Sans"/>
        </w:rPr>
        <w:t xml:space="preserve"> точку в этом вопросе, - говорит генеральный директор </w:t>
      </w:r>
      <w:r>
        <w:rPr>
          <w:rFonts w:ascii="PT Sans" w:hAnsi="PT Sans"/>
          <w:lang w:val="en-US"/>
        </w:rPr>
        <w:t>CREON</w:t>
      </w:r>
      <w:r w:rsidRPr="005E69B5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  <w:b/>
        </w:rPr>
        <w:t>Санджар</w:t>
      </w:r>
      <w:proofErr w:type="spellEnd"/>
      <w:r>
        <w:rPr>
          <w:rFonts w:ascii="PT Sans" w:hAnsi="PT Sans"/>
          <w:b/>
        </w:rPr>
        <w:t xml:space="preserve"> </w:t>
      </w:r>
      <w:proofErr w:type="spellStart"/>
      <w:r>
        <w:rPr>
          <w:rFonts w:ascii="PT Sans" w:hAnsi="PT Sans"/>
          <w:b/>
        </w:rPr>
        <w:t>Тургунов</w:t>
      </w:r>
      <w:proofErr w:type="spellEnd"/>
      <w:r>
        <w:rPr>
          <w:rFonts w:ascii="PT Sans" w:hAnsi="PT Sans"/>
        </w:rPr>
        <w:t xml:space="preserve">. – Очевидно, что структура экспортных поставок </w:t>
      </w:r>
      <w:proofErr w:type="gramStart"/>
      <w:r>
        <w:rPr>
          <w:rFonts w:ascii="PT Sans" w:hAnsi="PT Sans"/>
        </w:rPr>
        <w:t>меняется</w:t>
      </w:r>
      <w:proofErr w:type="gramEnd"/>
      <w:r>
        <w:rPr>
          <w:rFonts w:ascii="PT Sans" w:hAnsi="PT Sans"/>
        </w:rPr>
        <w:t xml:space="preserve"> и будет продолжать меняться. И конечно, предлагаю обсудить ценообразование – эта тема из года в год остается актуальной для рынка каустика».</w:t>
      </w:r>
    </w:p>
    <w:p w:rsidR="00EC617E" w:rsidRPr="00EC617E" w:rsidRDefault="00EC617E" w:rsidP="00A80C18">
      <w:pPr>
        <w:spacing w:after="120" w:line="240" w:lineRule="auto"/>
        <w:jc w:val="both"/>
        <w:rPr>
          <w:rFonts w:ascii="PT Sans" w:hAnsi="PT Sans"/>
          <w:b/>
          <w:i/>
        </w:rPr>
      </w:pPr>
      <w:r w:rsidRPr="00EC617E">
        <w:rPr>
          <w:rFonts w:ascii="PT Sans" w:hAnsi="PT Sans"/>
          <w:b/>
          <w:i/>
        </w:rPr>
        <w:t>Немного статистики</w:t>
      </w:r>
    </w:p>
    <w:p w:rsidR="000F4CDE" w:rsidRPr="00456C28" w:rsidRDefault="000F4CDE" w:rsidP="000F4CDE">
      <w:pPr>
        <w:spacing w:after="120" w:line="240" w:lineRule="auto"/>
        <w:jc w:val="both"/>
        <w:rPr>
          <w:rFonts w:ascii="PT Sans" w:hAnsi="PT Sans"/>
        </w:rPr>
      </w:pPr>
      <w:r w:rsidRPr="000F4CDE">
        <w:rPr>
          <w:rFonts w:ascii="PT Sans" w:hAnsi="PT Sans"/>
        </w:rPr>
        <w:t>По итогам 2016 г. производство каустической соды в РФ составило 1,153 тыс. т, это на 3.4% выше показателя 2015 г.</w:t>
      </w:r>
      <w:r w:rsidR="004D1DF9">
        <w:rPr>
          <w:rFonts w:ascii="PT Sans" w:hAnsi="PT Sans"/>
        </w:rPr>
        <w:t xml:space="preserve"> </w:t>
      </w:r>
      <w:r w:rsidRPr="000F4CDE">
        <w:rPr>
          <w:rFonts w:ascii="PT Sans" w:hAnsi="PT Sans"/>
        </w:rPr>
        <w:t xml:space="preserve">Как сообщила директор департамента аналитики Группы CREON </w:t>
      </w:r>
      <w:r w:rsidRPr="000F4CDE">
        <w:rPr>
          <w:rFonts w:ascii="PT Sans" w:hAnsi="PT Sans"/>
          <w:b/>
        </w:rPr>
        <w:t xml:space="preserve">Лола </w:t>
      </w:r>
      <w:proofErr w:type="spellStart"/>
      <w:r w:rsidRPr="000F4CDE">
        <w:rPr>
          <w:rFonts w:ascii="PT Sans" w:hAnsi="PT Sans"/>
          <w:b/>
        </w:rPr>
        <w:t>Огрель</w:t>
      </w:r>
      <w:proofErr w:type="spellEnd"/>
      <w:r w:rsidRPr="000F4CDE">
        <w:rPr>
          <w:rFonts w:ascii="PT Sans" w:hAnsi="PT Sans"/>
        </w:rPr>
        <w:t>, из этого объема диафрагменным методом выпущено 38.3%, ртутным - 32.7%, мембранным - 29%. Докладчик подчеркнула, что структура мощностей по способу производства постепенно меняется - все больше предприятий переход</w:t>
      </w:r>
      <w:r w:rsidR="0076524A">
        <w:rPr>
          <w:rFonts w:ascii="PT Sans" w:hAnsi="PT Sans"/>
        </w:rPr>
        <w:t>и</w:t>
      </w:r>
      <w:r w:rsidRPr="000F4CDE">
        <w:rPr>
          <w:rFonts w:ascii="PT Sans" w:hAnsi="PT Sans"/>
        </w:rPr>
        <w:t xml:space="preserve">т на мембранную технологию. </w:t>
      </w:r>
    </w:p>
    <w:p w:rsidR="00CC0632" w:rsidRDefault="001A7053" w:rsidP="000F4CDE">
      <w:pPr>
        <w:spacing w:after="120" w:line="240" w:lineRule="auto"/>
        <w:jc w:val="both"/>
        <w:rPr>
          <w:rFonts w:ascii="PT Sans" w:hAnsi="PT Sans"/>
          <w:lang w:val="en-US"/>
        </w:rPr>
      </w:pPr>
      <w:r>
        <w:rPr>
          <w:rFonts w:ascii="PT Sans" w:hAnsi="PT Sans"/>
          <w:noProof/>
          <w:lang w:eastAsia="ru-RU"/>
        </w:rPr>
        <w:drawing>
          <wp:inline distT="0" distB="0" distL="0" distR="0">
            <wp:extent cx="5940425" cy="3666514"/>
            <wp:effectExtent l="0" t="0" r="3175" b="0"/>
            <wp:docPr id="4" name="Рисунок 4" descr="C:\Users\Lubov.Nagornaya\Desktop\kaustic_17_gra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ubov.Nagornaya\Desktop\kaustic_17_graf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5D" w:rsidRDefault="0066445D" w:rsidP="000F4CDE">
      <w:pPr>
        <w:spacing w:after="120" w:line="240" w:lineRule="auto"/>
        <w:jc w:val="both"/>
        <w:rPr>
          <w:rFonts w:ascii="PT Sans" w:hAnsi="PT Sans"/>
          <w:lang w:val="en-US"/>
        </w:rPr>
      </w:pPr>
    </w:p>
    <w:p w:rsidR="000F4CDE" w:rsidRDefault="000F4CDE" w:rsidP="000F4CDE">
      <w:pPr>
        <w:spacing w:after="120" w:line="240" w:lineRule="auto"/>
        <w:jc w:val="both"/>
        <w:rPr>
          <w:rFonts w:ascii="PT Sans" w:hAnsi="PT Sans"/>
        </w:rPr>
      </w:pPr>
      <w:r w:rsidRPr="000F4CDE">
        <w:rPr>
          <w:rFonts w:ascii="PT Sans" w:hAnsi="PT Sans"/>
        </w:rPr>
        <w:t xml:space="preserve">Средняя загрузка мощностей по итогам прошедшего года составила 79.4%. При этом три завода - волгоградский </w:t>
      </w:r>
      <w:r>
        <w:rPr>
          <w:rFonts w:ascii="PT Sans" w:hAnsi="PT Sans"/>
        </w:rPr>
        <w:t>«</w:t>
      </w:r>
      <w:r w:rsidRPr="000F4CDE">
        <w:rPr>
          <w:rFonts w:ascii="PT Sans" w:hAnsi="PT Sans"/>
        </w:rPr>
        <w:t>Каустик</w:t>
      </w:r>
      <w:r>
        <w:rPr>
          <w:rFonts w:ascii="PT Sans" w:hAnsi="PT Sans"/>
        </w:rPr>
        <w:t>»</w:t>
      </w:r>
      <w:r w:rsidRPr="000F4CDE">
        <w:rPr>
          <w:rFonts w:ascii="PT Sans" w:hAnsi="PT Sans"/>
        </w:rPr>
        <w:t xml:space="preserve">, </w:t>
      </w:r>
      <w:proofErr w:type="spellStart"/>
      <w:r w:rsidRPr="000F4CDE">
        <w:rPr>
          <w:rFonts w:ascii="PT Sans" w:hAnsi="PT Sans"/>
        </w:rPr>
        <w:t>новочебоксарский</w:t>
      </w:r>
      <w:proofErr w:type="spellEnd"/>
      <w:r w:rsidRPr="000F4CDE">
        <w:rPr>
          <w:rFonts w:ascii="PT Sans" w:hAnsi="PT Sans"/>
        </w:rPr>
        <w:t xml:space="preserve"> </w:t>
      </w:r>
      <w:r>
        <w:rPr>
          <w:rFonts w:ascii="PT Sans" w:hAnsi="PT Sans"/>
        </w:rPr>
        <w:t>«Х</w:t>
      </w:r>
      <w:r w:rsidRPr="000F4CDE">
        <w:rPr>
          <w:rFonts w:ascii="PT Sans" w:hAnsi="PT Sans"/>
        </w:rPr>
        <w:t>импром</w:t>
      </w:r>
      <w:r>
        <w:rPr>
          <w:rFonts w:ascii="PT Sans" w:hAnsi="PT Sans"/>
        </w:rPr>
        <w:t>»</w:t>
      </w:r>
      <w:r w:rsidRPr="000F4CDE">
        <w:rPr>
          <w:rFonts w:ascii="PT Sans" w:hAnsi="PT Sans"/>
        </w:rPr>
        <w:t xml:space="preserve"> и </w:t>
      </w:r>
      <w:r>
        <w:rPr>
          <w:rFonts w:ascii="PT Sans" w:hAnsi="PT Sans"/>
        </w:rPr>
        <w:t>«</w:t>
      </w:r>
      <w:proofErr w:type="spellStart"/>
      <w:r w:rsidRPr="000F4CDE">
        <w:rPr>
          <w:rFonts w:ascii="PT Sans" w:hAnsi="PT Sans"/>
        </w:rPr>
        <w:t>РусВинил</w:t>
      </w:r>
      <w:proofErr w:type="spellEnd"/>
      <w:r>
        <w:rPr>
          <w:rFonts w:ascii="PT Sans" w:hAnsi="PT Sans"/>
        </w:rPr>
        <w:t>»</w:t>
      </w:r>
      <w:r w:rsidRPr="000F4CDE">
        <w:rPr>
          <w:rFonts w:ascii="PT Sans" w:hAnsi="PT Sans"/>
        </w:rPr>
        <w:t xml:space="preserve"> - работали с </w:t>
      </w:r>
      <w:r w:rsidRPr="000F4CDE">
        <w:rPr>
          <w:rFonts w:ascii="PT Sans" w:hAnsi="PT Sans"/>
        </w:rPr>
        <w:lastRenderedPageBreak/>
        <w:t xml:space="preserve">предельной загрузкой. Лидером по объему производства с долей 20.4% стал </w:t>
      </w:r>
      <w:r>
        <w:rPr>
          <w:rFonts w:ascii="PT Sans" w:hAnsi="PT Sans"/>
        </w:rPr>
        <w:t>«</w:t>
      </w:r>
      <w:r w:rsidRPr="000F4CDE">
        <w:rPr>
          <w:rFonts w:ascii="PT Sans" w:hAnsi="PT Sans"/>
        </w:rPr>
        <w:t>Каустик</w:t>
      </w:r>
      <w:r>
        <w:rPr>
          <w:rFonts w:ascii="PT Sans" w:hAnsi="PT Sans"/>
        </w:rPr>
        <w:t>»</w:t>
      </w:r>
      <w:r w:rsidRPr="000F4CDE">
        <w:rPr>
          <w:rFonts w:ascii="PT Sans" w:hAnsi="PT Sans"/>
        </w:rPr>
        <w:t xml:space="preserve"> (Волгоград), за ним с показателем 18.9% идет </w:t>
      </w:r>
      <w:r>
        <w:rPr>
          <w:rFonts w:ascii="PT Sans" w:hAnsi="PT Sans"/>
        </w:rPr>
        <w:t>«</w:t>
      </w:r>
      <w:proofErr w:type="spellStart"/>
      <w:r w:rsidRPr="000F4CDE">
        <w:rPr>
          <w:rFonts w:ascii="PT Sans" w:hAnsi="PT Sans"/>
        </w:rPr>
        <w:t>РусВинил</w:t>
      </w:r>
      <w:proofErr w:type="spellEnd"/>
      <w:r>
        <w:rPr>
          <w:rFonts w:ascii="PT Sans" w:hAnsi="PT Sans"/>
        </w:rPr>
        <w:t>»</w:t>
      </w:r>
      <w:r w:rsidRPr="000F4CDE">
        <w:rPr>
          <w:rFonts w:ascii="PT Sans" w:hAnsi="PT Sans"/>
        </w:rPr>
        <w:t xml:space="preserve">, далее </w:t>
      </w:r>
      <w:r>
        <w:rPr>
          <w:rFonts w:ascii="PT Sans" w:hAnsi="PT Sans"/>
        </w:rPr>
        <w:t>–</w:t>
      </w:r>
      <w:r w:rsidRPr="000F4CDE">
        <w:rPr>
          <w:rFonts w:ascii="PT Sans" w:hAnsi="PT Sans"/>
        </w:rPr>
        <w:t xml:space="preserve"> </w:t>
      </w:r>
      <w:r>
        <w:rPr>
          <w:rFonts w:ascii="PT Sans" w:hAnsi="PT Sans"/>
        </w:rPr>
        <w:t>«</w:t>
      </w:r>
      <w:r w:rsidRPr="000F4CDE">
        <w:rPr>
          <w:rFonts w:ascii="PT Sans" w:hAnsi="PT Sans"/>
        </w:rPr>
        <w:t>БСК</w:t>
      </w:r>
      <w:r>
        <w:rPr>
          <w:rFonts w:ascii="PT Sans" w:hAnsi="PT Sans"/>
        </w:rPr>
        <w:t>»</w:t>
      </w:r>
      <w:r w:rsidRPr="000F4CDE">
        <w:rPr>
          <w:rFonts w:ascii="PT Sans" w:hAnsi="PT Sans"/>
        </w:rPr>
        <w:t>(17.7%).</w:t>
      </w:r>
    </w:p>
    <w:p w:rsidR="0066445D" w:rsidRDefault="0066445D" w:rsidP="000F4CDE">
      <w:pPr>
        <w:spacing w:after="120" w:line="240" w:lineRule="auto"/>
        <w:jc w:val="both"/>
        <w:rPr>
          <w:rFonts w:ascii="PT Sans" w:hAnsi="PT Sans"/>
          <w:lang w:val="en-US"/>
        </w:rPr>
      </w:pPr>
      <w:r>
        <w:rPr>
          <w:rFonts w:ascii="PT Sans" w:hAnsi="PT Sans"/>
          <w:noProof/>
          <w:lang w:eastAsia="ru-RU"/>
        </w:rPr>
        <w:drawing>
          <wp:inline distT="0" distB="0" distL="0" distR="0">
            <wp:extent cx="5940425" cy="3666514"/>
            <wp:effectExtent l="0" t="0" r="3175" b="0"/>
            <wp:docPr id="5" name="Рисунок 5" descr="C:\Users\Lubov.Nagornaya\Desktop\kaustic_17_gra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ubov.Nagornaya\Desktop\kaustic_17_graf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B5" w:rsidRDefault="004D1DF9" w:rsidP="000F4CDE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Докладчик подчеркнула</w:t>
      </w:r>
      <w:r w:rsidR="000F4CDE" w:rsidRPr="000F4CDE">
        <w:rPr>
          <w:rFonts w:ascii="PT Sans" w:hAnsi="PT Sans"/>
        </w:rPr>
        <w:t xml:space="preserve">, что твердый каустик в России сейчас выпускают только два предприятия: волгоградский </w:t>
      </w:r>
      <w:r w:rsidR="000F4CDE">
        <w:rPr>
          <w:rFonts w:ascii="PT Sans" w:hAnsi="PT Sans"/>
        </w:rPr>
        <w:t>«</w:t>
      </w:r>
      <w:r w:rsidR="000F4CDE" w:rsidRPr="000F4CDE">
        <w:rPr>
          <w:rFonts w:ascii="PT Sans" w:hAnsi="PT Sans"/>
        </w:rPr>
        <w:t>Каустик</w:t>
      </w:r>
      <w:r w:rsidR="000F4CDE">
        <w:rPr>
          <w:rFonts w:ascii="PT Sans" w:hAnsi="PT Sans"/>
        </w:rPr>
        <w:t>»</w:t>
      </w:r>
      <w:r w:rsidR="000F4CDE" w:rsidRPr="000F4CDE">
        <w:rPr>
          <w:rFonts w:ascii="PT Sans" w:hAnsi="PT Sans"/>
        </w:rPr>
        <w:t xml:space="preserve"> производит гранулированный продукт, </w:t>
      </w:r>
      <w:r w:rsidR="000F4CDE">
        <w:rPr>
          <w:rFonts w:ascii="PT Sans" w:hAnsi="PT Sans"/>
        </w:rPr>
        <w:t>«</w:t>
      </w:r>
      <w:r w:rsidR="00391DCC">
        <w:rPr>
          <w:rFonts w:ascii="PT Sans" w:hAnsi="PT Sans"/>
        </w:rPr>
        <w:t>БСК</w:t>
      </w:r>
      <w:r w:rsidR="000F4CDE">
        <w:rPr>
          <w:rFonts w:ascii="PT Sans" w:hAnsi="PT Sans"/>
        </w:rPr>
        <w:t>»</w:t>
      </w:r>
      <w:r w:rsidR="00391DCC">
        <w:rPr>
          <w:rFonts w:ascii="PT Sans" w:hAnsi="PT Sans"/>
        </w:rPr>
        <w:t xml:space="preserve"> </w:t>
      </w:r>
      <w:r w:rsidR="000F4CDE" w:rsidRPr="000F4CDE">
        <w:rPr>
          <w:rFonts w:ascii="PT Sans" w:hAnsi="PT Sans"/>
        </w:rPr>
        <w:t xml:space="preserve">- </w:t>
      </w:r>
      <w:proofErr w:type="spellStart"/>
      <w:r w:rsidR="000F4CDE" w:rsidRPr="000F4CDE">
        <w:rPr>
          <w:rFonts w:ascii="PT Sans" w:hAnsi="PT Sans"/>
        </w:rPr>
        <w:t>чешуированный</w:t>
      </w:r>
      <w:proofErr w:type="spellEnd"/>
      <w:r w:rsidR="000F4CDE" w:rsidRPr="000F4CDE">
        <w:rPr>
          <w:rFonts w:ascii="PT Sans" w:hAnsi="PT Sans"/>
        </w:rPr>
        <w:t xml:space="preserve"> гидроксид натрия.</w:t>
      </w:r>
    </w:p>
    <w:p w:rsidR="004A3764" w:rsidRDefault="000F4CDE" w:rsidP="000F4CDE">
      <w:pPr>
        <w:spacing w:after="120" w:line="240" w:lineRule="auto"/>
        <w:jc w:val="both"/>
        <w:rPr>
          <w:rFonts w:ascii="PT Sans" w:hAnsi="PT Sans"/>
        </w:rPr>
      </w:pPr>
      <w:r w:rsidRPr="000F4CDE">
        <w:rPr>
          <w:rFonts w:ascii="PT Sans" w:hAnsi="PT Sans"/>
        </w:rPr>
        <w:t xml:space="preserve">Основными поставщиками каустика для отечественных потребителей в 2016 г. являлись </w:t>
      </w:r>
      <w:r>
        <w:rPr>
          <w:rFonts w:ascii="PT Sans" w:hAnsi="PT Sans"/>
        </w:rPr>
        <w:t>«</w:t>
      </w:r>
      <w:proofErr w:type="spellStart"/>
      <w:r w:rsidRPr="000F4CDE">
        <w:rPr>
          <w:rFonts w:ascii="PT Sans" w:hAnsi="PT Sans"/>
        </w:rPr>
        <w:t>Рус</w:t>
      </w:r>
      <w:r w:rsidR="004D1DF9">
        <w:rPr>
          <w:rFonts w:ascii="PT Sans" w:hAnsi="PT Sans"/>
        </w:rPr>
        <w:t>В</w:t>
      </w:r>
      <w:r w:rsidRPr="000F4CDE">
        <w:rPr>
          <w:rFonts w:ascii="PT Sans" w:hAnsi="PT Sans"/>
        </w:rPr>
        <w:t>инил</w:t>
      </w:r>
      <w:proofErr w:type="spellEnd"/>
      <w:r>
        <w:rPr>
          <w:rFonts w:ascii="PT Sans" w:hAnsi="PT Sans"/>
        </w:rPr>
        <w:t>»</w:t>
      </w:r>
      <w:r w:rsidR="00E978D8">
        <w:rPr>
          <w:rFonts w:ascii="PT Sans" w:hAnsi="PT Sans"/>
        </w:rPr>
        <w:t xml:space="preserve"> и «</w:t>
      </w:r>
      <w:r w:rsidR="00E978D8" w:rsidRPr="000F4CDE">
        <w:rPr>
          <w:rFonts w:ascii="PT Sans" w:hAnsi="PT Sans"/>
        </w:rPr>
        <w:t>БСК</w:t>
      </w:r>
      <w:r w:rsidR="00E978D8">
        <w:rPr>
          <w:rFonts w:ascii="PT Sans" w:hAnsi="PT Sans"/>
        </w:rPr>
        <w:t>»</w:t>
      </w:r>
      <w:r w:rsidRPr="000F4CDE">
        <w:rPr>
          <w:rFonts w:ascii="PT Sans" w:hAnsi="PT Sans"/>
        </w:rPr>
        <w:t xml:space="preserve">, которые заняли, соответственно, </w:t>
      </w:r>
      <w:r w:rsidR="00E978D8">
        <w:rPr>
          <w:rFonts w:ascii="PT Sans" w:hAnsi="PT Sans"/>
        </w:rPr>
        <w:t>21</w:t>
      </w:r>
      <w:r w:rsidRPr="000F4CDE">
        <w:rPr>
          <w:rFonts w:ascii="PT Sans" w:hAnsi="PT Sans"/>
        </w:rPr>
        <w:t>% и 1</w:t>
      </w:r>
      <w:r w:rsidR="00E978D8">
        <w:rPr>
          <w:rFonts w:ascii="PT Sans" w:hAnsi="PT Sans"/>
        </w:rPr>
        <w:t>9</w:t>
      </w:r>
      <w:r w:rsidRPr="000F4CDE">
        <w:rPr>
          <w:rFonts w:ascii="PT Sans" w:hAnsi="PT Sans"/>
        </w:rPr>
        <w:t>% российского рынка.</w:t>
      </w:r>
      <w:r w:rsidR="004A3764">
        <w:rPr>
          <w:rFonts w:ascii="PT Sans" w:hAnsi="PT Sans"/>
        </w:rPr>
        <w:t xml:space="preserve"> </w:t>
      </w:r>
    </w:p>
    <w:p w:rsidR="000F4CDE" w:rsidRDefault="004A3764" w:rsidP="000F4CDE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П</w:t>
      </w:r>
      <w:r w:rsidRPr="000F4CDE">
        <w:rPr>
          <w:rFonts w:ascii="PT Sans" w:hAnsi="PT Sans"/>
        </w:rPr>
        <w:t xml:space="preserve">отребление каустической соды в России </w:t>
      </w:r>
      <w:r>
        <w:rPr>
          <w:rFonts w:ascii="PT Sans" w:hAnsi="PT Sans"/>
        </w:rPr>
        <w:t xml:space="preserve">по итогам текущего года </w:t>
      </w:r>
      <w:r w:rsidRPr="000F4CDE">
        <w:rPr>
          <w:rFonts w:ascii="PT Sans" w:hAnsi="PT Sans"/>
        </w:rPr>
        <w:t xml:space="preserve">может выйти на уровень 2006 г., когда оно достигло своего пика и превысило 1 </w:t>
      </w:r>
      <w:proofErr w:type="gramStart"/>
      <w:r w:rsidRPr="000F4CDE">
        <w:rPr>
          <w:rFonts w:ascii="PT Sans" w:hAnsi="PT Sans"/>
        </w:rPr>
        <w:t>млн</w:t>
      </w:r>
      <w:proofErr w:type="gramEnd"/>
      <w:r w:rsidRPr="000F4CDE">
        <w:rPr>
          <w:rFonts w:ascii="PT Sans" w:hAnsi="PT Sans"/>
        </w:rPr>
        <w:t xml:space="preserve"> т.</w:t>
      </w:r>
      <w:r>
        <w:rPr>
          <w:rFonts w:ascii="PT Sans" w:hAnsi="PT Sans"/>
        </w:rPr>
        <w:t xml:space="preserve"> </w:t>
      </w:r>
      <w:r w:rsidR="000F4CDE" w:rsidRPr="000F4CDE">
        <w:rPr>
          <w:rFonts w:ascii="PT Sans" w:hAnsi="PT Sans"/>
        </w:rPr>
        <w:t>Эксперт отметила, что в России объем потребления каустика на душу населения составляет всего 7 кг, тогда к</w:t>
      </w:r>
      <w:r>
        <w:rPr>
          <w:rFonts w:ascii="PT Sans" w:hAnsi="PT Sans"/>
        </w:rPr>
        <w:t xml:space="preserve">ак в Европе он превышает 50 кг (т.е. </w:t>
      </w:r>
      <w:r w:rsidR="007C44E4">
        <w:rPr>
          <w:rFonts w:ascii="PT Sans" w:hAnsi="PT Sans"/>
        </w:rPr>
        <w:t>9.</w:t>
      </w:r>
      <w:r>
        <w:rPr>
          <w:rFonts w:ascii="PT Sans" w:hAnsi="PT Sans"/>
        </w:rPr>
        <w:t>5</w:t>
      </w:r>
      <w:r w:rsidR="007C44E4">
        <w:rPr>
          <w:rFonts w:ascii="PT Sans" w:hAnsi="PT Sans"/>
        </w:rPr>
        <w:t>3</w:t>
      </w:r>
      <w:r>
        <w:rPr>
          <w:rFonts w:ascii="PT Sans" w:hAnsi="PT Sans"/>
        </w:rPr>
        <w:t xml:space="preserve"> млн т/год).</w:t>
      </w:r>
    </w:p>
    <w:p w:rsidR="0066445D" w:rsidRDefault="0066445D" w:rsidP="000F4CDE">
      <w:pPr>
        <w:spacing w:after="120" w:line="240" w:lineRule="auto"/>
        <w:jc w:val="both"/>
        <w:rPr>
          <w:rFonts w:ascii="PT Sans" w:hAnsi="PT Sans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70142"/>
            <wp:effectExtent l="0" t="0" r="3175" b="6985"/>
            <wp:docPr id="6" name="Рисунок 6" descr="http://rcc.ru/images/graph/kaustic_17_gra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cc.ru/images/graph/kaustic_17_graf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CDE" w:rsidRDefault="000F4CDE" w:rsidP="000F4CDE">
      <w:pPr>
        <w:spacing w:after="120" w:line="240" w:lineRule="auto"/>
        <w:jc w:val="both"/>
        <w:rPr>
          <w:rFonts w:ascii="PT Sans" w:hAnsi="PT Sans"/>
        </w:rPr>
      </w:pPr>
      <w:r w:rsidRPr="000F4CDE">
        <w:rPr>
          <w:rFonts w:ascii="PT Sans" w:hAnsi="PT Sans"/>
        </w:rPr>
        <w:t xml:space="preserve">В целом потребности российской промышленности в каустической соде к 2025 г. могут вырасти на 80-100 тыс. т и достигнуть 1.1 </w:t>
      </w:r>
      <w:proofErr w:type="gramStart"/>
      <w:r w:rsidRPr="000F4CDE">
        <w:rPr>
          <w:rFonts w:ascii="PT Sans" w:hAnsi="PT Sans"/>
        </w:rPr>
        <w:t>млн</w:t>
      </w:r>
      <w:proofErr w:type="gramEnd"/>
      <w:r w:rsidRPr="000F4CDE">
        <w:rPr>
          <w:rFonts w:ascii="PT Sans" w:hAnsi="PT Sans"/>
        </w:rPr>
        <w:t xml:space="preserve"> т, если не будет найдено альтернативных способов использования каустика. При этом производство в среднесрочной перспективе будет расти опережающими темпами</w:t>
      </w:r>
      <w:r>
        <w:rPr>
          <w:rFonts w:ascii="PT Sans" w:hAnsi="PT Sans"/>
        </w:rPr>
        <w:t>.</w:t>
      </w:r>
      <w:r w:rsidRPr="000F4CDE">
        <w:rPr>
          <w:rFonts w:ascii="PT Sans" w:hAnsi="PT Sans"/>
        </w:rPr>
        <w:t xml:space="preserve"> Лола </w:t>
      </w:r>
      <w:proofErr w:type="spellStart"/>
      <w:r w:rsidRPr="000F4CDE">
        <w:rPr>
          <w:rFonts w:ascii="PT Sans" w:hAnsi="PT Sans"/>
        </w:rPr>
        <w:t>Огрель</w:t>
      </w:r>
      <w:proofErr w:type="spellEnd"/>
      <w:r w:rsidRPr="000F4CDE">
        <w:rPr>
          <w:rFonts w:ascii="PT Sans" w:hAnsi="PT Sans"/>
        </w:rPr>
        <w:t xml:space="preserve"> подчеркнула: сейчас сбалансированность спроса и предложения регулируется экспортом, но существует реальная опасность сокращения поставок нашим постоянным партнерам из-за появления на постсоветском пространстве новых производителей каустика.</w:t>
      </w:r>
    </w:p>
    <w:p w:rsidR="000F4CDE" w:rsidRDefault="000F4CDE" w:rsidP="000F4CDE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Что касается экспорта, то в прошлом году </w:t>
      </w:r>
      <w:r w:rsidRPr="000F4CDE">
        <w:rPr>
          <w:rFonts w:ascii="PT Sans" w:hAnsi="PT Sans"/>
        </w:rPr>
        <w:t>за руб</w:t>
      </w:r>
      <w:r>
        <w:rPr>
          <w:rFonts w:ascii="PT Sans" w:hAnsi="PT Sans"/>
        </w:rPr>
        <w:t xml:space="preserve">еж было отправлено 205.4 тыс. т, в основном это </w:t>
      </w:r>
      <w:r w:rsidRPr="000F4CDE">
        <w:rPr>
          <w:rFonts w:ascii="PT Sans" w:hAnsi="PT Sans"/>
        </w:rPr>
        <w:t xml:space="preserve">жидкая каустическая сода. Несмотря на то, что объем твердого каустика для иностранных потребителей в три раза меньше, чем жидкого, он является более </w:t>
      </w:r>
      <w:proofErr w:type="spellStart"/>
      <w:r w:rsidRPr="000F4CDE">
        <w:rPr>
          <w:rFonts w:ascii="PT Sans" w:hAnsi="PT Sans"/>
        </w:rPr>
        <w:t>экспортоориентированной</w:t>
      </w:r>
      <w:proofErr w:type="spellEnd"/>
      <w:r w:rsidRPr="000F4CDE">
        <w:rPr>
          <w:rFonts w:ascii="PT Sans" w:hAnsi="PT Sans"/>
        </w:rPr>
        <w:t xml:space="preserve"> продукцией: доля экспорта твердого каустика в общем объеме его производства в 2016 г. составила 50.3%, тогда как для жидкой продукции этот показатель был на уровне </w:t>
      </w:r>
      <w:r w:rsidR="004D1DF9">
        <w:rPr>
          <w:rFonts w:ascii="PT Sans" w:hAnsi="PT Sans"/>
        </w:rPr>
        <w:t>12.6%.</w:t>
      </w:r>
      <w:r w:rsidRPr="000F4CDE">
        <w:rPr>
          <w:rFonts w:ascii="PT Sans" w:hAnsi="PT Sans"/>
        </w:rPr>
        <w:t xml:space="preserve"> </w:t>
      </w:r>
    </w:p>
    <w:p w:rsidR="0066445D" w:rsidRDefault="0066445D" w:rsidP="000F4CDE">
      <w:pPr>
        <w:spacing w:after="120" w:line="240" w:lineRule="auto"/>
        <w:jc w:val="both"/>
        <w:rPr>
          <w:rFonts w:ascii="PT Sans" w:hAnsi="PT Sans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70142"/>
            <wp:effectExtent l="0" t="0" r="3175" b="6985"/>
            <wp:docPr id="7" name="Рисунок 7" descr="http://rcc.ru/images/graph/kaustic_17_gra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cc.ru/images/graph/kaustic_17_graf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CDE" w:rsidRPr="000F4CDE" w:rsidRDefault="000F4CDE" w:rsidP="000F4CDE">
      <w:pPr>
        <w:spacing w:after="120" w:line="240" w:lineRule="auto"/>
        <w:jc w:val="both"/>
        <w:rPr>
          <w:rFonts w:ascii="PT Sans" w:hAnsi="PT Sans"/>
        </w:rPr>
      </w:pPr>
      <w:r w:rsidRPr="000F4CDE">
        <w:rPr>
          <w:rFonts w:ascii="PT Sans" w:hAnsi="PT Sans"/>
        </w:rPr>
        <w:t xml:space="preserve">Сейчас основной объем поставок за рубеж приходится на долю волгоградского </w:t>
      </w:r>
      <w:r w:rsidR="00B524F1">
        <w:rPr>
          <w:rFonts w:ascii="PT Sans" w:hAnsi="PT Sans"/>
        </w:rPr>
        <w:t>«</w:t>
      </w:r>
      <w:r w:rsidRPr="000F4CDE">
        <w:rPr>
          <w:rFonts w:ascii="PT Sans" w:hAnsi="PT Sans"/>
        </w:rPr>
        <w:t>Каустика</w:t>
      </w:r>
      <w:r w:rsidR="00B524F1">
        <w:rPr>
          <w:rFonts w:ascii="PT Sans" w:hAnsi="PT Sans"/>
        </w:rPr>
        <w:t>»</w:t>
      </w:r>
      <w:r w:rsidRPr="000F4CDE">
        <w:rPr>
          <w:rFonts w:ascii="PT Sans" w:hAnsi="PT Sans"/>
        </w:rPr>
        <w:t xml:space="preserve">: в 2015-2016 гг. 70% продукта было экспортировано именно этой компанией. </w:t>
      </w:r>
    </w:p>
    <w:p w:rsidR="000F4CDE" w:rsidRDefault="000F4CDE" w:rsidP="000F4CDE">
      <w:pPr>
        <w:spacing w:after="120" w:line="240" w:lineRule="auto"/>
        <w:jc w:val="both"/>
        <w:rPr>
          <w:rFonts w:ascii="PT Sans" w:hAnsi="PT Sans"/>
        </w:rPr>
      </w:pPr>
      <w:r w:rsidRPr="000F4CDE">
        <w:rPr>
          <w:rFonts w:ascii="PT Sans" w:hAnsi="PT Sans"/>
        </w:rPr>
        <w:t>Тем не менее, импорт тоже присутствует, и это в большинстве своем твердый каустик китайского производства. По итогам прошлого года общий объем импорта зафиксирован на уровне 25.9 тыс. т. Это минимальное значение за последние семь лет.</w:t>
      </w:r>
    </w:p>
    <w:p w:rsidR="00D63BDF" w:rsidRPr="00D63BDF" w:rsidRDefault="00D63BDF" w:rsidP="000F4CDE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Перспективной для экспорта российского каустика страной является Финляндия – при потреблении 400 тыс. т/год собственное производство составляет только 100 тыс. т. Как рассказал директор </w:t>
      </w:r>
      <w:proofErr w:type="spellStart"/>
      <w:r>
        <w:rPr>
          <w:rFonts w:ascii="PT Sans" w:hAnsi="PT Sans"/>
          <w:lang w:val="en-US"/>
        </w:rPr>
        <w:t>Berner</w:t>
      </w:r>
      <w:proofErr w:type="spellEnd"/>
      <w:r w:rsidRPr="00D63BDF"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  <w:lang w:val="en-US"/>
        </w:rPr>
        <w:t>Oy</w:t>
      </w:r>
      <w:proofErr w:type="spellEnd"/>
      <w:r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  <w:b/>
        </w:rPr>
        <w:t>Арто</w:t>
      </w:r>
      <w:proofErr w:type="spellEnd"/>
      <w:r>
        <w:rPr>
          <w:rFonts w:ascii="PT Sans" w:hAnsi="PT Sans"/>
          <w:b/>
        </w:rPr>
        <w:t xml:space="preserve"> </w:t>
      </w:r>
      <w:proofErr w:type="spellStart"/>
      <w:r>
        <w:rPr>
          <w:rFonts w:ascii="PT Sans" w:hAnsi="PT Sans"/>
          <w:b/>
        </w:rPr>
        <w:t>Маниннен</w:t>
      </w:r>
      <w:proofErr w:type="spellEnd"/>
      <w:r>
        <w:rPr>
          <w:rFonts w:ascii="PT Sans" w:hAnsi="PT Sans"/>
        </w:rPr>
        <w:t>, основной спрос на каустическую соду продиктован большим количеством ЦБК. И если нужно покрывать дефицит, то почему бы не российским продуктом?</w:t>
      </w:r>
      <w:r w:rsidR="001E5FEC">
        <w:rPr>
          <w:rFonts w:ascii="PT Sans" w:hAnsi="PT Sans"/>
        </w:rPr>
        <w:t xml:space="preserve"> </w:t>
      </w:r>
    </w:p>
    <w:p w:rsidR="00EC617E" w:rsidRPr="00EC617E" w:rsidRDefault="00EC617E" w:rsidP="007B3374">
      <w:pPr>
        <w:spacing w:after="120" w:line="240" w:lineRule="auto"/>
        <w:jc w:val="both"/>
        <w:rPr>
          <w:rFonts w:ascii="PT Sans" w:hAnsi="PT Sans"/>
          <w:b/>
          <w:i/>
        </w:rPr>
      </w:pPr>
      <w:r w:rsidRPr="00EC617E">
        <w:rPr>
          <w:rFonts w:ascii="PT Sans" w:hAnsi="PT Sans"/>
          <w:b/>
          <w:i/>
        </w:rPr>
        <w:t>Что почем?</w:t>
      </w:r>
    </w:p>
    <w:p w:rsidR="007B3374" w:rsidRPr="007B3374" w:rsidRDefault="009E0A8E" w:rsidP="007B3374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Так как же формируются цены на каустическую соду на российском рынке, и главное – ждать ли перемен? По мнению ведущего аналитика рынков </w:t>
      </w:r>
      <w:proofErr w:type="spellStart"/>
      <w:r>
        <w:rPr>
          <w:rFonts w:ascii="PT Sans" w:hAnsi="PT Sans"/>
        </w:rPr>
        <w:t>хлорщелочной</w:t>
      </w:r>
      <w:proofErr w:type="spellEnd"/>
      <w:r>
        <w:rPr>
          <w:rFonts w:ascii="PT Sans" w:hAnsi="PT Sans"/>
        </w:rPr>
        <w:t xml:space="preserve"> продукц</w:t>
      </w:r>
      <w:proofErr w:type="gramStart"/>
      <w:r>
        <w:rPr>
          <w:rFonts w:ascii="PT Sans" w:hAnsi="PT Sans"/>
        </w:rPr>
        <w:t>ии ИА</w:t>
      </w:r>
      <w:proofErr w:type="gramEnd"/>
      <w:r>
        <w:rPr>
          <w:rFonts w:ascii="PT Sans" w:hAnsi="PT Sans"/>
        </w:rPr>
        <w:t xml:space="preserve"> «</w:t>
      </w:r>
      <w:proofErr w:type="spellStart"/>
      <w:r>
        <w:rPr>
          <w:rFonts w:ascii="PT Sans" w:hAnsi="PT Sans"/>
        </w:rPr>
        <w:t>Хим</w:t>
      </w:r>
      <w:proofErr w:type="spellEnd"/>
      <w:r>
        <w:rPr>
          <w:rFonts w:ascii="PT Sans" w:hAnsi="PT Sans"/>
        </w:rPr>
        <w:t xml:space="preserve">-Курьер» </w:t>
      </w:r>
      <w:r>
        <w:rPr>
          <w:rFonts w:ascii="PT Sans" w:hAnsi="PT Sans"/>
          <w:b/>
        </w:rPr>
        <w:t xml:space="preserve">Анатолия </w:t>
      </w:r>
      <w:proofErr w:type="spellStart"/>
      <w:r>
        <w:rPr>
          <w:rFonts w:ascii="PT Sans" w:hAnsi="PT Sans"/>
          <w:b/>
        </w:rPr>
        <w:t>Авина</w:t>
      </w:r>
      <w:proofErr w:type="spellEnd"/>
      <w:r>
        <w:rPr>
          <w:rFonts w:ascii="PT Sans" w:hAnsi="PT Sans"/>
        </w:rPr>
        <w:t xml:space="preserve">, изменения неизбежны, причем в лучшую сторону. </w:t>
      </w:r>
      <w:r w:rsidR="007B3374">
        <w:rPr>
          <w:rFonts w:ascii="PT Sans" w:hAnsi="PT Sans"/>
        </w:rPr>
        <w:t xml:space="preserve">И </w:t>
      </w:r>
      <w:r w:rsidR="007B3374" w:rsidRPr="007B3374">
        <w:rPr>
          <w:rFonts w:ascii="PT Sans" w:hAnsi="PT Sans"/>
        </w:rPr>
        <w:t>наиболее подходящий путь для внедрения прозрачного ценообразования на рынке каустика</w:t>
      </w:r>
      <w:r w:rsidR="006F0F0A">
        <w:rPr>
          <w:rFonts w:ascii="PT Sans" w:hAnsi="PT Sans"/>
        </w:rPr>
        <w:t xml:space="preserve"> – </w:t>
      </w:r>
      <w:r w:rsidR="00515AA0">
        <w:rPr>
          <w:rFonts w:ascii="PT Sans" w:hAnsi="PT Sans"/>
        </w:rPr>
        <w:t>продажа по формуле</w:t>
      </w:r>
      <w:r w:rsidR="007B3374" w:rsidRPr="007B3374">
        <w:rPr>
          <w:rFonts w:ascii="PT Sans" w:hAnsi="PT Sans"/>
        </w:rPr>
        <w:t>.</w:t>
      </w:r>
      <w:r w:rsidR="007B3374">
        <w:rPr>
          <w:rFonts w:ascii="PT Sans" w:hAnsi="PT Sans"/>
        </w:rPr>
        <w:t xml:space="preserve"> В</w:t>
      </w:r>
      <w:r w:rsidR="007B3374" w:rsidRPr="007B3374">
        <w:rPr>
          <w:rFonts w:ascii="PT Sans" w:hAnsi="PT Sans"/>
        </w:rPr>
        <w:t xml:space="preserve"> данный момент </w:t>
      </w:r>
      <w:r w:rsidR="00AD63DD">
        <w:rPr>
          <w:rFonts w:ascii="PT Sans" w:hAnsi="PT Sans"/>
        </w:rPr>
        <w:t>она</w:t>
      </w:r>
      <w:r w:rsidR="007B3374" w:rsidRPr="007B3374">
        <w:rPr>
          <w:rFonts w:ascii="PT Sans" w:hAnsi="PT Sans"/>
        </w:rPr>
        <w:t xml:space="preserve"> не всегда является понятн</w:t>
      </w:r>
      <w:r w:rsidR="00AD63DD">
        <w:rPr>
          <w:rFonts w:ascii="PT Sans" w:hAnsi="PT Sans"/>
        </w:rPr>
        <w:t>ой</w:t>
      </w:r>
      <w:r w:rsidR="007B3374" w:rsidRPr="007B3374">
        <w:rPr>
          <w:rFonts w:ascii="PT Sans" w:hAnsi="PT Sans"/>
        </w:rPr>
        <w:t xml:space="preserve"> для потребителей</w:t>
      </w:r>
      <w:r w:rsidR="007B3374">
        <w:rPr>
          <w:rFonts w:ascii="PT Sans" w:hAnsi="PT Sans"/>
        </w:rPr>
        <w:t>, п</w:t>
      </w:r>
      <w:r w:rsidR="007B3374" w:rsidRPr="007B3374">
        <w:rPr>
          <w:rFonts w:ascii="PT Sans" w:hAnsi="PT Sans"/>
        </w:rPr>
        <w:t>ри этом производители претензии к своей ценовой политике отвергают, продолжая работать на основе долгосрочных договоров.</w:t>
      </w:r>
    </w:p>
    <w:p w:rsidR="007B3374" w:rsidRPr="007B3374" w:rsidRDefault="007B3374" w:rsidP="007B3374">
      <w:pPr>
        <w:spacing w:after="120" w:line="240" w:lineRule="auto"/>
        <w:jc w:val="both"/>
        <w:rPr>
          <w:rFonts w:ascii="PT Sans" w:hAnsi="PT Sans"/>
        </w:rPr>
      </w:pPr>
      <w:r w:rsidRPr="007B3374">
        <w:rPr>
          <w:rFonts w:ascii="PT Sans" w:hAnsi="PT Sans"/>
        </w:rPr>
        <w:t xml:space="preserve">Среди других возможных вариантов получения прозрачной цены Анатолий </w:t>
      </w:r>
      <w:proofErr w:type="spellStart"/>
      <w:r w:rsidRPr="007B3374">
        <w:rPr>
          <w:rFonts w:ascii="PT Sans" w:hAnsi="PT Sans"/>
        </w:rPr>
        <w:t>Авин</w:t>
      </w:r>
      <w:proofErr w:type="spellEnd"/>
      <w:r w:rsidRPr="007B3374">
        <w:rPr>
          <w:rFonts w:ascii="PT Sans" w:hAnsi="PT Sans"/>
        </w:rPr>
        <w:t xml:space="preserve"> назвал декларирование каждым производителем котировки с прозрачным механизмом изменения цены</w:t>
      </w:r>
      <w:r w:rsidR="004D1DF9">
        <w:rPr>
          <w:rFonts w:ascii="PT Sans" w:hAnsi="PT Sans"/>
        </w:rPr>
        <w:t xml:space="preserve"> </w:t>
      </w:r>
      <w:r w:rsidRPr="007B3374">
        <w:rPr>
          <w:rFonts w:ascii="PT Sans" w:hAnsi="PT Sans"/>
        </w:rPr>
        <w:t>и использование электронной торговой площадки. Однако оба они проигрывают формульной цене.</w:t>
      </w:r>
    </w:p>
    <w:p w:rsidR="00B524F1" w:rsidRDefault="007B3374" w:rsidP="007B3374">
      <w:pPr>
        <w:spacing w:after="120" w:line="240" w:lineRule="auto"/>
        <w:jc w:val="both"/>
        <w:rPr>
          <w:rFonts w:ascii="PT Sans" w:hAnsi="PT Sans"/>
        </w:rPr>
      </w:pPr>
      <w:r w:rsidRPr="007B3374">
        <w:rPr>
          <w:rFonts w:ascii="PT Sans" w:hAnsi="PT Sans"/>
        </w:rPr>
        <w:t xml:space="preserve">На вопрос, по какой формуле рассчитывать цену, докладчик предложил три варианта: цену на </w:t>
      </w:r>
      <w:proofErr w:type="spellStart"/>
      <w:r w:rsidRPr="007B3374">
        <w:rPr>
          <w:rFonts w:ascii="PT Sans" w:hAnsi="PT Sans"/>
        </w:rPr>
        <w:t>спотовом</w:t>
      </w:r>
      <w:proofErr w:type="spellEnd"/>
      <w:r w:rsidRPr="007B3374">
        <w:rPr>
          <w:rFonts w:ascii="PT Sans" w:hAnsi="PT Sans"/>
        </w:rPr>
        <w:t xml:space="preserve"> рынке, внешнюю котировку или котировку твердого каустика.</w:t>
      </w:r>
      <w:r>
        <w:rPr>
          <w:rFonts w:ascii="PT Sans" w:hAnsi="PT Sans"/>
        </w:rPr>
        <w:t xml:space="preserve"> Под ценой на </w:t>
      </w:r>
      <w:proofErr w:type="spellStart"/>
      <w:r>
        <w:rPr>
          <w:rFonts w:ascii="PT Sans" w:hAnsi="PT Sans"/>
        </w:rPr>
        <w:t>спотовом</w:t>
      </w:r>
      <w:proofErr w:type="spellEnd"/>
      <w:r>
        <w:rPr>
          <w:rFonts w:ascii="PT Sans" w:hAnsi="PT Sans"/>
        </w:rPr>
        <w:t xml:space="preserve"> рынке он понимает цену мелкооптового сегмента, внешняя котировка – это </w:t>
      </w:r>
      <w:r w:rsidRPr="007B3374">
        <w:rPr>
          <w:rFonts w:ascii="PT Sans" w:hAnsi="PT Sans"/>
        </w:rPr>
        <w:t>FOB Черное море/Средиземное море</w:t>
      </w:r>
      <w:r>
        <w:rPr>
          <w:rFonts w:ascii="PT Sans" w:hAnsi="PT Sans"/>
        </w:rPr>
        <w:t xml:space="preserve">. </w:t>
      </w:r>
    </w:p>
    <w:p w:rsidR="007B3374" w:rsidRPr="001E7742" w:rsidRDefault="007B3374" w:rsidP="00411A7F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lastRenderedPageBreak/>
        <w:t>Что же даст прозрачное ценообразование рынку?</w:t>
      </w:r>
      <w:r w:rsidR="00411A7F">
        <w:rPr>
          <w:rFonts w:ascii="PT Sans" w:hAnsi="PT Sans"/>
        </w:rPr>
        <w:t xml:space="preserve"> Как говорит Анатолий </w:t>
      </w:r>
      <w:proofErr w:type="spellStart"/>
      <w:r w:rsidR="00411A7F">
        <w:rPr>
          <w:rFonts w:ascii="PT Sans" w:hAnsi="PT Sans"/>
        </w:rPr>
        <w:t>Авин</w:t>
      </w:r>
      <w:proofErr w:type="spellEnd"/>
      <w:r w:rsidR="00411A7F">
        <w:rPr>
          <w:rFonts w:ascii="PT Sans" w:hAnsi="PT Sans"/>
        </w:rPr>
        <w:t xml:space="preserve">, «это позволит </w:t>
      </w:r>
      <w:r w:rsidR="00411A7F" w:rsidRPr="00411A7F">
        <w:rPr>
          <w:rFonts w:ascii="PT Sans" w:hAnsi="PT Sans"/>
        </w:rPr>
        <w:t>более оперативно</w:t>
      </w:r>
      <w:r w:rsidR="00411A7F">
        <w:rPr>
          <w:rFonts w:ascii="PT Sans" w:hAnsi="PT Sans"/>
        </w:rPr>
        <w:t xml:space="preserve"> реагировать на рыночные изменения, сформировать</w:t>
      </w:r>
      <w:r w:rsidR="00411A7F" w:rsidRPr="00411A7F">
        <w:rPr>
          <w:rFonts w:ascii="PT Sans" w:hAnsi="PT Sans"/>
        </w:rPr>
        <w:t xml:space="preserve"> более доверительны</w:t>
      </w:r>
      <w:r w:rsidR="00411A7F">
        <w:rPr>
          <w:rFonts w:ascii="PT Sans" w:hAnsi="PT Sans"/>
        </w:rPr>
        <w:t>е</w:t>
      </w:r>
      <w:r w:rsidR="00411A7F" w:rsidRPr="00411A7F">
        <w:rPr>
          <w:rFonts w:ascii="PT Sans" w:hAnsi="PT Sans"/>
        </w:rPr>
        <w:t xml:space="preserve"> долгосрочны</w:t>
      </w:r>
      <w:r w:rsidR="00411A7F">
        <w:rPr>
          <w:rFonts w:ascii="PT Sans" w:hAnsi="PT Sans"/>
        </w:rPr>
        <w:t>е</w:t>
      </w:r>
      <w:r w:rsidR="00411A7F" w:rsidRPr="00411A7F">
        <w:rPr>
          <w:rFonts w:ascii="PT Sans" w:hAnsi="PT Sans"/>
        </w:rPr>
        <w:t xml:space="preserve"> отношени</w:t>
      </w:r>
      <w:r w:rsidR="00411A7F">
        <w:rPr>
          <w:rFonts w:ascii="PT Sans" w:hAnsi="PT Sans"/>
        </w:rPr>
        <w:t xml:space="preserve">я </w:t>
      </w:r>
      <w:r w:rsidR="00411A7F" w:rsidRPr="00411A7F">
        <w:rPr>
          <w:rFonts w:ascii="PT Sans" w:hAnsi="PT Sans"/>
        </w:rPr>
        <w:t>между потребителем и производителем</w:t>
      </w:r>
      <w:r w:rsidR="00411A7F">
        <w:rPr>
          <w:rFonts w:ascii="PT Sans" w:hAnsi="PT Sans"/>
        </w:rPr>
        <w:t>. Кроме того, исчезнут периодически возникающие вопросы со стороны ФАС».</w:t>
      </w:r>
    </w:p>
    <w:p w:rsidR="001E7742" w:rsidRDefault="001E7742" w:rsidP="00411A7F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Тем не менее, сейчас на российском рынке по формуле никто не работает – игроки предпочитают «узаконить отношения» долгосрочным контрактом и таким образом прописать цену как минимум на год вперед. </w:t>
      </w:r>
    </w:p>
    <w:p w:rsidR="001E7742" w:rsidRDefault="001E7742" w:rsidP="00411A7F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«У нас формулы нет, и пока ни один потребитель не говорил нам о желании привязаться к каким-то внешним котировкам, - говорит директор по закупкам «Саянскхимпласта» </w:t>
      </w:r>
      <w:r>
        <w:rPr>
          <w:rFonts w:ascii="PT Sans" w:hAnsi="PT Sans"/>
          <w:b/>
        </w:rPr>
        <w:t>Андрей Филев</w:t>
      </w:r>
      <w:r>
        <w:rPr>
          <w:rFonts w:ascii="PT Sans" w:hAnsi="PT Sans"/>
        </w:rPr>
        <w:t xml:space="preserve">. </w:t>
      </w:r>
      <w:r w:rsidR="005F757A">
        <w:rPr>
          <w:rFonts w:ascii="PT Sans" w:hAnsi="PT Sans"/>
        </w:rPr>
        <w:t>–</w:t>
      </w:r>
      <w:r>
        <w:rPr>
          <w:rFonts w:ascii="PT Sans" w:hAnsi="PT Sans"/>
        </w:rPr>
        <w:t xml:space="preserve"> </w:t>
      </w:r>
      <w:r w:rsidR="005F757A">
        <w:rPr>
          <w:rFonts w:ascii="PT Sans" w:hAnsi="PT Sans"/>
        </w:rPr>
        <w:t xml:space="preserve">В основном всем интересно иметь стабильную цену в рамках года, чтобы понимать себестоимость и рассчитывать цену конечного продукта и его </w:t>
      </w:r>
      <w:proofErr w:type="spellStart"/>
      <w:r w:rsidR="005F757A">
        <w:rPr>
          <w:rFonts w:ascii="PT Sans" w:hAnsi="PT Sans"/>
        </w:rPr>
        <w:t>маржинальность</w:t>
      </w:r>
      <w:proofErr w:type="spellEnd"/>
      <w:r w:rsidR="005F757A">
        <w:rPr>
          <w:rFonts w:ascii="PT Sans" w:hAnsi="PT Sans"/>
        </w:rPr>
        <w:t>. Что касается формулы – иногда бывает так, что полгода она работает в одну сторону, полгода – в другую. В итоге партнеры расходятся недовольные друг другом».</w:t>
      </w:r>
    </w:p>
    <w:p w:rsidR="001E5FEC" w:rsidRDefault="001E5FEC" w:rsidP="00411A7F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В Финляндии же, говорит </w:t>
      </w:r>
      <w:proofErr w:type="spellStart"/>
      <w:r>
        <w:rPr>
          <w:rFonts w:ascii="PT Sans" w:hAnsi="PT Sans"/>
        </w:rPr>
        <w:t>Арто</w:t>
      </w:r>
      <w:proofErr w:type="spellEnd"/>
      <w:r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</w:rPr>
        <w:t>Маниннен</w:t>
      </w:r>
      <w:proofErr w:type="spellEnd"/>
      <w:r>
        <w:rPr>
          <w:rFonts w:ascii="PT Sans" w:hAnsi="PT Sans"/>
        </w:rPr>
        <w:t xml:space="preserve">, продажа каустической соды осуществляется как раз по формульной цене: ориентиром служит европейский индекс </w:t>
      </w:r>
      <w:r>
        <w:rPr>
          <w:rFonts w:ascii="PT Sans" w:hAnsi="PT Sans"/>
          <w:lang w:val="en-US"/>
        </w:rPr>
        <w:t>IHS</w:t>
      </w:r>
      <w:r>
        <w:rPr>
          <w:rFonts w:ascii="PT Sans" w:hAnsi="PT Sans"/>
        </w:rPr>
        <w:t>, к нему привязаны все внутренние контракты.</w:t>
      </w:r>
    </w:p>
    <w:p w:rsidR="004A7B1F" w:rsidRDefault="004A7B1F" w:rsidP="004A7B1F">
      <w:pPr>
        <w:spacing w:after="120" w:line="240" w:lineRule="auto"/>
        <w:jc w:val="both"/>
        <w:rPr>
          <w:rFonts w:ascii="PT Sans" w:hAnsi="PT Sans"/>
        </w:rPr>
      </w:pPr>
      <w:r w:rsidRPr="004A7B1F">
        <w:rPr>
          <w:rFonts w:ascii="PT Sans" w:hAnsi="PT Sans"/>
        </w:rPr>
        <w:t>«</w:t>
      </w:r>
      <w:proofErr w:type="spellStart"/>
      <w:r w:rsidRPr="004A7B1F">
        <w:rPr>
          <w:rFonts w:ascii="PT Sans" w:hAnsi="PT Sans"/>
        </w:rPr>
        <w:t>КуйбышевАзот</w:t>
      </w:r>
      <w:proofErr w:type="spellEnd"/>
      <w:r w:rsidRPr="004A7B1F">
        <w:rPr>
          <w:rFonts w:ascii="PT Sans" w:hAnsi="PT Sans"/>
        </w:rPr>
        <w:t>» является крупным российским потребителем каустика и работает как по прямым договор</w:t>
      </w:r>
      <w:r>
        <w:rPr>
          <w:rFonts w:ascii="PT Sans" w:hAnsi="PT Sans"/>
        </w:rPr>
        <w:t xml:space="preserve">ам, так и с крупными трейдерами, рассказал заместитель начальника УМТС </w:t>
      </w:r>
      <w:r>
        <w:rPr>
          <w:rFonts w:ascii="PT Sans" w:hAnsi="PT Sans"/>
          <w:b/>
          <w:bCs/>
        </w:rPr>
        <w:t>Сергей Орехов</w:t>
      </w:r>
      <w:r>
        <w:rPr>
          <w:rFonts w:ascii="PT Sans" w:hAnsi="PT Sans"/>
        </w:rPr>
        <w:t>.</w:t>
      </w:r>
      <w:r w:rsidR="00E7370B" w:rsidRPr="00E7370B">
        <w:rPr>
          <w:rFonts w:ascii="PT Sans" w:hAnsi="PT Sans"/>
        </w:rPr>
        <w:t xml:space="preserve"> </w:t>
      </w:r>
      <w:r w:rsidRPr="004A7B1F">
        <w:rPr>
          <w:rFonts w:ascii="PT Sans" w:hAnsi="PT Sans"/>
        </w:rPr>
        <w:t xml:space="preserve">Производитель либо трейдер назначают цену, </w:t>
      </w:r>
      <w:r>
        <w:rPr>
          <w:rFonts w:ascii="PT Sans" w:hAnsi="PT Sans"/>
        </w:rPr>
        <w:t>она</w:t>
      </w:r>
      <w:r w:rsidRPr="004A7B1F">
        <w:rPr>
          <w:rFonts w:ascii="PT Sans" w:hAnsi="PT Sans"/>
        </w:rPr>
        <w:t xml:space="preserve"> обсуждается, но если и удается </w:t>
      </w:r>
      <w:r>
        <w:rPr>
          <w:rFonts w:ascii="PT Sans" w:hAnsi="PT Sans"/>
        </w:rPr>
        <w:t xml:space="preserve">ее </w:t>
      </w:r>
      <w:r w:rsidRPr="004A7B1F">
        <w:rPr>
          <w:rFonts w:ascii="PT Sans" w:hAnsi="PT Sans"/>
        </w:rPr>
        <w:t>снизить, то незначительно. Производители, в отличие от трейдеров, отличаются большей гибкостью в вопросе ценообразования.</w:t>
      </w:r>
    </w:p>
    <w:p w:rsidR="005F757A" w:rsidRDefault="005F757A" w:rsidP="004A7B1F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Комментируя нынешнюю цену каустика на российском рынке, Андрей Филев назвал ее несправедливой для производителей: «В воздухе витает мысль, что цена завышена. Я с этим не согласен. Почему к каустической соде относятся как к </w:t>
      </w:r>
      <w:r w:rsidR="009F6EDB">
        <w:rPr>
          <w:rFonts w:ascii="PT Sans" w:hAnsi="PT Sans"/>
        </w:rPr>
        <w:t>побочному продукту</w:t>
      </w:r>
      <w:r>
        <w:rPr>
          <w:rFonts w:ascii="PT Sans" w:hAnsi="PT Sans"/>
        </w:rPr>
        <w:t xml:space="preserve"> производства? Это такой же товарный продукт со своей себестоимостью, как и любой другой. В свое время каустик даже называли «голубой кровью химической промышленности»</w:t>
      </w:r>
      <w:r w:rsidR="00267EE5">
        <w:rPr>
          <w:rFonts w:ascii="PT Sans" w:hAnsi="PT Sans"/>
        </w:rPr>
        <w:t>.</w:t>
      </w:r>
    </w:p>
    <w:p w:rsidR="00267EE5" w:rsidRDefault="00267EE5" w:rsidP="00411A7F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На вопрос о разнице в ценах </w:t>
      </w:r>
      <w:r w:rsidR="002B3A1E">
        <w:rPr>
          <w:rFonts w:ascii="PT Sans" w:hAnsi="PT Sans"/>
        </w:rPr>
        <w:t>у российских производителей представитель «Саянскхимпласта» ответил коротко и однозначно: «Все дело в логистике».</w:t>
      </w:r>
    </w:p>
    <w:p w:rsidR="002B3A1E" w:rsidRDefault="002B3A1E" w:rsidP="00411A7F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«</w:t>
      </w:r>
      <w:r w:rsidR="004E2FCA">
        <w:rPr>
          <w:rFonts w:ascii="PT Sans" w:hAnsi="PT Sans"/>
        </w:rPr>
        <w:t>В плане ценообразования упрекать производителей ни в к</w:t>
      </w:r>
      <w:r w:rsidR="00586F8B">
        <w:rPr>
          <w:rFonts w:ascii="PT Sans" w:hAnsi="PT Sans"/>
        </w:rPr>
        <w:t>о</w:t>
      </w:r>
      <w:r w:rsidR="004E2FCA">
        <w:rPr>
          <w:rFonts w:ascii="PT Sans" w:hAnsi="PT Sans"/>
        </w:rPr>
        <w:t xml:space="preserve">ем случае нельзя, - считает </w:t>
      </w:r>
      <w:r w:rsidR="004E2FCA">
        <w:rPr>
          <w:rFonts w:ascii="PT Sans" w:hAnsi="PT Sans"/>
          <w:b/>
        </w:rPr>
        <w:t xml:space="preserve">Олег </w:t>
      </w:r>
      <w:proofErr w:type="spellStart"/>
      <w:r w:rsidR="004E2FCA">
        <w:rPr>
          <w:rFonts w:ascii="PT Sans" w:hAnsi="PT Sans"/>
          <w:b/>
        </w:rPr>
        <w:t>Кульша</w:t>
      </w:r>
      <w:proofErr w:type="spellEnd"/>
      <w:r w:rsidR="004E2FCA">
        <w:rPr>
          <w:rFonts w:ascii="PT Sans" w:hAnsi="PT Sans"/>
        </w:rPr>
        <w:t>, начальник управления сухой хим</w:t>
      </w:r>
      <w:r w:rsidR="00C66C1E">
        <w:rPr>
          <w:rFonts w:ascii="PT Sans" w:hAnsi="PT Sans"/>
        </w:rPr>
        <w:t xml:space="preserve">ической </w:t>
      </w:r>
      <w:r w:rsidR="004E2FCA">
        <w:rPr>
          <w:rFonts w:ascii="PT Sans" w:hAnsi="PT Sans"/>
        </w:rPr>
        <w:t>продукции «</w:t>
      </w:r>
      <w:proofErr w:type="spellStart"/>
      <w:r w:rsidR="004E2FCA">
        <w:rPr>
          <w:rFonts w:ascii="PT Sans" w:hAnsi="PT Sans"/>
        </w:rPr>
        <w:t>Белхима</w:t>
      </w:r>
      <w:proofErr w:type="spellEnd"/>
      <w:r w:rsidR="004E2FCA">
        <w:rPr>
          <w:rFonts w:ascii="PT Sans" w:hAnsi="PT Sans"/>
        </w:rPr>
        <w:t>». – Крупные производители должны и будут договариваться напрямую.</w:t>
      </w:r>
      <w:r w:rsidR="001F1D54">
        <w:rPr>
          <w:rFonts w:ascii="PT Sans" w:hAnsi="PT Sans"/>
        </w:rPr>
        <w:t xml:space="preserve"> А вообще в отношении цен все сейчас ориентируются на китайцев».</w:t>
      </w:r>
    </w:p>
    <w:p w:rsidR="00E31140" w:rsidRDefault="009579AD" w:rsidP="00E31140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Обсуждая состояние рынка каустической соды, участники конференции затронули и тему хлорной промышленности. По словам Анатолия </w:t>
      </w:r>
      <w:proofErr w:type="spellStart"/>
      <w:r>
        <w:rPr>
          <w:rFonts w:ascii="PT Sans" w:hAnsi="PT Sans"/>
        </w:rPr>
        <w:t>Авина</w:t>
      </w:r>
      <w:proofErr w:type="spellEnd"/>
      <w:r>
        <w:rPr>
          <w:rFonts w:ascii="PT Sans" w:hAnsi="PT Sans"/>
        </w:rPr>
        <w:t xml:space="preserve">, ежемесячный объем производства хлора в РФ сейчас составляет около 100 тыс. т, отгрузки – до 10 тыс. т, все остальное </w:t>
      </w:r>
      <w:r w:rsidR="00E31140">
        <w:rPr>
          <w:rFonts w:ascii="PT Sans" w:hAnsi="PT Sans"/>
        </w:rPr>
        <w:t xml:space="preserve">– собственное потребление заводов. Есть ли баланс на этом рынке? Андрей Филев говорит, что нет: «Мы сейчас наблюдаем </w:t>
      </w:r>
      <w:r w:rsidR="00E31140" w:rsidRPr="00E31140">
        <w:rPr>
          <w:rFonts w:ascii="PT Sans" w:hAnsi="PT Sans"/>
        </w:rPr>
        <w:t>затоваривание хлором на складах производителей.</w:t>
      </w:r>
      <w:r w:rsidR="00E31140">
        <w:rPr>
          <w:rFonts w:ascii="PT Sans" w:hAnsi="PT Sans"/>
        </w:rPr>
        <w:t xml:space="preserve"> О</w:t>
      </w:r>
      <w:r w:rsidR="00E31140" w:rsidRPr="00E31140">
        <w:rPr>
          <w:rFonts w:ascii="PT Sans" w:hAnsi="PT Sans"/>
        </w:rPr>
        <w:t>статки настолько велики, что предприятия могут снизить темпы выпуска. Это, в свою очередь, вызовет снижение объемов</w:t>
      </w:r>
      <w:r w:rsidR="00E31140">
        <w:rPr>
          <w:rFonts w:ascii="PT Sans" w:hAnsi="PT Sans"/>
        </w:rPr>
        <w:t xml:space="preserve"> производ</w:t>
      </w:r>
      <w:r w:rsidR="00E7370B">
        <w:rPr>
          <w:rFonts w:ascii="PT Sans" w:hAnsi="PT Sans"/>
        </w:rPr>
        <w:t>ства</w:t>
      </w:r>
      <w:r w:rsidR="00E31140">
        <w:rPr>
          <w:rFonts w:ascii="PT Sans" w:hAnsi="PT Sans"/>
        </w:rPr>
        <w:t xml:space="preserve"> каустической соды».</w:t>
      </w:r>
    </w:p>
    <w:p w:rsidR="00E31140" w:rsidRPr="00E50EF8" w:rsidRDefault="00E50EF8" w:rsidP="00E31140">
      <w:pPr>
        <w:spacing w:after="120" w:line="240" w:lineRule="auto"/>
        <w:jc w:val="both"/>
        <w:rPr>
          <w:rFonts w:ascii="PT Sans" w:hAnsi="PT Sans"/>
          <w:b/>
          <w:i/>
        </w:rPr>
      </w:pPr>
      <w:r w:rsidRPr="00E50EF8">
        <w:rPr>
          <w:rFonts w:ascii="PT Sans" w:hAnsi="PT Sans"/>
          <w:b/>
          <w:i/>
        </w:rPr>
        <w:t>Мы едем, едем, едем…</w:t>
      </w:r>
    </w:p>
    <w:p w:rsidR="006B6E60" w:rsidRDefault="00EC617E" w:rsidP="00411A7F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Игроки рынка единодушно признают – транспортной составляющей </w:t>
      </w:r>
      <w:r w:rsidR="006B6E60">
        <w:rPr>
          <w:rFonts w:ascii="PT Sans" w:hAnsi="PT Sans"/>
        </w:rPr>
        <w:t>при формировании цены отводится важнейшая роль. «Теоретически мы можем возить нашу продукцию и в европейскую часть России, но на сегодня мы ограничены подвижным составом, - сетует Андрей Филев. – Он выбывает с катастрофической скоростью».</w:t>
      </w:r>
    </w:p>
    <w:p w:rsidR="0032411E" w:rsidRDefault="0032411E" w:rsidP="00411A7F">
      <w:pPr>
        <w:spacing w:after="120" w:line="240" w:lineRule="auto"/>
        <w:jc w:val="both"/>
        <w:rPr>
          <w:rFonts w:ascii="PT Sans" w:hAnsi="PT Sans"/>
          <w:lang w:val="en-US"/>
        </w:rPr>
      </w:pPr>
      <w:r w:rsidRPr="0032411E">
        <w:rPr>
          <w:rFonts w:ascii="PT Sans" w:hAnsi="PT Sans"/>
        </w:rPr>
        <w:t xml:space="preserve">Его слова подтверждает директор по маркетингу НПК «Объединенная Вагонная Компания» </w:t>
      </w:r>
      <w:r w:rsidRPr="0032411E">
        <w:rPr>
          <w:rFonts w:ascii="PT Sans" w:hAnsi="PT Sans"/>
          <w:b/>
        </w:rPr>
        <w:t>Нина Борисенко</w:t>
      </w:r>
      <w:r w:rsidRPr="0032411E">
        <w:rPr>
          <w:rFonts w:ascii="PT Sans" w:hAnsi="PT Sans"/>
        </w:rPr>
        <w:t xml:space="preserve">: «На сегодня средний возраст парка – 23 года. Пик выбытия, по нашим </w:t>
      </w:r>
      <w:r w:rsidRPr="0032411E">
        <w:rPr>
          <w:rFonts w:ascii="PT Sans" w:hAnsi="PT Sans"/>
        </w:rPr>
        <w:lastRenderedPageBreak/>
        <w:t>данным, придется на текущий год и составит 305 тыс. вагонов. Еще списанию подлеж</w:t>
      </w:r>
      <w:r w:rsidR="007F06DA">
        <w:rPr>
          <w:rFonts w:ascii="PT Sans" w:hAnsi="PT Sans"/>
        </w:rPr>
        <w:t>и</w:t>
      </w:r>
      <w:r w:rsidRPr="0032411E">
        <w:rPr>
          <w:rFonts w:ascii="PT Sans" w:hAnsi="PT Sans"/>
        </w:rPr>
        <w:t>т 237 тыс. ед</w:t>
      </w:r>
      <w:r>
        <w:rPr>
          <w:rFonts w:ascii="PT Sans" w:hAnsi="PT Sans"/>
        </w:rPr>
        <w:t>иниц</w:t>
      </w:r>
      <w:r w:rsidRPr="0032411E">
        <w:rPr>
          <w:rFonts w:ascii="PT Sans" w:hAnsi="PT Sans"/>
        </w:rPr>
        <w:t xml:space="preserve"> в следующем году».</w:t>
      </w:r>
    </w:p>
    <w:p w:rsidR="00077071" w:rsidRDefault="00077071" w:rsidP="00411A7F">
      <w:pPr>
        <w:spacing w:after="120" w:line="240" w:lineRule="auto"/>
        <w:jc w:val="both"/>
        <w:rPr>
          <w:rFonts w:ascii="PT Sans" w:hAnsi="PT Sans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670142"/>
            <wp:effectExtent l="0" t="0" r="3175" b="6985"/>
            <wp:docPr id="8" name="Рисунок 8" descr="http://rcc.ru/images/graph/kaustic_17_gra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cc.ru/images/graph/kaustic_17_graf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91" w:rsidRDefault="00BC3191" w:rsidP="00411A7F">
      <w:pPr>
        <w:spacing w:after="120" w:line="240" w:lineRule="auto"/>
        <w:jc w:val="both"/>
        <w:rPr>
          <w:rFonts w:ascii="PT Sans" w:hAnsi="PT Sans"/>
        </w:rPr>
      </w:pPr>
      <w:r w:rsidRPr="00BC3191">
        <w:rPr>
          <w:rFonts w:ascii="PT Sans" w:hAnsi="PT Sans"/>
        </w:rPr>
        <w:t xml:space="preserve">На данный момент больше половины парка составляют цистерны с котлом из черной стали (58%), на биметаллические приходится 22%, на цистерны из нержавейки – 20%. </w:t>
      </w:r>
    </w:p>
    <w:p w:rsidR="00077071" w:rsidRPr="00BC3191" w:rsidRDefault="00077071" w:rsidP="00411A7F">
      <w:pPr>
        <w:spacing w:after="12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>
            <wp:extent cx="5940425" cy="3670142"/>
            <wp:effectExtent l="0" t="0" r="3175" b="6985"/>
            <wp:docPr id="9" name="Рисунок 9" descr="http://rcc.ru/images/graph/kaustic_17_gra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cc.ru/images/graph/kaustic_17_graf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91" w:rsidRPr="00BC3191" w:rsidRDefault="00BC3191" w:rsidP="00BC3191">
      <w:pPr>
        <w:spacing w:after="120" w:line="240" w:lineRule="auto"/>
        <w:jc w:val="both"/>
        <w:rPr>
          <w:rFonts w:ascii="PT Sans" w:hAnsi="PT Sans"/>
        </w:rPr>
      </w:pPr>
      <w:r w:rsidRPr="00BC3191">
        <w:rPr>
          <w:rFonts w:ascii="PT Sans" w:hAnsi="PT Sans"/>
        </w:rPr>
        <w:t xml:space="preserve">Что касается структуры парка по производителям, то </w:t>
      </w:r>
      <w:proofErr w:type="spellStart"/>
      <w:r w:rsidRPr="00BC3191">
        <w:rPr>
          <w:rFonts w:ascii="PT Sans" w:hAnsi="PT Sans"/>
        </w:rPr>
        <w:t>бОльшая</w:t>
      </w:r>
      <w:proofErr w:type="spellEnd"/>
      <w:r w:rsidRPr="00BC3191">
        <w:rPr>
          <w:rFonts w:ascii="PT Sans" w:hAnsi="PT Sans"/>
        </w:rPr>
        <w:t xml:space="preserve"> часть цистерн </w:t>
      </w:r>
      <w:r>
        <w:rPr>
          <w:rFonts w:ascii="PT Sans" w:hAnsi="PT Sans"/>
        </w:rPr>
        <w:t xml:space="preserve">- </w:t>
      </w:r>
      <w:r w:rsidRPr="00BC3191">
        <w:rPr>
          <w:rFonts w:ascii="PT Sans" w:hAnsi="PT Sans"/>
        </w:rPr>
        <w:t>производства «</w:t>
      </w:r>
      <w:proofErr w:type="spellStart"/>
      <w:r w:rsidRPr="00BC3191">
        <w:rPr>
          <w:rFonts w:ascii="PT Sans" w:hAnsi="PT Sans"/>
        </w:rPr>
        <w:t>Азовобщемаш</w:t>
      </w:r>
      <w:proofErr w:type="spellEnd"/>
      <w:r w:rsidRPr="00BC3191">
        <w:rPr>
          <w:rFonts w:ascii="PT Sans" w:hAnsi="PT Sans"/>
        </w:rPr>
        <w:t xml:space="preserve">» (свыше 60%). НПК </w:t>
      </w:r>
      <w:r>
        <w:rPr>
          <w:rFonts w:ascii="PT Sans" w:hAnsi="PT Sans"/>
        </w:rPr>
        <w:t>«</w:t>
      </w:r>
      <w:r w:rsidRPr="00BC3191">
        <w:rPr>
          <w:rFonts w:ascii="PT Sans" w:hAnsi="PT Sans"/>
        </w:rPr>
        <w:t>ОВК</w:t>
      </w:r>
      <w:r>
        <w:rPr>
          <w:rFonts w:ascii="PT Sans" w:hAnsi="PT Sans"/>
        </w:rPr>
        <w:t>»</w:t>
      </w:r>
      <w:r w:rsidRPr="00BC3191">
        <w:rPr>
          <w:rFonts w:ascii="PT Sans" w:hAnsi="PT Sans"/>
        </w:rPr>
        <w:t xml:space="preserve"> в данном сегменте занимает пока 9%, однако, говорит Нина Борисенко, преимущества вагонов нового поколения открывают широкие перспективы на рынке. В частности, модель 15-6900 для перевозки химических грузов </w:t>
      </w:r>
      <w:r>
        <w:rPr>
          <w:rFonts w:ascii="PT Sans" w:hAnsi="PT Sans"/>
        </w:rPr>
        <w:t xml:space="preserve">(в том </w:t>
      </w:r>
      <w:r>
        <w:rPr>
          <w:rFonts w:ascii="PT Sans" w:hAnsi="PT Sans"/>
        </w:rPr>
        <w:lastRenderedPageBreak/>
        <w:t xml:space="preserve">числе </w:t>
      </w:r>
      <w:r w:rsidRPr="00BC3191">
        <w:rPr>
          <w:rFonts w:ascii="PT Sans" w:hAnsi="PT Sans"/>
        </w:rPr>
        <w:t xml:space="preserve">каустика) отличается повышенной </w:t>
      </w:r>
      <w:r>
        <w:rPr>
          <w:rFonts w:ascii="PT Sans" w:hAnsi="PT Sans"/>
        </w:rPr>
        <w:t xml:space="preserve">- </w:t>
      </w:r>
      <w:r w:rsidRPr="00BC3191">
        <w:rPr>
          <w:rFonts w:ascii="PT Sans" w:hAnsi="PT Sans"/>
        </w:rPr>
        <w:t>до 73 т</w:t>
      </w:r>
      <w:r>
        <w:rPr>
          <w:rFonts w:ascii="PT Sans" w:hAnsi="PT Sans"/>
        </w:rPr>
        <w:t xml:space="preserve"> -</w:t>
      </w:r>
      <w:r w:rsidRPr="00BC3191">
        <w:rPr>
          <w:rFonts w:ascii="PT Sans" w:hAnsi="PT Sans"/>
        </w:rPr>
        <w:t xml:space="preserve"> грузоподъемностью и наличием теплоизоляции. Средняя погрузка в цистерны данного вида – на 5 т выше, чем у аналогов. Теплоизоляция же позволяет сохранить груз в жидком состоянии при отрицательных температурах окружающей среды, а также существенно сократить затраты и время на разогрев. Кроме того, реализованные в конструкции вагона технические решения позволяют значительно упростить монтаж и демонтаж теплоизоляции при проведении плановых видов ремонта.</w:t>
      </w:r>
    </w:p>
    <w:p w:rsidR="00BC3191" w:rsidRDefault="00BC3191" w:rsidP="00BC3191">
      <w:pPr>
        <w:spacing w:after="120" w:line="240" w:lineRule="auto"/>
        <w:jc w:val="both"/>
        <w:rPr>
          <w:rFonts w:ascii="PT Sans" w:hAnsi="PT Sans"/>
        </w:rPr>
      </w:pPr>
      <w:r w:rsidRPr="00BC3191">
        <w:rPr>
          <w:rFonts w:ascii="PT Sans" w:hAnsi="PT Sans"/>
        </w:rPr>
        <w:t>На</w:t>
      </w:r>
      <w:r>
        <w:rPr>
          <w:rFonts w:ascii="PT Sans" w:hAnsi="PT Sans"/>
        </w:rPr>
        <w:t xml:space="preserve"> вагоностроительном предприятии </w:t>
      </w:r>
      <w:r w:rsidRPr="00BC3191">
        <w:rPr>
          <w:rFonts w:ascii="PT Sans" w:hAnsi="PT Sans"/>
        </w:rPr>
        <w:t>«</w:t>
      </w:r>
      <w:proofErr w:type="spellStart"/>
      <w:r w:rsidRPr="00BC3191">
        <w:rPr>
          <w:rFonts w:ascii="PT Sans" w:hAnsi="PT Sans"/>
        </w:rPr>
        <w:t>ТихвинХимМаш</w:t>
      </w:r>
      <w:proofErr w:type="spellEnd"/>
      <w:r w:rsidRPr="00BC3191">
        <w:rPr>
          <w:rFonts w:ascii="PT Sans" w:hAnsi="PT Sans"/>
        </w:rPr>
        <w:t xml:space="preserve">» (входит в НПК </w:t>
      </w:r>
      <w:r>
        <w:rPr>
          <w:rFonts w:ascii="PT Sans" w:hAnsi="PT Sans"/>
        </w:rPr>
        <w:t>«</w:t>
      </w:r>
      <w:r w:rsidRPr="00BC3191">
        <w:rPr>
          <w:rFonts w:ascii="PT Sans" w:hAnsi="PT Sans"/>
        </w:rPr>
        <w:t>ОВК</w:t>
      </w:r>
      <w:r>
        <w:rPr>
          <w:rFonts w:ascii="PT Sans" w:hAnsi="PT Sans"/>
        </w:rPr>
        <w:t>»</w:t>
      </w:r>
      <w:r w:rsidRPr="00BC3191">
        <w:rPr>
          <w:rFonts w:ascii="PT Sans" w:hAnsi="PT Sans"/>
        </w:rPr>
        <w:t>)</w:t>
      </w:r>
      <w:r>
        <w:rPr>
          <w:rFonts w:ascii="PT Sans" w:hAnsi="PT Sans"/>
        </w:rPr>
        <w:t xml:space="preserve"> </w:t>
      </w:r>
      <w:r w:rsidRPr="00BC3191">
        <w:rPr>
          <w:rFonts w:ascii="PT Sans" w:hAnsi="PT Sans"/>
        </w:rPr>
        <w:t xml:space="preserve">также разработана цистерна модели 15-6900-01 с котлом из нержавеющей стали. Ее технические характеристики позволяют увеличить погрузку на 9 т и перевозить широкую номенклатуру химических грузов - натрия гидроксид, </w:t>
      </w:r>
      <w:proofErr w:type="spellStart"/>
      <w:r w:rsidRPr="00BC3191">
        <w:rPr>
          <w:rFonts w:ascii="PT Sans" w:hAnsi="PT Sans"/>
        </w:rPr>
        <w:t>бутилацетат</w:t>
      </w:r>
      <w:proofErr w:type="spellEnd"/>
      <w:r w:rsidRPr="00BC3191">
        <w:rPr>
          <w:rFonts w:ascii="PT Sans" w:hAnsi="PT Sans"/>
        </w:rPr>
        <w:t>, азотную кислоту, этиленгликоль, формалин и др.</w:t>
      </w:r>
    </w:p>
    <w:p w:rsidR="00CC0C14" w:rsidRDefault="00C207DD" w:rsidP="00BC3191">
      <w:pPr>
        <w:spacing w:after="120" w:line="240" w:lineRule="auto"/>
        <w:jc w:val="both"/>
        <w:rPr>
          <w:rFonts w:ascii="PT Sans" w:hAnsi="PT Sans"/>
          <w:b/>
          <w:i/>
        </w:rPr>
      </w:pPr>
      <w:r w:rsidRPr="00C207DD">
        <w:rPr>
          <w:rFonts w:ascii="PT Sans" w:hAnsi="PT Sans"/>
          <w:b/>
          <w:i/>
        </w:rPr>
        <w:t>Кому добавки?</w:t>
      </w:r>
    </w:p>
    <w:p w:rsidR="00792D92" w:rsidRDefault="00792D92" w:rsidP="00411A7F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Помимо возобновления п</w:t>
      </w:r>
      <w:r w:rsidRPr="00792D92">
        <w:rPr>
          <w:rFonts w:ascii="PT Sans" w:hAnsi="PT Sans"/>
        </w:rPr>
        <w:t>роизводств</w:t>
      </w:r>
      <w:r>
        <w:rPr>
          <w:rFonts w:ascii="PT Sans" w:hAnsi="PT Sans"/>
        </w:rPr>
        <w:t>а каустической соды в Саянске, в течение этого года ожидается запуск «</w:t>
      </w:r>
      <w:proofErr w:type="spellStart"/>
      <w:r>
        <w:rPr>
          <w:rFonts w:ascii="PT Sans" w:hAnsi="PT Sans"/>
        </w:rPr>
        <w:t>Карпатнефтехима</w:t>
      </w:r>
      <w:proofErr w:type="spellEnd"/>
      <w:r>
        <w:rPr>
          <w:rFonts w:ascii="PT Sans" w:hAnsi="PT Sans"/>
        </w:rPr>
        <w:t xml:space="preserve">». О возможных для рынка последствиях рассказал независимый эксперт </w:t>
      </w:r>
      <w:r>
        <w:rPr>
          <w:rFonts w:ascii="PT Sans" w:hAnsi="PT Sans"/>
          <w:b/>
        </w:rPr>
        <w:t xml:space="preserve">Алексей </w:t>
      </w:r>
      <w:proofErr w:type="spellStart"/>
      <w:r w:rsidR="007963CF">
        <w:rPr>
          <w:rFonts w:ascii="PT Sans" w:hAnsi="PT Sans"/>
          <w:b/>
        </w:rPr>
        <w:t>Ё</w:t>
      </w:r>
      <w:r>
        <w:rPr>
          <w:rFonts w:ascii="PT Sans" w:hAnsi="PT Sans"/>
          <w:b/>
        </w:rPr>
        <w:t>шин</w:t>
      </w:r>
      <w:proofErr w:type="spellEnd"/>
      <w:r>
        <w:rPr>
          <w:rFonts w:ascii="PT Sans" w:hAnsi="PT Sans"/>
        </w:rPr>
        <w:t xml:space="preserve">. </w:t>
      </w:r>
      <w:r w:rsidR="00EC0D79">
        <w:rPr>
          <w:rFonts w:ascii="PT Sans" w:hAnsi="PT Sans"/>
        </w:rPr>
        <w:t>По его словам, это вызовет</w:t>
      </w:r>
      <w:r>
        <w:rPr>
          <w:rFonts w:ascii="PT Sans" w:hAnsi="PT Sans"/>
        </w:rPr>
        <w:t xml:space="preserve"> рост предложения в Средиземноморье и других экспортных направлениях, т.к. внутренние потребности Украины будут полностью удовлетворены. </w:t>
      </w:r>
      <w:r w:rsidR="00EC0D79">
        <w:rPr>
          <w:rFonts w:ascii="PT Sans" w:hAnsi="PT Sans"/>
        </w:rPr>
        <w:t xml:space="preserve">Чего ждать нам? «Прежде всего, вырастет конкуренция на экспортных рынках, - говорит г-н </w:t>
      </w:r>
      <w:proofErr w:type="spellStart"/>
      <w:r w:rsidR="007963CF">
        <w:rPr>
          <w:rFonts w:ascii="PT Sans" w:hAnsi="PT Sans"/>
        </w:rPr>
        <w:t>Ё</w:t>
      </w:r>
      <w:r w:rsidR="00EC0D79">
        <w:rPr>
          <w:rFonts w:ascii="PT Sans" w:hAnsi="PT Sans"/>
        </w:rPr>
        <w:t>шин</w:t>
      </w:r>
      <w:proofErr w:type="spellEnd"/>
      <w:r w:rsidR="00EC0D79">
        <w:rPr>
          <w:rFonts w:ascii="PT Sans" w:hAnsi="PT Sans"/>
        </w:rPr>
        <w:t>. – Также у российских производителей снизятся объемы экспорта, начнет расти профицит. Все это, несомненно, приведет к ценовому демпингу».</w:t>
      </w:r>
      <w:bookmarkStart w:id="0" w:name="_GoBack"/>
      <w:bookmarkEnd w:id="0"/>
    </w:p>
    <w:p w:rsidR="001F0AEE" w:rsidRPr="003A4ACC" w:rsidRDefault="00FB7756" w:rsidP="00411A7F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Эксперт считает, что при таком развитии событий имеет смысл запустить реализацию каустика через электронную торговую площадку. Это позволит избежать ценовых спекуляций, получить истинно рыночные цены </w:t>
      </w:r>
      <w:r w:rsidR="00631704">
        <w:rPr>
          <w:rFonts w:ascii="PT Sans" w:hAnsi="PT Sans"/>
        </w:rPr>
        <w:t>и внедрить систему по управлению ценовыми рисками.</w:t>
      </w:r>
    </w:p>
    <w:p w:rsidR="009939AA" w:rsidRDefault="009939AA" w:rsidP="00411A7F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Несомненно, реализация продукта на ЭТП – это шаг вперед для любой отрасли. Но нужно ли это рынку каустической соды сейчас? Как показала дискуссия, пока ни производители, ни потребители не видят в этом очевидной выгоды для себя. «Участие в торгах – это добрая воля каждого производителя, - говорит Андрей Филев. – При этом мы понимаем, что крупные потребители на ЭТП, скорее всего, не пойдут, это риск</w:t>
      </w:r>
      <w:r w:rsidR="00703A36">
        <w:rPr>
          <w:rFonts w:ascii="PT Sans" w:hAnsi="PT Sans"/>
        </w:rPr>
        <w:t>. Вот представьте: на рынке что-то происходит, и возникает дисбаланс. Конечно, мы в первую очередь будем закрывать наши прямые контракты».</w:t>
      </w:r>
    </w:p>
    <w:p w:rsidR="00703A36" w:rsidRPr="005C00DE" w:rsidRDefault="00703A36" w:rsidP="00411A7F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Алексей </w:t>
      </w:r>
      <w:proofErr w:type="spellStart"/>
      <w:r w:rsidR="007963CF">
        <w:rPr>
          <w:rFonts w:ascii="PT Sans" w:hAnsi="PT Sans"/>
        </w:rPr>
        <w:t>Ё</w:t>
      </w:r>
      <w:r>
        <w:rPr>
          <w:rFonts w:ascii="PT Sans" w:hAnsi="PT Sans"/>
        </w:rPr>
        <w:t>шин</w:t>
      </w:r>
      <w:proofErr w:type="spellEnd"/>
      <w:r>
        <w:rPr>
          <w:rFonts w:ascii="PT Sans" w:hAnsi="PT Sans"/>
        </w:rPr>
        <w:t xml:space="preserve"> возражает: «Но ведь производители продают по прямым договорам не 100% продукции. Почему бы часть остатки не реализовывать на торгах? Например, 5% от общего </w:t>
      </w:r>
      <w:r w:rsidRPr="005C00DE">
        <w:rPr>
          <w:rFonts w:ascii="PT Sans" w:hAnsi="PT Sans"/>
        </w:rPr>
        <w:t xml:space="preserve">объема производства». </w:t>
      </w:r>
    </w:p>
    <w:p w:rsidR="001A6DE1" w:rsidRDefault="001A6DE1" w:rsidP="00411A7F">
      <w:pPr>
        <w:spacing w:after="120" w:line="240" w:lineRule="auto"/>
        <w:jc w:val="both"/>
        <w:rPr>
          <w:rFonts w:ascii="PT Sans" w:hAnsi="PT Sans"/>
        </w:rPr>
      </w:pPr>
      <w:r w:rsidRPr="005C00DE">
        <w:rPr>
          <w:rFonts w:ascii="PT Sans" w:hAnsi="PT Sans"/>
        </w:rPr>
        <w:t xml:space="preserve">«Пока разговоры о вариантах ценообразования носят теоретический характер, но </w:t>
      </w:r>
      <w:r w:rsidR="00220791" w:rsidRPr="005C00DE">
        <w:rPr>
          <w:rFonts w:ascii="PT Sans" w:hAnsi="PT Sans"/>
        </w:rPr>
        <w:t xml:space="preserve">уже в ближайшем будущем ситуация </w:t>
      </w:r>
      <w:r w:rsidR="006B6821" w:rsidRPr="005C00DE">
        <w:rPr>
          <w:rFonts w:ascii="PT Sans" w:hAnsi="PT Sans"/>
        </w:rPr>
        <w:t>поменяет</w:t>
      </w:r>
      <w:r w:rsidR="00220791" w:rsidRPr="005C00DE">
        <w:rPr>
          <w:rFonts w:ascii="PT Sans" w:hAnsi="PT Sans"/>
        </w:rPr>
        <w:t xml:space="preserve">ся, - резюмирует </w:t>
      </w:r>
      <w:proofErr w:type="spellStart"/>
      <w:r w:rsidR="00220791" w:rsidRPr="005C00DE">
        <w:rPr>
          <w:rFonts w:ascii="PT Sans" w:hAnsi="PT Sans"/>
        </w:rPr>
        <w:t>Санджар</w:t>
      </w:r>
      <w:proofErr w:type="spellEnd"/>
      <w:r w:rsidR="00220791" w:rsidRPr="005C00DE">
        <w:rPr>
          <w:rFonts w:ascii="PT Sans" w:hAnsi="PT Sans"/>
        </w:rPr>
        <w:t xml:space="preserve"> </w:t>
      </w:r>
      <w:proofErr w:type="spellStart"/>
      <w:r w:rsidR="00220791" w:rsidRPr="005C00DE">
        <w:rPr>
          <w:rFonts w:ascii="PT Sans" w:hAnsi="PT Sans"/>
        </w:rPr>
        <w:t>Тургунов</w:t>
      </w:r>
      <w:proofErr w:type="spellEnd"/>
      <w:r w:rsidR="00220791" w:rsidRPr="005C00DE">
        <w:rPr>
          <w:rFonts w:ascii="PT Sans" w:hAnsi="PT Sans"/>
        </w:rPr>
        <w:t xml:space="preserve">. – На </w:t>
      </w:r>
      <w:proofErr w:type="spellStart"/>
      <w:r w:rsidR="00220791" w:rsidRPr="005C00DE">
        <w:rPr>
          <w:rFonts w:ascii="PT Sans" w:hAnsi="PT Sans"/>
        </w:rPr>
        <w:t>профицитном</w:t>
      </w:r>
      <w:proofErr w:type="spellEnd"/>
      <w:r w:rsidR="00220791" w:rsidRPr="005C00DE">
        <w:rPr>
          <w:rFonts w:ascii="PT Sans" w:hAnsi="PT Sans"/>
        </w:rPr>
        <w:t xml:space="preserve"> рынке ценовая политика производителей рано или поздно привлечет внимание</w:t>
      </w:r>
      <w:r w:rsidR="00220791">
        <w:rPr>
          <w:rFonts w:ascii="PT Sans" w:hAnsi="PT Sans"/>
        </w:rPr>
        <w:t xml:space="preserve"> регуля</w:t>
      </w:r>
      <w:r w:rsidR="0091113B">
        <w:rPr>
          <w:rFonts w:ascii="PT Sans" w:hAnsi="PT Sans"/>
        </w:rPr>
        <w:t xml:space="preserve">тора, </w:t>
      </w:r>
      <w:r w:rsidR="006B6821">
        <w:rPr>
          <w:rFonts w:ascii="PT Sans" w:hAnsi="PT Sans"/>
        </w:rPr>
        <w:t>прежде всего</w:t>
      </w:r>
      <w:r w:rsidR="0091113B">
        <w:rPr>
          <w:rFonts w:ascii="PT Sans" w:hAnsi="PT Sans"/>
        </w:rPr>
        <w:t xml:space="preserve"> ФАС. </w:t>
      </w:r>
      <w:r w:rsidR="002C47FF">
        <w:rPr>
          <w:rFonts w:ascii="PT Sans" w:hAnsi="PT Sans"/>
        </w:rPr>
        <w:t xml:space="preserve">А поскольку </w:t>
      </w:r>
      <w:r w:rsidR="00D41A20">
        <w:rPr>
          <w:rFonts w:ascii="PT Sans" w:hAnsi="PT Sans"/>
        </w:rPr>
        <w:t xml:space="preserve">единственным </w:t>
      </w:r>
      <w:r w:rsidR="00F16A1B">
        <w:rPr>
          <w:rFonts w:ascii="PT Sans" w:hAnsi="PT Sans"/>
        </w:rPr>
        <w:t>индикатором</w:t>
      </w:r>
      <w:r w:rsidR="00D41A20">
        <w:rPr>
          <w:rFonts w:ascii="PT Sans" w:hAnsi="PT Sans"/>
        </w:rPr>
        <w:t xml:space="preserve">, приемлемым для </w:t>
      </w:r>
      <w:proofErr w:type="spellStart"/>
      <w:r w:rsidR="00D41A20">
        <w:rPr>
          <w:rFonts w:ascii="PT Sans" w:hAnsi="PT Sans"/>
        </w:rPr>
        <w:t>антимонопольщиков</w:t>
      </w:r>
      <w:proofErr w:type="spellEnd"/>
      <w:r w:rsidR="00D41A20">
        <w:rPr>
          <w:rFonts w:ascii="PT Sans" w:hAnsi="PT Sans"/>
        </w:rPr>
        <w:t xml:space="preserve">, </w:t>
      </w:r>
      <w:r w:rsidR="002C47FF">
        <w:rPr>
          <w:rFonts w:ascii="PT Sans" w:hAnsi="PT Sans"/>
        </w:rPr>
        <w:t>является биржевая цена, игрокам ры</w:t>
      </w:r>
      <w:r w:rsidR="005C00DE">
        <w:rPr>
          <w:rFonts w:ascii="PT Sans" w:hAnsi="PT Sans"/>
        </w:rPr>
        <w:t>нка уже сейчас стоит задуматься</w:t>
      </w:r>
      <w:r w:rsidR="0091113B">
        <w:rPr>
          <w:rFonts w:ascii="PT Sans" w:hAnsi="PT Sans"/>
        </w:rPr>
        <w:t>».</w:t>
      </w:r>
    </w:p>
    <w:p w:rsidR="00703A36" w:rsidRPr="009939AA" w:rsidRDefault="00703A36" w:rsidP="00411A7F">
      <w:pPr>
        <w:spacing w:after="120" w:line="240" w:lineRule="auto"/>
        <w:jc w:val="both"/>
        <w:rPr>
          <w:rFonts w:ascii="PT Sans" w:hAnsi="PT Sans"/>
        </w:rPr>
      </w:pPr>
    </w:p>
    <w:sectPr w:rsidR="00703A36" w:rsidRPr="009939A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DA" w:rsidRDefault="007F06DA" w:rsidP="00A2209C">
      <w:pPr>
        <w:spacing w:after="0" w:line="240" w:lineRule="auto"/>
      </w:pPr>
      <w:r>
        <w:separator/>
      </w:r>
    </w:p>
  </w:endnote>
  <w:endnote w:type="continuationSeparator" w:id="0">
    <w:p w:rsidR="007F06DA" w:rsidRDefault="007F06DA" w:rsidP="00A2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710599"/>
      <w:docPartObj>
        <w:docPartGallery w:val="Page Numbers (Bottom of Page)"/>
        <w:docPartUnique/>
      </w:docPartObj>
    </w:sdtPr>
    <w:sdtContent>
      <w:p w:rsidR="007F06DA" w:rsidRDefault="007F06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34C">
          <w:rPr>
            <w:noProof/>
          </w:rPr>
          <w:t>7</w:t>
        </w:r>
        <w:r>
          <w:fldChar w:fldCharType="end"/>
        </w:r>
      </w:p>
    </w:sdtContent>
  </w:sdt>
  <w:p w:rsidR="007F06DA" w:rsidRDefault="007F06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DA" w:rsidRDefault="007F06DA" w:rsidP="00A2209C">
      <w:pPr>
        <w:spacing w:after="0" w:line="240" w:lineRule="auto"/>
      </w:pPr>
      <w:r>
        <w:separator/>
      </w:r>
    </w:p>
  </w:footnote>
  <w:footnote w:type="continuationSeparator" w:id="0">
    <w:p w:rsidR="007F06DA" w:rsidRDefault="007F06DA" w:rsidP="00A22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18"/>
    <w:rsid w:val="00011D9B"/>
    <w:rsid w:val="00077071"/>
    <w:rsid w:val="000D59BB"/>
    <w:rsid w:val="000F4CDE"/>
    <w:rsid w:val="0010655E"/>
    <w:rsid w:val="001A6DE1"/>
    <w:rsid w:val="001A7053"/>
    <w:rsid w:val="001E5FEC"/>
    <w:rsid w:val="001E7742"/>
    <w:rsid w:val="001F0AEE"/>
    <w:rsid w:val="001F1D54"/>
    <w:rsid w:val="00220791"/>
    <w:rsid w:val="00267EE5"/>
    <w:rsid w:val="002B3A1E"/>
    <w:rsid w:val="002C47FF"/>
    <w:rsid w:val="002D31FF"/>
    <w:rsid w:val="0032411E"/>
    <w:rsid w:val="003517BF"/>
    <w:rsid w:val="00391DCC"/>
    <w:rsid w:val="003A4ACC"/>
    <w:rsid w:val="003B4DD4"/>
    <w:rsid w:val="003E2375"/>
    <w:rsid w:val="00411A7F"/>
    <w:rsid w:val="00456C28"/>
    <w:rsid w:val="00460B7B"/>
    <w:rsid w:val="00493B4B"/>
    <w:rsid w:val="004A3764"/>
    <w:rsid w:val="004A7B1F"/>
    <w:rsid w:val="004D1DF9"/>
    <w:rsid w:val="004E2FCA"/>
    <w:rsid w:val="00515AA0"/>
    <w:rsid w:val="005728A3"/>
    <w:rsid w:val="00586F8B"/>
    <w:rsid w:val="005C00DE"/>
    <w:rsid w:val="005D32D1"/>
    <w:rsid w:val="005E69B5"/>
    <w:rsid w:val="005F7415"/>
    <w:rsid w:val="005F757A"/>
    <w:rsid w:val="00631704"/>
    <w:rsid w:val="0066445D"/>
    <w:rsid w:val="006B6821"/>
    <w:rsid w:val="006B6E60"/>
    <w:rsid w:val="006F0F0A"/>
    <w:rsid w:val="0070134C"/>
    <w:rsid w:val="00703A36"/>
    <w:rsid w:val="0076524A"/>
    <w:rsid w:val="00776030"/>
    <w:rsid w:val="00792D92"/>
    <w:rsid w:val="007963CF"/>
    <w:rsid w:val="007B0B6A"/>
    <w:rsid w:val="007B1B9F"/>
    <w:rsid w:val="007B3374"/>
    <w:rsid w:val="007C44E4"/>
    <w:rsid w:val="007F06DA"/>
    <w:rsid w:val="0085088D"/>
    <w:rsid w:val="008512FF"/>
    <w:rsid w:val="008C213D"/>
    <w:rsid w:val="0091113B"/>
    <w:rsid w:val="00925176"/>
    <w:rsid w:val="009579AD"/>
    <w:rsid w:val="00971097"/>
    <w:rsid w:val="009939AA"/>
    <w:rsid w:val="009B5617"/>
    <w:rsid w:val="009E0A8E"/>
    <w:rsid w:val="009F6EDB"/>
    <w:rsid w:val="00A07ABC"/>
    <w:rsid w:val="00A2209C"/>
    <w:rsid w:val="00A3247A"/>
    <w:rsid w:val="00A55773"/>
    <w:rsid w:val="00A80C18"/>
    <w:rsid w:val="00AB1E19"/>
    <w:rsid w:val="00AD63DD"/>
    <w:rsid w:val="00AE5D7A"/>
    <w:rsid w:val="00B303A1"/>
    <w:rsid w:val="00B3578B"/>
    <w:rsid w:val="00B524F1"/>
    <w:rsid w:val="00BA3960"/>
    <w:rsid w:val="00BC3191"/>
    <w:rsid w:val="00C207DD"/>
    <w:rsid w:val="00C3341D"/>
    <w:rsid w:val="00C66C1E"/>
    <w:rsid w:val="00CC0632"/>
    <w:rsid w:val="00CC0C14"/>
    <w:rsid w:val="00CD6E46"/>
    <w:rsid w:val="00CE27F5"/>
    <w:rsid w:val="00CF7020"/>
    <w:rsid w:val="00D41A20"/>
    <w:rsid w:val="00D457AB"/>
    <w:rsid w:val="00D63BDF"/>
    <w:rsid w:val="00DA7EAF"/>
    <w:rsid w:val="00E31140"/>
    <w:rsid w:val="00E50EF8"/>
    <w:rsid w:val="00E7370B"/>
    <w:rsid w:val="00E930B4"/>
    <w:rsid w:val="00E978D8"/>
    <w:rsid w:val="00EC0D79"/>
    <w:rsid w:val="00EC617E"/>
    <w:rsid w:val="00F065CE"/>
    <w:rsid w:val="00F15590"/>
    <w:rsid w:val="00F16A1B"/>
    <w:rsid w:val="00F6626E"/>
    <w:rsid w:val="00F76E9B"/>
    <w:rsid w:val="00F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09C"/>
  </w:style>
  <w:style w:type="paragraph" w:styleId="a5">
    <w:name w:val="footer"/>
    <w:basedOn w:val="a"/>
    <w:link w:val="a6"/>
    <w:uiPriority w:val="99"/>
    <w:unhideWhenUsed/>
    <w:rsid w:val="00A22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09C"/>
  </w:style>
  <w:style w:type="paragraph" w:styleId="a7">
    <w:name w:val="Balloon Text"/>
    <w:basedOn w:val="a"/>
    <w:link w:val="a8"/>
    <w:uiPriority w:val="99"/>
    <w:semiHidden/>
    <w:unhideWhenUsed/>
    <w:rsid w:val="00CC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09C"/>
  </w:style>
  <w:style w:type="paragraph" w:styleId="a5">
    <w:name w:val="footer"/>
    <w:basedOn w:val="a"/>
    <w:link w:val="a6"/>
    <w:uiPriority w:val="99"/>
    <w:unhideWhenUsed/>
    <w:rsid w:val="00A22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09C"/>
  </w:style>
  <w:style w:type="paragraph" w:styleId="a7">
    <w:name w:val="Balloon Text"/>
    <w:basedOn w:val="a"/>
    <w:link w:val="a8"/>
    <w:uiPriority w:val="99"/>
    <w:semiHidden/>
    <w:unhideWhenUsed/>
    <w:rsid w:val="00CC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7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 S. Nagornaya</dc:creator>
  <cp:lastModifiedBy>Lubov S. Nagornaya</cp:lastModifiedBy>
  <cp:revision>89</cp:revision>
  <dcterms:created xsi:type="dcterms:W3CDTF">2017-05-04T09:21:00Z</dcterms:created>
  <dcterms:modified xsi:type="dcterms:W3CDTF">2017-05-16T09:16:00Z</dcterms:modified>
</cp:coreProperties>
</file>