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258" w:rsidRDefault="003C29CB" w:rsidP="003D2258">
      <w:pPr>
        <w:pStyle w:val="a5"/>
        <w:rPr>
          <w:rFonts w:cs="Times New Roman"/>
        </w:rPr>
      </w:pPr>
      <w:r>
        <w:rPr>
          <w:noProof/>
        </w:rPr>
        <w:drawing>
          <wp:anchor distT="0" distB="0" distL="114300" distR="114300" simplePos="0" relativeHeight="251657728" behindDoc="1" locked="0" layoutInCell="1" allowOverlap="1">
            <wp:simplePos x="0" y="0"/>
            <wp:positionH relativeFrom="column">
              <wp:posOffset>-318770</wp:posOffset>
            </wp:positionH>
            <wp:positionV relativeFrom="paragraph">
              <wp:posOffset>-558800</wp:posOffset>
            </wp:positionV>
            <wp:extent cx="1533525" cy="1496060"/>
            <wp:effectExtent l="19050" t="0" r="9525" b="0"/>
            <wp:wrapTight wrapText="bothSides">
              <wp:wrapPolygon edited="0">
                <wp:start x="-268" y="0"/>
                <wp:lineTo x="-268" y="21453"/>
                <wp:lineTo x="21734" y="21453"/>
                <wp:lineTo x="21734" y="0"/>
                <wp:lineTo x="-268" y="0"/>
              </wp:wrapPolygon>
            </wp:wrapTight>
            <wp:docPr id="2" name="Рисунок 1" descr="чтпз-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чтпз-2"/>
                    <pic:cNvPicPr>
                      <a:picLocks noChangeAspect="1" noChangeArrowheads="1"/>
                    </pic:cNvPicPr>
                  </pic:nvPicPr>
                  <pic:blipFill>
                    <a:blip r:embed="rId7" cstate="print"/>
                    <a:srcRect/>
                    <a:stretch>
                      <a:fillRect/>
                    </a:stretch>
                  </pic:blipFill>
                  <pic:spPr bwMode="auto">
                    <a:xfrm>
                      <a:off x="0" y="0"/>
                      <a:ext cx="1533525" cy="1496060"/>
                    </a:xfrm>
                    <a:prstGeom prst="rect">
                      <a:avLst/>
                    </a:prstGeom>
                    <a:noFill/>
                    <a:ln w="9525">
                      <a:noFill/>
                      <a:miter lim="800000"/>
                      <a:headEnd/>
                      <a:tailEnd/>
                    </a:ln>
                  </pic:spPr>
                </pic:pic>
              </a:graphicData>
            </a:graphic>
          </wp:anchor>
        </w:drawing>
      </w:r>
    </w:p>
    <w:p w:rsidR="003D2258" w:rsidRDefault="003D2258" w:rsidP="003D2258">
      <w:pPr>
        <w:pStyle w:val="a5"/>
        <w:rPr>
          <w:rFonts w:cs="Times New Roman"/>
          <w:b/>
          <w:bCs/>
          <w:sz w:val="24"/>
          <w:szCs w:val="24"/>
          <w:lang w:val="en-US"/>
        </w:rPr>
      </w:pPr>
    </w:p>
    <w:p w:rsidR="003D2258" w:rsidRDefault="003D2258" w:rsidP="003D2258">
      <w:pPr>
        <w:pStyle w:val="a5"/>
        <w:rPr>
          <w:rFonts w:cs="Times New Roman"/>
          <w:b/>
          <w:bCs/>
          <w:sz w:val="24"/>
          <w:szCs w:val="24"/>
          <w:lang w:val="en-US"/>
        </w:rPr>
      </w:pPr>
    </w:p>
    <w:p w:rsidR="003D2258" w:rsidRDefault="003D2258" w:rsidP="003D2258">
      <w:pPr>
        <w:pStyle w:val="a5"/>
        <w:rPr>
          <w:rFonts w:cs="Times New Roman"/>
          <w:b/>
          <w:bCs/>
          <w:sz w:val="24"/>
          <w:szCs w:val="24"/>
          <w:lang w:val="en-US"/>
        </w:rPr>
      </w:pPr>
    </w:p>
    <w:p w:rsidR="00F27FBB" w:rsidRDefault="00F27FBB" w:rsidP="003D2258">
      <w:pPr>
        <w:pStyle w:val="a5"/>
        <w:rPr>
          <w:b/>
          <w:bCs/>
          <w:sz w:val="24"/>
          <w:szCs w:val="24"/>
        </w:rPr>
      </w:pPr>
    </w:p>
    <w:p w:rsidR="00071D9F" w:rsidRPr="00703E2D" w:rsidRDefault="00071D9F" w:rsidP="003D2258">
      <w:pPr>
        <w:pStyle w:val="a5"/>
        <w:rPr>
          <w:b/>
          <w:bCs/>
          <w:sz w:val="24"/>
          <w:szCs w:val="24"/>
        </w:rPr>
      </w:pPr>
    </w:p>
    <w:p w:rsidR="003D2258" w:rsidRDefault="00C4087E" w:rsidP="003D2258">
      <w:pPr>
        <w:pStyle w:val="a5"/>
        <w:rPr>
          <w:b/>
          <w:bCs/>
          <w:sz w:val="24"/>
          <w:szCs w:val="24"/>
        </w:rPr>
      </w:pPr>
      <w:r>
        <w:rPr>
          <w:b/>
          <w:bCs/>
          <w:sz w:val="24"/>
          <w:szCs w:val="24"/>
        </w:rPr>
        <w:t>9</w:t>
      </w:r>
      <w:bookmarkStart w:id="0" w:name="_GoBack"/>
      <w:bookmarkEnd w:id="0"/>
      <w:r w:rsidR="001D4D45">
        <w:rPr>
          <w:b/>
          <w:bCs/>
          <w:sz w:val="24"/>
          <w:szCs w:val="24"/>
        </w:rPr>
        <w:t xml:space="preserve"> </w:t>
      </w:r>
      <w:r w:rsidR="002E681C">
        <w:rPr>
          <w:b/>
          <w:bCs/>
          <w:sz w:val="24"/>
          <w:szCs w:val="24"/>
        </w:rPr>
        <w:t>сентября</w:t>
      </w:r>
      <w:r w:rsidR="006F64F2">
        <w:rPr>
          <w:b/>
          <w:bCs/>
          <w:sz w:val="24"/>
          <w:szCs w:val="24"/>
        </w:rPr>
        <w:t xml:space="preserve"> </w:t>
      </w:r>
      <w:r w:rsidR="007D6D83">
        <w:rPr>
          <w:b/>
          <w:bCs/>
          <w:sz w:val="24"/>
          <w:szCs w:val="24"/>
        </w:rPr>
        <w:t xml:space="preserve">  </w:t>
      </w:r>
      <w:r w:rsidR="008139DD">
        <w:rPr>
          <w:b/>
          <w:bCs/>
          <w:sz w:val="24"/>
          <w:szCs w:val="24"/>
        </w:rPr>
        <w:t xml:space="preserve">           </w:t>
      </w:r>
      <w:r w:rsidR="004A3850">
        <w:rPr>
          <w:b/>
          <w:bCs/>
          <w:sz w:val="24"/>
          <w:szCs w:val="24"/>
        </w:rPr>
        <w:t xml:space="preserve">                 </w:t>
      </w:r>
      <w:r w:rsidR="00703E2D">
        <w:rPr>
          <w:b/>
          <w:bCs/>
          <w:sz w:val="24"/>
          <w:szCs w:val="24"/>
        </w:rPr>
        <w:t xml:space="preserve">    </w:t>
      </w:r>
      <w:r w:rsidR="004A3850">
        <w:rPr>
          <w:b/>
          <w:bCs/>
          <w:sz w:val="24"/>
          <w:szCs w:val="24"/>
        </w:rPr>
        <w:t xml:space="preserve">                                                           </w:t>
      </w:r>
      <w:r w:rsidR="003D2258">
        <w:rPr>
          <w:b/>
          <w:bCs/>
          <w:sz w:val="24"/>
          <w:szCs w:val="24"/>
        </w:rPr>
        <w:t>ПРЕСС-РЕЛИЗ</w:t>
      </w:r>
    </w:p>
    <w:p w:rsidR="003C7CEB" w:rsidRDefault="003C7CEB" w:rsidP="000F452E">
      <w:pPr>
        <w:spacing w:line="240" w:lineRule="auto"/>
        <w:jc w:val="both"/>
        <w:rPr>
          <w:rFonts w:cs="Arial"/>
          <w:b/>
          <w:color w:val="1F497D"/>
          <w:szCs w:val="24"/>
        </w:rPr>
      </w:pPr>
    </w:p>
    <w:p w:rsidR="003C29CB" w:rsidRPr="005023B0" w:rsidRDefault="003C29CB" w:rsidP="003C29CB">
      <w:pPr>
        <w:spacing w:line="240" w:lineRule="auto"/>
        <w:jc w:val="both"/>
        <w:rPr>
          <w:b/>
          <w:bCs/>
          <w:color w:val="000000" w:themeColor="text1"/>
        </w:rPr>
      </w:pPr>
      <w:r w:rsidRPr="005023B0">
        <w:rPr>
          <w:b/>
          <w:bCs/>
          <w:color w:val="000000" w:themeColor="text1"/>
        </w:rPr>
        <w:t xml:space="preserve">В группе ЧТПЗ стартовала программа развития кадрового резерва «Сила Белой металлургии» </w:t>
      </w:r>
    </w:p>
    <w:p w:rsidR="003C29CB" w:rsidRPr="005023B0" w:rsidRDefault="003C29CB" w:rsidP="003C29CB">
      <w:pPr>
        <w:ind w:firstLine="709"/>
        <w:jc w:val="both"/>
        <w:rPr>
          <w:color w:val="000000" w:themeColor="text1"/>
        </w:rPr>
      </w:pPr>
    </w:p>
    <w:p w:rsidR="003C29CB" w:rsidRPr="005023B0" w:rsidRDefault="003C29CB" w:rsidP="003C29CB">
      <w:pPr>
        <w:ind w:firstLine="709"/>
        <w:jc w:val="both"/>
        <w:rPr>
          <w:color w:val="000000" w:themeColor="text1"/>
        </w:rPr>
      </w:pPr>
      <w:r w:rsidRPr="005023B0">
        <w:rPr>
          <w:color w:val="000000" w:themeColor="text1"/>
        </w:rPr>
        <w:t xml:space="preserve">На предприятиях трубного дивизиона группы ЧТПЗ состоялось открытие масштабной программы развития кадрового резерва «Сила Белой металлургии». Ее участниками стали около 500 сотрудников производственных подразделений Челябинского трубопрокатного и Первоуральского новотрубного заводов.  В программу зачислены трубники всех уровней управления, от бригадира до начальника цеха, которые прошли несколько этапов отбора. «Сила Белой металлургии» призвана обеспечить развитие сотрудников предприятий для следующего уровня управления. </w:t>
      </w:r>
    </w:p>
    <w:p w:rsidR="003C29CB" w:rsidRPr="005023B0" w:rsidRDefault="003C29CB" w:rsidP="003C29CB">
      <w:pPr>
        <w:ind w:firstLine="709"/>
        <w:jc w:val="both"/>
        <w:rPr>
          <w:color w:val="000000" w:themeColor="text1"/>
        </w:rPr>
      </w:pPr>
      <w:r w:rsidRPr="005023B0">
        <w:rPr>
          <w:color w:val="000000" w:themeColor="text1"/>
        </w:rPr>
        <w:t>– Люди – главная ценность группы ЧТПЗ. Цель «Силы Белой металлургии» – развивать и обучать самых талантливых из них.  От того, на</w:t>
      </w:r>
      <w:r w:rsidRPr="005023B0">
        <w:rPr>
          <w:color w:val="000000" w:themeColor="text1"/>
        </w:rPr>
        <w:softHyphen/>
        <w:t>сколько эффективно будет управляться компания, зави</w:t>
      </w:r>
      <w:r w:rsidRPr="005023B0">
        <w:rPr>
          <w:color w:val="000000" w:themeColor="text1"/>
        </w:rPr>
        <w:softHyphen/>
        <w:t>сит ее конкурентоспособность не только на российском, но и на мировом рынке. Уверен, что программа развития кадрового резерва принесет каждому участнику пользу, а компании  – успех и процветание, – обратился к участникам программы генеральный директор группы ЧТПЗ Александр Грубман.</w:t>
      </w:r>
    </w:p>
    <w:p w:rsidR="003C29CB" w:rsidRPr="005023B0" w:rsidRDefault="003C29CB" w:rsidP="003C29CB">
      <w:pPr>
        <w:ind w:firstLine="709"/>
        <w:jc w:val="both"/>
        <w:rPr>
          <w:color w:val="000000" w:themeColor="text1"/>
        </w:rPr>
      </w:pPr>
      <w:r w:rsidRPr="005023B0">
        <w:rPr>
          <w:color w:val="000000" w:themeColor="text1"/>
        </w:rPr>
        <w:t xml:space="preserve">Обучение кадрового резерва в группе ЧТПЗ пройдет по принципу 10-20-70. 10% времени будет уделено теории. Часть занятий проведут сотрудники управления развития персонала, а также руководители компании, обладающие ценным опытом и знаниями. 20% времени обучения участники программы «Сила Белой металлургии» посвятят самообразованию, а 70% – применению полученных знаний и навыков в повседневной работе. Длительность обучения составит один год. По итогам резервисты уровня заместителей и начальников цехов представят актуальные для компании </w:t>
      </w:r>
      <w:proofErr w:type="gramStart"/>
      <w:r w:rsidRPr="005023B0">
        <w:rPr>
          <w:color w:val="000000" w:themeColor="text1"/>
        </w:rPr>
        <w:t>кросс-функциональные</w:t>
      </w:r>
      <w:proofErr w:type="gramEnd"/>
      <w:r w:rsidRPr="005023B0">
        <w:rPr>
          <w:color w:val="000000" w:themeColor="text1"/>
        </w:rPr>
        <w:t xml:space="preserve"> проекты со значимым экономическим эффектом. Бригадирам, мастерам, начальникам службы, смены, группы или бюро предстоит решать рабочие задачи, рассчитанные на период от одного до трех месяцев, поставленные руководителями. Кроме того, за время участия в проекте резервисты повысят </w:t>
      </w:r>
      <w:r w:rsidRPr="005023B0">
        <w:rPr>
          <w:color w:val="000000" w:themeColor="text1"/>
        </w:rPr>
        <w:lastRenderedPageBreak/>
        <w:t>финансовую грамотность, узнают об особенностях планирования проведения капитальных ремонтов цехов, освоят методы анализа запросов и заказов на продукцию.</w:t>
      </w:r>
    </w:p>
    <w:p w:rsidR="005F3341" w:rsidRDefault="005F3341" w:rsidP="00735729">
      <w:pPr>
        <w:widowControl w:val="0"/>
        <w:autoSpaceDE w:val="0"/>
        <w:autoSpaceDN w:val="0"/>
        <w:adjustRightInd w:val="0"/>
        <w:spacing w:line="240" w:lineRule="auto"/>
        <w:ind w:right="-22"/>
        <w:jc w:val="both"/>
        <w:rPr>
          <w:rFonts w:cs="Arial"/>
          <w:b/>
          <w:i/>
          <w:iCs/>
          <w:sz w:val="22"/>
        </w:rPr>
      </w:pPr>
    </w:p>
    <w:p w:rsidR="0031308B" w:rsidRDefault="0031308B" w:rsidP="000B6C0E">
      <w:pPr>
        <w:spacing w:line="240" w:lineRule="auto"/>
        <w:jc w:val="both"/>
        <w:rPr>
          <w:b/>
          <w:bCs/>
          <w:i/>
          <w:iCs/>
          <w:color w:val="000000"/>
          <w:sz w:val="22"/>
        </w:rPr>
      </w:pPr>
      <w:proofErr w:type="spellStart"/>
      <w:r>
        <w:rPr>
          <w:b/>
          <w:bCs/>
          <w:i/>
          <w:iCs/>
          <w:color w:val="000000"/>
          <w:sz w:val="22"/>
        </w:rPr>
        <w:t>Справочно</w:t>
      </w:r>
      <w:proofErr w:type="spellEnd"/>
      <w:r>
        <w:rPr>
          <w:b/>
          <w:bCs/>
          <w:i/>
          <w:iCs/>
          <w:color w:val="000000"/>
          <w:sz w:val="22"/>
        </w:rPr>
        <w:t>:</w:t>
      </w:r>
    </w:p>
    <w:p w:rsidR="0031308B" w:rsidRDefault="0031308B" w:rsidP="000B6C0E">
      <w:pPr>
        <w:spacing w:line="240" w:lineRule="auto"/>
        <w:jc w:val="both"/>
        <w:rPr>
          <w:b/>
          <w:bCs/>
          <w:i/>
          <w:iCs/>
          <w:color w:val="4F81BD"/>
        </w:rPr>
      </w:pPr>
      <w:r>
        <w:rPr>
          <w:b/>
          <w:bCs/>
          <w:i/>
          <w:iCs/>
          <w:color w:val="000000"/>
          <w:sz w:val="22"/>
        </w:rPr>
        <w:t>Группа ЧТПЗ</w:t>
      </w:r>
      <w:r>
        <w:rPr>
          <w:i/>
          <w:iCs/>
          <w:color w:val="000000"/>
          <w:sz w:val="22"/>
        </w:rPr>
        <w:t xml:space="preserve"> является одной из ведущих промышленных групп металлургического комплекса России. По итогам 2014 года доля компании в совокупных отгрузках российских трубных производителей составила </w:t>
      </w:r>
      <w:r>
        <w:rPr>
          <w:i/>
          <w:iCs/>
          <w:sz w:val="22"/>
        </w:rPr>
        <w:t>18,1</w:t>
      </w:r>
      <w:r>
        <w:rPr>
          <w:b/>
          <w:bCs/>
          <w:i/>
          <w:iCs/>
          <w:sz w:val="22"/>
        </w:rPr>
        <w:t>%</w:t>
      </w:r>
      <w:r>
        <w:rPr>
          <w:i/>
          <w:iCs/>
          <w:sz w:val="22"/>
        </w:rPr>
        <w:t>.</w:t>
      </w:r>
      <w:r>
        <w:rPr>
          <w:i/>
          <w:iCs/>
          <w:color w:val="000000"/>
          <w:sz w:val="22"/>
        </w:rPr>
        <w:t xml:space="preserve"> Группа ЧТПЗ объединяет предприятия и компании черной металлургии: Челябинский трубопрокатный завод, Первоуральский новотрубный завод, складской комплекс, осуществляющий реализацию трубной продукции группы в регионах, компанию по заготовке и переработке металлолома «МЕТА»; нефтесервисный бизнес представлен компанией «</w:t>
      </w:r>
      <w:proofErr w:type="spellStart"/>
      <w:r>
        <w:rPr>
          <w:i/>
          <w:iCs/>
          <w:color w:val="000000"/>
          <w:sz w:val="22"/>
        </w:rPr>
        <w:t>Римера</w:t>
      </w:r>
      <w:proofErr w:type="spellEnd"/>
      <w:r>
        <w:rPr>
          <w:i/>
          <w:iCs/>
          <w:color w:val="000000"/>
          <w:sz w:val="22"/>
        </w:rPr>
        <w:t>».</w:t>
      </w:r>
    </w:p>
    <w:p w:rsidR="009113EA" w:rsidRPr="00E72D8A" w:rsidRDefault="009113EA" w:rsidP="00735729">
      <w:pPr>
        <w:spacing w:line="240" w:lineRule="auto"/>
        <w:jc w:val="both"/>
        <w:rPr>
          <w:rFonts w:cs="Arial"/>
          <w:i/>
          <w:iCs/>
          <w:sz w:val="22"/>
        </w:rPr>
      </w:pPr>
    </w:p>
    <w:p w:rsidR="000B6C0E" w:rsidRPr="00D25BA1" w:rsidRDefault="000B6C0E" w:rsidP="000B6C0E">
      <w:pPr>
        <w:spacing w:line="240" w:lineRule="auto"/>
        <w:jc w:val="right"/>
        <w:rPr>
          <w:rFonts w:cs="Arial"/>
          <w:i/>
          <w:iCs/>
          <w:sz w:val="22"/>
          <w:lang w:eastAsia="ar-SA"/>
        </w:rPr>
      </w:pPr>
      <w:r w:rsidRPr="00D25BA1">
        <w:rPr>
          <w:rFonts w:cs="Arial"/>
          <w:i/>
          <w:iCs/>
          <w:sz w:val="22"/>
          <w:lang w:eastAsia="ar-SA"/>
        </w:rPr>
        <w:t>менеджер по связям с общественностью</w:t>
      </w:r>
    </w:p>
    <w:p w:rsidR="000B6C0E" w:rsidRPr="00D25BA1" w:rsidRDefault="000B6C0E" w:rsidP="000B6C0E">
      <w:pPr>
        <w:spacing w:line="240" w:lineRule="auto"/>
        <w:jc w:val="right"/>
        <w:rPr>
          <w:rFonts w:cs="Arial"/>
          <w:b/>
          <w:bCs/>
          <w:i/>
          <w:iCs/>
          <w:sz w:val="22"/>
          <w:lang w:eastAsia="ar-SA"/>
        </w:rPr>
      </w:pPr>
      <w:r w:rsidRPr="00D25BA1">
        <w:rPr>
          <w:rFonts w:cs="Arial"/>
          <w:b/>
          <w:bCs/>
          <w:i/>
          <w:iCs/>
          <w:sz w:val="22"/>
          <w:lang w:eastAsia="ar-SA"/>
        </w:rPr>
        <w:t>Лидия Хазова</w:t>
      </w:r>
    </w:p>
    <w:p w:rsidR="000B6C0E" w:rsidRPr="00D25BA1" w:rsidRDefault="000B6C0E" w:rsidP="000B6C0E">
      <w:pPr>
        <w:spacing w:line="240" w:lineRule="auto"/>
        <w:jc w:val="right"/>
        <w:rPr>
          <w:rFonts w:cs="Arial"/>
          <w:b/>
          <w:bCs/>
          <w:i/>
          <w:iCs/>
          <w:sz w:val="22"/>
          <w:lang w:eastAsia="ar-SA"/>
        </w:rPr>
      </w:pPr>
      <w:r w:rsidRPr="00D25BA1">
        <w:rPr>
          <w:rFonts w:cs="Arial"/>
          <w:b/>
          <w:bCs/>
          <w:i/>
          <w:iCs/>
          <w:sz w:val="22"/>
          <w:lang w:eastAsia="ar-SA"/>
        </w:rPr>
        <w:t>тел. 8(495)775-35-55; моб. 8(916)590-15-30</w:t>
      </w:r>
    </w:p>
    <w:p w:rsidR="003510A3" w:rsidRPr="003D3CAA" w:rsidRDefault="00C4087E" w:rsidP="000B6C0E">
      <w:pPr>
        <w:pStyle w:val="a5"/>
        <w:jc w:val="right"/>
        <w:rPr>
          <w:i/>
          <w:iCs/>
        </w:rPr>
      </w:pPr>
      <w:hyperlink r:id="rId8" w:history="1">
        <w:r w:rsidR="000B6C0E" w:rsidRPr="00D25BA1">
          <w:rPr>
            <w:rStyle w:val="a3"/>
            <w:i/>
            <w:iCs/>
            <w:lang w:val="en-US" w:eastAsia="ar-SA"/>
          </w:rPr>
          <w:t>Lidiya</w:t>
        </w:r>
        <w:r w:rsidR="000B6C0E" w:rsidRPr="00D25BA1">
          <w:rPr>
            <w:rStyle w:val="a3"/>
            <w:i/>
            <w:iCs/>
            <w:lang w:eastAsia="ar-SA"/>
          </w:rPr>
          <w:t>.</w:t>
        </w:r>
        <w:r w:rsidR="000B6C0E" w:rsidRPr="00D25BA1">
          <w:rPr>
            <w:rStyle w:val="a3"/>
            <w:i/>
            <w:iCs/>
            <w:lang w:val="en-US" w:eastAsia="ar-SA"/>
          </w:rPr>
          <w:t>Khazova</w:t>
        </w:r>
        <w:r w:rsidR="000B6C0E" w:rsidRPr="00D25BA1">
          <w:rPr>
            <w:rStyle w:val="a3"/>
            <w:i/>
            <w:iCs/>
            <w:lang w:eastAsia="ar-SA"/>
          </w:rPr>
          <w:t>@chelpipe.ru</w:t>
        </w:r>
      </w:hyperlink>
    </w:p>
    <w:sectPr w:rsidR="003510A3" w:rsidRPr="003D3CAA" w:rsidSect="00546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D3179"/>
    <w:multiLevelType w:val="hybridMultilevel"/>
    <w:tmpl w:val="6A6299D2"/>
    <w:lvl w:ilvl="0" w:tplc="66B0E97C">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D2258"/>
    <w:rsid w:val="000056A5"/>
    <w:rsid w:val="00010768"/>
    <w:rsid w:val="000158D1"/>
    <w:rsid w:val="00020603"/>
    <w:rsid w:val="00035EBB"/>
    <w:rsid w:val="000523AF"/>
    <w:rsid w:val="00060808"/>
    <w:rsid w:val="000630EB"/>
    <w:rsid w:val="0006616F"/>
    <w:rsid w:val="000669E5"/>
    <w:rsid w:val="00071D9F"/>
    <w:rsid w:val="000754C7"/>
    <w:rsid w:val="000769F4"/>
    <w:rsid w:val="00090254"/>
    <w:rsid w:val="0009147C"/>
    <w:rsid w:val="000B3B37"/>
    <w:rsid w:val="000B6C0E"/>
    <w:rsid w:val="000C45A4"/>
    <w:rsid w:val="000F2733"/>
    <w:rsid w:val="000F452E"/>
    <w:rsid w:val="00105C28"/>
    <w:rsid w:val="001173E8"/>
    <w:rsid w:val="00121789"/>
    <w:rsid w:val="00135875"/>
    <w:rsid w:val="001367F5"/>
    <w:rsid w:val="00156511"/>
    <w:rsid w:val="00161A3A"/>
    <w:rsid w:val="00163977"/>
    <w:rsid w:val="001845B2"/>
    <w:rsid w:val="001966F9"/>
    <w:rsid w:val="001C40AB"/>
    <w:rsid w:val="001D4D45"/>
    <w:rsid w:val="001E6E8C"/>
    <w:rsid w:val="002038CC"/>
    <w:rsid w:val="002150D6"/>
    <w:rsid w:val="00231276"/>
    <w:rsid w:val="00251CC6"/>
    <w:rsid w:val="00251D6D"/>
    <w:rsid w:val="002559A7"/>
    <w:rsid w:val="002939B9"/>
    <w:rsid w:val="0029655D"/>
    <w:rsid w:val="002979BE"/>
    <w:rsid w:val="002B6F10"/>
    <w:rsid w:val="002B6FA8"/>
    <w:rsid w:val="002C6F19"/>
    <w:rsid w:val="002E2B15"/>
    <w:rsid w:val="002E681C"/>
    <w:rsid w:val="002F0600"/>
    <w:rsid w:val="003061C5"/>
    <w:rsid w:val="00311109"/>
    <w:rsid w:val="0031308B"/>
    <w:rsid w:val="0032088C"/>
    <w:rsid w:val="00320F9C"/>
    <w:rsid w:val="003510A3"/>
    <w:rsid w:val="003728A4"/>
    <w:rsid w:val="00374E82"/>
    <w:rsid w:val="0038328A"/>
    <w:rsid w:val="003942C4"/>
    <w:rsid w:val="00395CD3"/>
    <w:rsid w:val="003A020D"/>
    <w:rsid w:val="003A67B9"/>
    <w:rsid w:val="003A7CEF"/>
    <w:rsid w:val="003C29CB"/>
    <w:rsid w:val="003C7CEB"/>
    <w:rsid w:val="003D2258"/>
    <w:rsid w:val="003D3CAA"/>
    <w:rsid w:val="003E348D"/>
    <w:rsid w:val="0040072B"/>
    <w:rsid w:val="004213C5"/>
    <w:rsid w:val="004220B3"/>
    <w:rsid w:val="00424FD7"/>
    <w:rsid w:val="0043745B"/>
    <w:rsid w:val="00440800"/>
    <w:rsid w:val="00462BFB"/>
    <w:rsid w:val="0046636A"/>
    <w:rsid w:val="0047454A"/>
    <w:rsid w:val="004A3850"/>
    <w:rsid w:val="004B27A9"/>
    <w:rsid w:val="004B4F22"/>
    <w:rsid w:val="004B6941"/>
    <w:rsid w:val="004C3D7A"/>
    <w:rsid w:val="004C69FC"/>
    <w:rsid w:val="004D5497"/>
    <w:rsid w:val="004D751E"/>
    <w:rsid w:val="005123EC"/>
    <w:rsid w:val="0051603E"/>
    <w:rsid w:val="00524FA4"/>
    <w:rsid w:val="005428A2"/>
    <w:rsid w:val="00542B30"/>
    <w:rsid w:val="00546612"/>
    <w:rsid w:val="0055407C"/>
    <w:rsid w:val="0056412C"/>
    <w:rsid w:val="00573CD4"/>
    <w:rsid w:val="00577512"/>
    <w:rsid w:val="005825DA"/>
    <w:rsid w:val="0059373D"/>
    <w:rsid w:val="005A1BAC"/>
    <w:rsid w:val="005B1C63"/>
    <w:rsid w:val="005D5794"/>
    <w:rsid w:val="005D628D"/>
    <w:rsid w:val="005D709D"/>
    <w:rsid w:val="005D7334"/>
    <w:rsid w:val="005F3341"/>
    <w:rsid w:val="00600454"/>
    <w:rsid w:val="006139C5"/>
    <w:rsid w:val="0061596A"/>
    <w:rsid w:val="00623603"/>
    <w:rsid w:val="006339E3"/>
    <w:rsid w:val="006436DB"/>
    <w:rsid w:val="00651243"/>
    <w:rsid w:val="00651E53"/>
    <w:rsid w:val="006673DA"/>
    <w:rsid w:val="0067427D"/>
    <w:rsid w:val="00677951"/>
    <w:rsid w:val="006843D8"/>
    <w:rsid w:val="006875CF"/>
    <w:rsid w:val="006A2EBB"/>
    <w:rsid w:val="006A6342"/>
    <w:rsid w:val="006A64FD"/>
    <w:rsid w:val="006B5A0D"/>
    <w:rsid w:val="006C268F"/>
    <w:rsid w:val="006C3060"/>
    <w:rsid w:val="006D02D7"/>
    <w:rsid w:val="006D3AFD"/>
    <w:rsid w:val="006D5104"/>
    <w:rsid w:val="006E1CC5"/>
    <w:rsid w:val="006F64F2"/>
    <w:rsid w:val="006F73FA"/>
    <w:rsid w:val="00703BD9"/>
    <w:rsid w:val="00703E2D"/>
    <w:rsid w:val="00707EEE"/>
    <w:rsid w:val="00713B81"/>
    <w:rsid w:val="00731427"/>
    <w:rsid w:val="0073310B"/>
    <w:rsid w:val="00734261"/>
    <w:rsid w:val="00735729"/>
    <w:rsid w:val="00746E71"/>
    <w:rsid w:val="0075057F"/>
    <w:rsid w:val="007563B5"/>
    <w:rsid w:val="00774B19"/>
    <w:rsid w:val="007828F9"/>
    <w:rsid w:val="0078441E"/>
    <w:rsid w:val="0078525F"/>
    <w:rsid w:val="0079036B"/>
    <w:rsid w:val="00791859"/>
    <w:rsid w:val="007B0390"/>
    <w:rsid w:val="007C0F0A"/>
    <w:rsid w:val="007C57DB"/>
    <w:rsid w:val="007C6141"/>
    <w:rsid w:val="007D6D83"/>
    <w:rsid w:val="007E7580"/>
    <w:rsid w:val="007F5F68"/>
    <w:rsid w:val="008015EB"/>
    <w:rsid w:val="0080456C"/>
    <w:rsid w:val="008060EB"/>
    <w:rsid w:val="008139DD"/>
    <w:rsid w:val="008345F5"/>
    <w:rsid w:val="0083583D"/>
    <w:rsid w:val="00840B25"/>
    <w:rsid w:val="00851D84"/>
    <w:rsid w:val="00857F6E"/>
    <w:rsid w:val="00870602"/>
    <w:rsid w:val="00877D43"/>
    <w:rsid w:val="00883867"/>
    <w:rsid w:val="00890CBA"/>
    <w:rsid w:val="00891D8E"/>
    <w:rsid w:val="00892ABC"/>
    <w:rsid w:val="008951F9"/>
    <w:rsid w:val="008B1687"/>
    <w:rsid w:val="008D4906"/>
    <w:rsid w:val="008D7AE4"/>
    <w:rsid w:val="008F4FF1"/>
    <w:rsid w:val="00902E30"/>
    <w:rsid w:val="0090356E"/>
    <w:rsid w:val="009113EA"/>
    <w:rsid w:val="0091143E"/>
    <w:rsid w:val="00936E31"/>
    <w:rsid w:val="0094351C"/>
    <w:rsid w:val="009441C4"/>
    <w:rsid w:val="00951427"/>
    <w:rsid w:val="009520C9"/>
    <w:rsid w:val="009617B6"/>
    <w:rsid w:val="00974650"/>
    <w:rsid w:val="009758EE"/>
    <w:rsid w:val="00975D99"/>
    <w:rsid w:val="00982C90"/>
    <w:rsid w:val="0099030B"/>
    <w:rsid w:val="009A696B"/>
    <w:rsid w:val="009C04BD"/>
    <w:rsid w:val="009C4544"/>
    <w:rsid w:val="009C5287"/>
    <w:rsid w:val="009F7BFA"/>
    <w:rsid w:val="00A03B6D"/>
    <w:rsid w:val="00A12EFA"/>
    <w:rsid w:val="00A15C50"/>
    <w:rsid w:val="00A33B25"/>
    <w:rsid w:val="00A50B99"/>
    <w:rsid w:val="00A815FF"/>
    <w:rsid w:val="00A83B58"/>
    <w:rsid w:val="00A852D2"/>
    <w:rsid w:val="00A90E67"/>
    <w:rsid w:val="00A91EE9"/>
    <w:rsid w:val="00AC1EAB"/>
    <w:rsid w:val="00AC3C11"/>
    <w:rsid w:val="00AF17D6"/>
    <w:rsid w:val="00AF3CD4"/>
    <w:rsid w:val="00B000F0"/>
    <w:rsid w:val="00B0769D"/>
    <w:rsid w:val="00B1236F"/>
    <w:rsid w:val="00B52A20"/>
    <w:rsid w:val="00B54137"/>
    <w:rsid w:val="00B64E7F"/>
    <w:rsid w:val="00B930A1"/>
    <w:rsid w:val="00B935EB"/>
    <w:rsid w:val="00BA5639"/>
    <w:rsid w:val="00BA7F3A"/>
    <w:rsid w:val="00BB0BA9"/>
    <w:rsid w:val="00BB5FEA"/>
    <w:rsid w:val="00BB64E3"/>
    <w:rsid w:val="00BB69CE"/>
    <w:rsid w:val="00BD3BBF"/>
    <w:rsid w:val="00BD4849"/>
    <w:rsid w:val="00BF3144"/>
    <w:rsid w:val="00BF7275"/>
    <w:rsid w:val="00C00BC5"/>
    <w:rsid w:val="00C068CA"/>
    <w:rsid w:val="00C13D60"/>
    <w:rsid w:val="00C13F7F"/>
    <w:rsid w:val="00C142BF"/>
    <w:rsid w:val="00C1595E"/>
    <w:rsid w:val="00C3440D"/>
    <w:rsid w:val="00C4087E"/>
    <w:rsid w:val="00C421CB"/>
    <w:rsid w:val="00CB69FA"/>
    <w:rsid w:val="00CD3C5A"/>
    <w:rsid w:val="00CD5790"/>
    <w:rsid w:val="00CD6403"/>
    <w:rsid w:val="00CF4F9D"/>
    <w:rsid w:val="00CF7521"/>
    <w:rsid w:val="00CF78A4"/>
    <w:rsid w:val="00D168D4"/>
    <w:rsid w:val="00D351CD"/>
    <w:rsid w:val="00D44E7D"/>
    <w:rsid w:val="00D47F64"/>
    <w:rsid w:val="00D51B84"/>
    <w:rsid w:val="00D670B7"/>
    <w:rsid w:val="00D70830"/>
    <w:rsid w:val="00D71F53"/>
    <w:rsid w:val="00D72C75"/>
    <w:rsid w:val="00D75F82"/>
    <w:rsid w:val="00D920DF"/>
    <w:rsid w:val="00D94928"/>
    <w:rsid w:val="00DB6DB4"/>
    <w:rsid w:val="00DC47E6"/>
    <w:rsid w:val="00DF2B07"/>
    <w:rsid w:val="00DF560A"/>
    <w:rsid w:val="00E10215"/>
    <w:rsid w:val="00E14548"/>
    <w:rsid w:val="00E16334"/>
    <w:rsid w:val="00E33B2E"/>
    <w:rsid w:val="00E55EE1"/>
    <w:rsid w:val="00E563E9"/>
    <w:rsid w:val="00E6252E"/>
    <w:rsid w:val="00E64381"/>
    <w:rsid w:val="00E67853"/>
    <w:rsid w:val="00E72D8A"/>
    <w:rsid w:val="00E8417E"/>
    <w:rsid w:val="00E96927"/>
    <w:rsid w:val="00EB0213"/>
    <w:rsid w:val="00EB5FA0"/>
    <w:rsid w:val="00EC4DCF"/>
    <w:rsid w:val="00ED670F"/>
    <w:rsid w:val="00EE191C"/>
    <w:rsid w:val="00EF52B8"/>
    <w:rsid w:val="00F011EF"/>
    <w:rsid w:val="00F0594C"/>
    <w:rsid w:val="00F05E5B"/>
    <w:rsid w:val="00F076E2"/>
    <w:rsid w:val="00F10D40"/>
    <w:rsid w:val="00F25BF6"/>
    <w:rsid w:val="00F27FBB"/>
    <w:rsid w:val="00F35B4C"/>
    <w:rsid w:val="00F50E51"/>
    <w:rsid w:val="00F71826"/>
    <w:rsid w:val="00F8762F"/>
    <w:rsid w:val="00F87A04"/>
    <w:rsid w:val="00FA26F5"/>
    <w:rsid w:val="00FB1F2A"/>
    <w:rsid w:val="00FD13B6"/>
    <w:rsid w:val="00FD3273"/>
    <w:rsid w:val="00FE341E"/>
    <w:rsid w:val="00FE4E78"/>
    <w:rsid w:val="00FF1A4D"/>
    <w:rsid w:val="00FF4017"/>
    <w:rsid w:val="00FF5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258"/>
    <w:pPr>
      <w:spacing w:line="360" w:lineRule="auto"/>
    </w:pPr>
    <w:rPr>
      <w:rFonts w:ascii="Arial" w:hAnsi="Arial" w:cs="Calibri"/>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D2258"/>
    <w:rPr>
      <w:color w:val="0000FF"/>
      <w:u w:val="single"/>
    </w:rPr>
  </w:style>
  <w:style w:type="paragraph" w:styleId="a4">
    <w:name w:val="Normal (Web)"/>
    <w:basedOn w:val="a"/>
    <w:uiPriority w:val="99"/>
    <w:semiHidden/>
    <w:unhideWhenUsed/>
    <w:rsid w:val="003D2258"/>
    <w:pPr>
      <w:spacing w:before="100" w:beforeAutospacing="1" w:after="100" w:afterAutospacing="1"/>
    </w:pPr>
    <w:rPr>
      <w:rFonts w:ascii="Times New Roman" w:eastAsia="Times New Roman" w:hAnsi="Times New Roman" w:cs="Times New Roman"/>
      <w:szCs w:val="24"/>
    </w:rPr>
  </w:style>
  <w:style w:type="paragraph" w:styleId="a5">
    <w:name w:val="No Spacing"/>
    <w:uiPriority w:val="99"/>
    <w:qFormat/>
    <w:rsid w:val="003D2258"/>
    <w:pPr>
      <w:shd w:val="clear" w:color="auto" w:fill="FFFFFF"/>
      <w:jc w:val="both"/>
    </w:pPr>
    <w:rPr>
      <w:rFonts w:ascii="Arial" w:eastAsia="Times New Roman" w:hAnsi="Arial" w:cs="Arial"/>
      <w:sz w:val="22"/>
      <w:szCs w:val="22"/>
    </w:rPr>
  </w:style>
  <w:style w:type="character" w:styleId="a6">
    <w:name w:val="Emphasis"/>
    <w:uiPriority w:val="20"/>
    <w:qFormat/>
    <w:rsid w:val="00774B19"/>
    <w:rPr>
      <w:i/>
      <w:iCs/>
    </w:rPr>
  </w:style>
  <w:style w:type="character" w:styleId="a7">
    <w:name w:val="Strong"/>
    <w:uiPriority w:val="22"/>
    <w:qFormat/>
    <w:rsid w:val="00774B19"/>
    <w:rPr>
      <w:b/>
      <w:bCs/>
    </w:rPr>
  </w:style>
  <w:style w:type="character" w:customStyle="1" w:styleId="apple-converted-space">
    <w:name w:val="apple-converted-space"/>
    <w:basedOn w:val="a0"/>
    <w:rsid w:val="00076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469">
      <w:bodyDiv w:val="1"/>
      <w:marLeft w:val="0"/>
      <w:marRight w:val="0"/>
      <w:marTop w:val="0"/>
      <w:marBottom w:val="0"/>
      <w:divBdr>
        <w:top w:val="none" w:sz="0" w:space="0" w:color="auto"/>
        <w:left w:val="none" w:sz="0" w:space="0" w:color="auto"/>
        <w:bottom w:val="none" w:sz="0" w:space="0" w:color="auto"/>
        <w:right w:val="none" w:sz="0" w:space="0" w:color="auto"/>
      </w:divBdr>
    </w:div>
    <w:div w:id="272246936">
      <w:bodyDiv w:val="1"/>
      <w:marLeft w:val="0"/>
      <w:marRight w:val="0"/>
      <w:marTop w:val="0"/>
      <w:marBottom w:val="0"/>
      <w:divBdr>
        <w:top w:val="none" w:sz="0" w:space="0" w:color="auto"/>
        <w:left w:val="none" w:sz="0" w:space="0" w:color="auto"/>
        <w:bottom w:val="none" w:sz="0" w:space="0" w:color="auto"/>
        <w:right w:val="none" w:sz="0" w:space="0" w:color="auto"/>
      </w:divBdr>
    </w:div>
    <w:div w:id="277416816">
      <w:bodyDiv w:val="1"/>
      <w:marLeft w:val="0"/>
      <w:marRight w:val="0"/>
      <w:marTop w:val="0"/>
      <w:marBottom w:val="0"/>
      <w:divBdr>
        <w:top w:val="none" w:sz="0" w:space="0" w:color="auto"/>
        <w:left w:val="none" w:sz="0" w:space="0" w:color="auto"/>
        <w:bottom w:val="none" w:sz="0" w:space="0" w:color="auto"/>
        <w:right w:val="none" w:sz="0" w:space="0" w:color="auto"/>
      </w:divBdr>
    </w:div>
    <w:div w:id="376901251">
      <w:bodyDiv w:val="1"/>
      <w:marLeft w:val="0"/>
      <w:marRight w:val="0"/>
      <w:marTop w:val="0"/>
      <w:marBottom w:val="0"/>
      <w:divBdr>
        <w:top w:val="none" w:sz="0" w:space="0" w:color="auto"/>
        <w:left w:val="none" w:sz="0" w:space="0" w:color="auto"/>
        <w:bottom w:val="none" w:sz="0" w:space="0" w:color="auto"/>
        <w:right w:val="none" w:sz="0" w:space="0" w:color="auto"/>
      </w:divBdr>
    </w:div>
    <w:div w:id="388265173">
      <w:bodyDiv w:val="1"/>
      <w:marLeft w:val="0"/>
      <w:marRight w:val="0"/>
      <w:marTop w:val="0"/>
      <w:marBottom w:val="0"/>
      <w:divBdr>
        <w:top w:val="none" w:sz="0" w:space="0" w:color="auto"/>
        <w:left w:val="none" w:sz="0" w:space="0" w:color="auto"/>
        <w:bottom w:val="none" w:sz="0" w:space="0" w:color="auto"/>
        <w:right w:val="none" w:sz="0" w:space="0" w:color="auto"/>
      </w:divBdr>
    </w:div>
    <w:div w:id="597831000">
      <w:bodyDiv w:val="1"/>
      <w:marLeft w:val="0"/>
      <w:marRight w:val="0"/>
      <w:marTop w:val="0"/>
      <w:marBottom w:val="0"/>
      <w:divBdr>
        <w:top w:val="none" w:sz="0" w:space="0" w:color="auto"/>
        <w:left w:val="none" w:sz="0" w:space="0" w:color="auto"/>
        <w:bottom w:val="none" w:sz="0" w:space="0" w:color="auto"/>
        <w:right w:val="none" w:sz="0" w:space="0" w:color="auto"/>
      </w:divBdr>
    </w:div>
    <w:div w:id="603418336">
      <w:bodyDiv w:val="1"/>
      <w:marLeft w:val="0"/>
      <w:marRight w:val="0"/>
      <w:marTop w:val="0"/>
      <w:marBottom w:val="0"/>
      <w:divBdr>
        <w:top w:val="none" w:sz="0" w:space="0" w:color="auto"/>
        <w:left w:val="none" w:sz="0" w:space="0" w:color="auto"/>
        <w:bottom w:val="none" w:sz="0" w:space="0" w:color="auto"/>
        <w:right w:val="none" w:sz="0" w:space="0" w:color="auto"/>
      </w:divBdr>
    </w:div>
    <w:div w:id="618338314">
      <w:bodyDiv w:val="1"/>
      <w:marLeft w:val="0"/>
      <w:marRight w:val="0"/>
      <w:marTop w:val="0"/>
      <w:marBottom w:val="0"/>
      <w:divBdr>
        <w:top w:val="none" w:sz="0" w:space="0" w:color="auto"/>
        <w:left w:val="none" w:sz="0" w:space="0" w:color="auto"/>
        <w:bottom w:val="none" w:sz="0" w:space="0" w:color="auto"/>
        <w:right w:val="none" w:sz="0" w:space="0" w:color="auto"/>
      </w:divBdr>
    </w:div>
    <w:div w:id="712774694">
      <w:bodyDiv w:val="1"/>
      <w:marLeft w:val="0"/>
      <w:marRight w:val="0"/>
      <w:marTop w:val="0"/>
      <w:marBottom w:val="0"/>
      <w:divBdr>
        <w:top w:val="none" w:sz="0" w:space="0" w:color="auto"/>
        <w:left w:val="none" w:sz="0" w:space="0" w:color="auto"/>
        <w:bottom w:val="none" w:sz="0" w:space="0" w:color="auto"/>
        <w:right w:val="none" w:sz="0" w:space="0" w:color="auto"/>
      </w:divBdr>
    </w:div>
    <w:div w:id="864634804">
      <w:bodyDiv w:val="1"/>
      <w:marLeft w:val="0"/>
      <w:marRight w:val="0"/>
      <w:marTop w:val="0"/>
      <w:marBottom w:val="0"/>
      <w:divBdr>
        <w:top w:val="none" w:sz="0" w:space="0" w:color="auto"/>
        <w:left w:val="none" w:sz="0" w:space="0" w:color="auto"/>
        <w:bottom w:val="none" w:sz="0" w:space="0" w:color="auto"/>
        <w:right w:val="none" w:sz="0" w:space="0" w:color="auto"/>
      </w:divBdr>
    </w:div>
    <w:div w:id="947929060">
      <w:bodyDiv w:val="1"/>
      <w:marLeft w:val="0"/>
      <w:marRight w:val="0"/>
      <w:marTop w:val="0"/>
      <w:marBottom w:val="0"/>
      <w:divBdr>
        <w:top w:val="none" w:sz="0" w:space="0" w:color="auto"/>
        <w:left w:val="none" w:sz="0" w:space="0" w:color="auto"/>
        <w:bottom w:val="none" w:sz="0" w:space="0" w:color="auto"/>
        <w:right w:val="none" w:sz="0" w:space="0" w:color="auto"/>
      </w:divBdr>
    </w:div>
    <w:div w:id="971636858">
      <w:bodyDiv w:val="1"/>
      <w:marLeft w:val="0"/>
      <w:marRight w:val="0"/>
      <w:marTop w:val="0"/>
      <w:marBottom w:val="0"/>
      <w:divBdr>
        <w:top w:val="none" w:sz="0" w:space="0" w:color="auto"/>
        <w:left w:val="none" w:sz="0" w:space="0" w:color="auto"/>
        <w:bottom w:val="none" w:sz="0" w:space="0" w:color="auto"/>
        <w:right w:val="none" w:sz="0" w:space="0" w:color="auto"/>
      </w:divBdr>
    </w:div>
    <w:div w:id="1138450760">
      <w:bodyDiv w:val="1"/>
      <w:marLeft w:val="0"/>
      <w:marRight w:val="0"/>
      <w:marTop w:val="0"/>
      <w:marBottom w:val="0"/>
      <w:divBdr>
        <w:top w:val="none" w:sz="0" w:space="0" w:color="auto"/>
        <w:left w:val="none" w:sz="0" w:space="0" w:color="auto"/>
        <w:bottom w:val="none" w:sz="0" w:space="0" w:color="auto"/>
        <w:right w:val="none" w:sz="0" w:space="0" w:color="auto"/>
      </w:divBdr>
    </w:div>
    <w:div w:id="1312173422">
      <w:bodyDiv w:val="1"/>
      <w:marLeft w:val="0"/>
      <w:marRight w:val="0"/>
      <w:marTop w:val="0"/>
      <w:marBottom w:val="0"/>
      <w:divBdr>
        <w:top w:val="none" w:sz="0" w:space="0" w:color="auto"/>
        <w:left w:val="none" w:sz="0" w:space="0" w:color="auto"/>
        <w:bottom w:val="none" w:sz="0" w:space="0" w:color="auto"/>
        <w:right w:val="none" w:sz="0" w:space="0" w:color="auto"/>
      </w:divBdr>
    </w:div>
    <w:div w:id="1387219934">
      <w:bodyDiv w:val="1"/>
      <w:marLeft w:val="0"/>
      <w:marRight w:val="0"/>
      <w:marTop w:val="0"/>
      <w:marBottom w:val="0"/>
      <w:divBdr>
        <w:top w:val="none" w:sz="0" w:space="0" w:color="auto"/>
        <w:left w:val="none" w:sz="0" w:space="0" w:color="auto"/>
        <w:bottom w:val="none" w:sz="0" w:space="0" w:color="auto"/>
        <w:right w:val="none" w:sz="0" w:space="0" w:color="auto"/>
      </w:divBdr>
    </w:div>
    <w:div w:id="1425033683">
      <w:bodyDiv w:val="1"/>
      <w:marLeft w:val="0"/>
      <w:marRight w:val="0"/>
      <w:marTop w:val="0"/>
      <w:marBottom w:val="0"/>
      <w:divBdr>
        <w:top w:val="none" w:sz="0" w:space="0" w:color="auto"/>
        <w:left w:val="none" w:sz="0" w:space="0" w:color="auto"/>
        <w:bottom w:val="none" w:sz="0" w:space="0" w:color="auto"/>
        <w:right w:val="none" w:sz="0" w:space="0" w:color="auto"/>
      </w:divBdr>
    </w:div>
    <w:div w:id="1626543730">
      <w:bodyDiv w:val="1"/>
      <w:marLeft w:val="0"/>
      <w:marRight w:val="0"/>
      <w:marTop w:val="0"/>
      <w:marBottom w:val="0"/>
      <w:divBdr>
        <w:top w:val="none" w:sz="0" w:space="0" w:color="auto"/>
        <w:left w:val="none" w:sz="0" w:space="0" w:color="auto"/>
        <w:bottom w:val="none" w:sz="0" w:space="0" w:color="auto"/>
        <w:right w:val="none" w:sz="0" w:space="0" w:color="auto"/>
      </w:divBdr>
    </w:div>
    <w:div w:id="1824153462">
      <w:bodyDiv w:val="1"/>
      <w:marLeft w:val="0"/>
      <w:marRight w:val="0"/>
      <w:marTop w:val="0"/>
      <w:marBottom w:val="0"/>
      <w:divBdr>
        <w:top w:val="none" w:sz="0" w:space="0" w:color="auto"/>
        <w:left w:val="none" w:sz="0" w:space="0" w:color="auto"/>
        <w:bottom w:val="none" w:sz="0" w:space="0" w:color="auto"/>
        <w:right w:val="none" w:sz="0" w:space="0" w:color="auto"/>
      </w:divBdr>
    </w:div>
    <w:div w:id="1827476183">
      <w:bodyDiv w:val="1"/>
      <w:marLeft w:val="0"/>
      <w:marRight w:val="0"/>
      <w:marTop w:val="0"/>
      <w:marBottom w:val="0"/>
      <w:divBdr>
        <w:top w:val="none" w:sz="0" w:space="0" w:color="auto"/>
        <w:left w:val="none" w:sz="0" w:space="0" w:color="auto"/>
        <w:bottom w:val="none" w:sz="0" w:space="0" w:color="auto"/>
        <w:right w:val="none" w:sz="0" w:space="0" w:color="auto"/>
      </w:divBdr>
    </w:div>
    <w:div w:id="1856648999">
      <w:bodyDiv w:val="1"/>
      <w:marLeft w:val="0"/>
      <w:marRight w:val="0"/>
      <w:marTop w:val="0"/>
      <w:marBottom w:val="0"/>
      <w:divBdr>
        <w:top w:val="none" w:sz="0" w:space="0" w:color="auto"/>
        <w:left w:val="none" w:sz="0" w:space="0" w:color="auto"/>
        <w:bottom w:val="none" w:sz="0" w:space="0" w:color="auto"/>
        <w:right w:val="none" w:sz="0" w:space="0" w:color="auto"/>
      </w:divBdr>
    </w:div>
    <w:div w:id="1968510620">
      <w:bodyDiv w:val="1"/>
      <w:marLeft w:val="0"/>
      <w:marRight w:val="0"/>
      <w:marTop w:val="0"/>
      <w:marBottom w:val="0"/>
      <w:divBdr>
        <w:top w:val="none" w:sz="0" w:space="0" w:color="auto"/>
        <w:left w:val="none" w:sz="0" w:space="0" w:color="auto"/>
        <w:bottom w:val="none" w:sz="0" w:space="0" w:color="auto"/>
        <w:right w:val="none" w:sz="0" w:space="0" w:color="auto"/>
      </w:divBdr>
    </w:div>
    <w:div w:id="2023387654">
      <w:bodyDiv w:val="1"/>
      <w:marLeft w:val="0"/>
      <w:marRight w:val="0"/>
      <w:marTop w:val="0"/>
      <w:marBottom w:val="0"/>
      <w:divBdr>
        <w:top w:val="none" w:sz="0" w:space="0" w:color="auto"/>
        <w:left w:val="none" w:sz="0" w:space="0" w:color="auto"/>
        <w:bottom w:val="none" w:sz="0" w:space="0" w:color="auto"/>
        <w:right w:val="none" w:sz="0" w:space="0" w:color="auto"/>
      </w:divBdr>
    </w:div>
    <w:div w:id="2042168292">
      <w:bodyDiv w:val="1"/>
      <w:marLeft w:val="0"/>
      <w:marRight w:val="0"/>
      <w:marTop w:val="0"/>
      <w:marBottom w:val="0"/>
      <w:divBdr>
        <w:top w:val="none" w:sz="0" w:space="0" w:color="auto"/>
        <w:left w:val="none" w:sz="0" w:space="0" w:color="auto"/>
        <w:bottom w:val="none" w:sz="0" w:space="0" w:color="auto"/>
        <w:right w:val="none" w:sz="0" w:space="0" w:color="auto"/>
      </w:divBdr>
    </w:div>
    <w:div w:id="2102095749">
      <w:bodyDiv w:val="1"/>
      <w:marLeft w:val="0"/>
      <w:marRight w:val="0"/>
      <w:marTop w:val="0"/>
      <w:marBottom w:val="0"/>
      <w:divBdr>
        <w:top w:val="none" w:sz="0" w:space="0" w:color="auto"/>
        <w:left w:val="none" w:sz="0" w:space="0" w:color="auto"/>
        <w:bottom w:val="none" w:sz="0" w:space="0" w:color="auto"/>
        <w:right w:val="none" w:sz="0" w:space="0" w:color="auto"/>
      </w:divBdr>
    </w:div>
    <w:div w:id="212318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ya.Khazova@chelpipe.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0615D-10EA-4D14-9B4A-4814FD7E5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2544</Characters>
  <Application>Microsoft Office Word</Application>
  <DocSecurity>0</DocSecurity>
  <Lines>41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chtpz</Company>
  <LinksUpToDate>false</LinksUpToDate>
  <CharactersWithSpaces>2899</CharactersWithSpaces>
  <SharedDoc>false</SharedDoc>
  <HLinks>
    <vt:vector size="6" baseType="variant">
      <vt:variant>
        <vt:i4>4063320</vt:i4>
      </vt:variant>
      <vt:variant>
        <vt:i4>0</vt:i4>
      </vt:variant>
      <vt:variant>
        <vt:i4>0</vt:i4>
      </vt:variant>
      <vt:variant>
        <vt:i4>5</vt:i4>
      </vt:variant>
      <vt:variant>
        <vt:lpwstr>mailto:Tatyana.Kozhikhova@chelpipe.ru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Naylya.Entaltceva</dc:creator>
  <cp:lastModifiedBy>Хазова Лидия Аркадьевна</cp:lastModifiedBy>
  <cp:revision>4</cp:revision>
  <cp:lastPrinted>2014-12-26T05:10:00Z</cp:lastPrinted>
  <dcterms:created xsi:type="dcterms:W3CDTF">2015-09-09T04:22:00Z</dcterms:created>
  <dcterms:modified xsi:type="dcterms:W3CDTF">2015-09-09T07:23:00Z</dcterms:modified>
</cp:coreProperties>
</file>