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A0661" w14:textId="4ECEB523" w:rsidR="00227D52" w:rsidRDefault="00844581" w:rsidP="002C0D52">
      <w:pPr>
        <w:tabs>
          <w:tab w:val="left" w:pos="-567"/>
        </w:tabs>
        <w:ind w:left="-426" w:right="-46"/>
        <w:rPr>
          <w:rFonts w:ascii="Arial" w:hAnsi="Arial" w:cs="Arial"/>
          <w:b/>
          <w:lang w:val="en-GB"/>
        </w:rPr>
      </w:pPr>
      <w:r>
        <w:rPr>
          <w:noProof/>
        </w:rPr>
        <w:drawing>
          <wp:inline distT="0" distB="0" distL="0" distR="0" wp14:anchorId="165F5B42" wp14:editId="76A6E13B">
            <wp:extent cx="1901825" cy="478146"/>
            <wp:effectExtent l="0" t="0" r="3175" b="0"/>
            <wp:docPr id="2" name="Рисунок 2" descr="C:\Users\y.danielyan\AppData\Local\Microsoft\Windows\INetCacheContent.Word\logo_LEN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danielyan\AppData\Local\Microsoft\Windows\INetCacheContent.Word\logo_LENT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25323" cy="484054"/>
                    </a:xfrm>
                    <a:prstGeom prst="rect">
                      <a:avLst/>
                    </a:prstGeom>
                    <a:noFill/>
                    <a:ln>
                      <a:noFill/>
                    </a:ln>
                  </pic:spPr>
                </pic:pic>
              </a:graphicData>
            </a:graphic>
          </wp:inline>
        </w:drawing>
      </w:r>
      <w:r w:rsidRPr="00B9052C">
        <w:rPr>
          <w:rFonts w:ascii="Calibri" w:hAnsi="Calibri" w:cs="Calibri"/>
          <w:sz w:val="15"/>
          <w:szCs w:val="15"/>
          <w:shd w:val="clear" w:color="auto" w:fill="FFFFFF"/>
          <w:lang w:val="en-US"/>
        </w:rPr>
        <w:t xml:space="preserve">                                                                                                                                         </w:t>
      </w:r>
      <w:r>
        <w:rPr>
          <w:rFonts w:ascii="Calibri" w:hAnsi="Calibri" w:cs="Calibri"/>
          <w:noProof/>
          <w:sz w:val="15"/>
          <w:szCs w:val="15"/>
          <w:shd w:val="clear" w:color="auto" w:fill="FFFFFF"/>
        </w:rPr>
        <w:drawing>
          <wp:inline distT="0" distB="0" distL="0" distR="0" wp14:anchorId="1D4593A4" wp14:editId="2DBC3855">
            <wp:extent cx="946785" cy="525992"/>
            <wp:effectExtent l="0" t="0" r="5715" b="7620"/>
            <wp:docPr id="1" name="Рисунок 1" descr="cid:image003.png@01D25A0C.DBC69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25A0C.DBC69E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47945" cy="526636"/>
                    </a:xfrm>
                    <a:prstGeom prst="rect">
                      <a:avLst/>
                    </a:prstGeom>
                    <a:noFill/>
                    <a:ln>
                      <a:noFill/>
                    </a:ln>
                  </pic:spPr>
                </pic:pic>
              </a:graphicData>
            </a:graphic>
          </wp:inline>
        </w:drawing>
      </w:r>
    </w:p>
    <w:p w14:paraId="5B5CB180" w14:textId="77777777" w:rsidR="002C0D52" w:rsidRPr="002C0D52" w:rsidRDefault="002C0D52" w:rsidP="002C0D52">
      <w:pPr>
        <w:tabs>
          <w:tab w:val="left" w:pos="-567"/>
        </w:tabs>
        <w:ind w:left="-426" w:right="-46"/>
        <w:rPr>
          <w:rFonts w:ascii="Arial" w:hAnsi="Arial" w:cs="Arial"/>
          <w:b/>
          <w:lang w:val="en-GB"/>
        </w:rPr>
      </w:pPr>
    </w:p>
    <w:p w14:paraId="6198C544" w14:textId="27581B66" w:rsidR="002E2533" w:rsidRPr="001133B4" w:rsidRDefault="001C7E23" w:rsidP="002E2533">
      <w:pPr>
        <w:spacing w:after="120"/>
        <w:jc w:val="center"/>
        <w:rPr>
          <w:rFonts w:ascii="Arial" w:hAnsi="Arial" w:cs="Arial"/>
          <w:b/>
          <w:bCs/>
          <w:lang w:val="en-GB"/>
        </w:rPr>
      </w:pPr>
      <w:r w:rsidRPr="001133B4">
        <w:rPr>
          <w:rFonts w:ascii="Arial" w:hAnsi="Arial" w:cs="Arial"/>
          <w:b/>
          <w:bCs/>
          <w:lang w:val="en-US"/>
        </w:rPr>
        <w:t xml:space="preserve">ADG Group and </w:t>
      </w:r>
      <w:r w:rsidR="00414260">
        <w:rPr>
          <w:rFonts w:ascii="Arial" w:hAnsi="Arial" w:cs="Arial"/>
          <w:b/>
          <w:bCs/>
          <w:lang w:val="en-GB"/>
        </w:rPr>
        <w:t xml:space="preserve">Lenta sign </w:t>
      </w:r>
      <w:r w:rsidR="009F7366">
        <w:rPr>
          <w:rFonts w:ascii="Arial" w:hAnsi="Arial" w:cs="Arial"/>
          <w:b/>
          <w:bCs/>
          <w:lang w:val="en-GB"/>
        </w:rPr>
        <w:t>lease</w:t>
      </w:r>
      <w:r w:rsidR="007E0BE3">
        <w:rPr>
          <w:rFonts w:ascii="Arial" w:hAnsi="Arial" w:cs="Arial"/>
          <w:b/>
          <w:bCs/>
          <w:lang w:val="en-GB"/>
        </w:rPr>
        <w:t xml:space="preserve"> </w:t>
      </w:r>
      <w:r w:rsidR="00414260">
        <w:rPr>
          <w:rFonts w:ascii="Arial" w:hAnsi="Arial" w:cs="Arial"/>
          <w:b/>
          <w:bCs/>
          <w:lang w:val="en-GB"/>
        </w:rPr>
        <w:t>contract</w:t>
      </w:r>
      <w:r w:rsidR="009F7366">
        <w:rPr>
          <w:rFonts w:ascii="Arial" w:hAnsi="Arial" w:cs="Arial"/>
          <w:b/>
          <w:bCs/>
          <w:lang w:val="en-GB"/>
        </w:rPr>
        <w:t>s</w:t>
      </w:r>
      <w:r w:rsidR="00414260">
        <w:rPr>
          <w:rFonts w:ascii="Arial" w:hAnsi="Arial" w:cs="Arial"/>
          <w:b/>
          <w:bCs/>
          <w:lang w:val="en-GB"/>
        </w:rPr>
        <w:t xml:space="preserve"> for 36</w:t>
      </w:r>
      <w:r w:rsidR="008B2671" w:rsidRPr="001133B4">
        <w:rPr>
          <w:rFonts w:ascii="Arial" w:hAnsi="Arial" w:cs="Arial"/>
          <w:b/>
          <w:bCs/>
          <w:lang w:val="en-GB"/>
        </w:rPr>
        <w:t xml:space="preserve"> supermarkets in Moscow</w:t>
      </w:r>
    </w:p>
    <w:p w14:paraId="19A3AEDF" w14:textId="2093288D" w:rsidR="009F1E5C" w:rsidRPr="000460F8" w:rsidRDefault="00350FF8" w:rsidP="000A1C32">
      <w:pPr>
        <w:jc w:val="both"/>
        <w:rPr>
          <w:rFonts w:ascii="Arial" w:hAnsi="Arial" w:cs="Arial"/>
          <w:i/>
          <w:sz w:val="21"/>
          <w:szCs w:val="21"/>
          <w:lang w:val="en-US"/>
        </w:rPr>
      </w:pPr>
      <w:r>
        <w:rPr>
          <w:rFonts w:ascii="Arial" w:hAnsi="Arial" w:cs="Arial"/>
          <w:b/>
          <w:i/>
          <w:sz w:val="21"/>
          <w:szCs w:val="21"/>
          <w:lang w:val="en-US"/>
        </w:rPr>
        <w:t>Moscow</w:t>
      </w:r>
      <w:bookmarkStart w:id="0" w:name="_GoBack"/>
      <w:bookmarkEnd w:id="0"/>
      <w:r w:rsidR="008B2671" w:rsidRPr="000460F8">
        <w:rPr>
          <w:rFonts w:ascii="Arial" w:hAnsi="Arial" w:cs="Arial"/>
          <w:b/>
          <w:i/>
          <w:sz w:val="21"/>
          <w:szCs w:val="21"/>
          <w:lang w:val="en-US"/>
        </w:rPr>
        <w:t>, Russia</w:t>
      </w:r>
      <w:r w:rsidR="002E2533" w:rsidRPr="000460F8">
        <w:rPr>
          <w:rFonts w:ascii="Arial" w:hAnsi="Arial" w:cs="Arial"/>
          <w:b/>
          <w:i/>
          <w:sz w:val="21"/>
          <w:szCs w:val="21"/>
          <w:lang w:val="en-US"/>
        </w:rPr>
        <w:t>,</w:t>
      </w:r>
      <w:r w:rsidR="00E17D48" w:rsidRPr="000460F8">
        <w:rPr>
          <w:rFonts w:ascii="Arial" w:hAnsi="Arial" w:cs="Arial"/>
          <w:i/>
          <w:sz w:val="21"/>
          <w:szCs w:val="21"/>
          <w:lang w:val="en-US"/>
        </w:rPr>
        <w:t xml:space="preserve"> </w:t>
      </w:r>
      <w:r w:rsidR="00BC73C3" w:rsidRPr="00BC73C3">
        <w:rPr>
          <w:rFonts w:ascii="Arial" w:hAnsi="Arial" w:cs="Arial"/>
          <w:b/>
          <w:i/>
          <w:sz w:val="21"/>
          <w:szCs w:val="21"/>
          <w:lang w:val="en-US"/>
        </w:rPr>
        <w:t>19</w:t>
      </w:r>
      <w:r w:rsidR="002E2533" w:rsidRPr="000460F8">
        <w:rPr>
          <w:rFonts w:ascii="Arial" w:hAnsi="Arial" w:cs="Arial"/>
          <w:b/>
          <w:i/>
          <w:sz w:val="21"/>
          <w:szCs w:val="21"/>
          <w:lang w:val="en-US"/>
        </w:rPr>
        <w:t xml:space="preserve"> </w:t>
      </w:r>
      <w:r w:rsidR="00BC73C3">
        <w:rPr>
          <w:rFonts w:ascii="Arial" w:hAnsi="Arial" w:cs="Arial"/>
          <w:b/>
          <w:i/>
          <w:sz w:val="21"/>
          <w:szCs w:val="21"/>
          <w:lang w:val="en-US"/>
        </w:rPr>
        <w:t>January, 2017</w:t>
      </w:r>
      <w:r w:rsidR="002E2533" w:rsidRPr="000460F8">
        <w:rPr>
          <w:rFonts w:ascii="Arial" w:hAnsi="Arial" w:cs="Arial"/>
          <w:i/>
          <w:sz w:val="21"/>
          <w:szCs w:val="21"/>
          <w:lang w:val="en-US"/>
        </w:rPr>
        <w:t xml:space="preserve"> – </w:t>
      </w:r>
      <w:r w:rsidR="008B2671" w:rsidRPr="000460F8">
        <w:rPr>
          <w:rFonts w:ascii="Arial" w:hAnsi="Arial" w:cs="Arial"/>
          <w:i/>
          <w:sz w:val="21"/>
          <w:szCs w:val="21"/>
          <w:lang w:val="en-US"/>
        </w:rPr>
        <w:t>Lenta,</w:t>
      </w:r>
      <w:r w:rsidR="00AB01A4">
        <w:rPr>
          <w:rFonts w:ascii="Arial" w:hAnsi="Arial" w:cs="Arial"/>
          <w:i/>
          <w:sz w:val="21"/>
          <w:szCs w:val="21"/>
          <w:lang w:val="en-US"/>
        </w:rPr>
        <w:t xml:space="preserve"> </w:t>
      </w:r>
      <w:r w:rsidR="008B2671" w:rsidRPr="000460F8">
        <w:rPr>
          <w:rFonts w:ascii="Arial" w:hAnsi="Arial" w:cs="Arial"/>
          <w:i/>
          <w:sz w:val="21"/>
          <w:szCs w:val="21"/>
          <w:lang w:val="en-US"/>
        </w:rPr>
        <w:t>(LSE, MOEX:LNTA) one of the largest retail</w:t>
      </w:r>
      <w:r w:rsidR="009F7366">
        <w:rPr>
          <w:rFonts w:ascii="Arial" w:hAnsi="Arial" w:cs="Arial"/>
          <w:i/>
          <w:sz w:val="21"/>
          <w:szCs w:val="21"/>
          <w:lang w:val="en-US"/>
        </w:rPr>
        <w:t xml:space="preserve"> chains in Russia, has signed lease</w:t>
      </w:r>
      <w:r w:rsidR="008B2671" w:rsidRPr="000460F8">
        <w:rPr>
          <w:rFonts w:ascii="Arial" w:hAnsi="Arial" w:cs="Arial"/>
          <w:i/>
          <w:sz w:val="21"/>
          <w:szCs w:val="21"/>
          <w:lang w:val="en-US"/>
        </w:rPr>
        <w:t xml:space="preserve"> contract</w:t>
      </w:r>
      <w:r w:rsidR="009F7366">
        <w:rPr>
          <w:rFonts w:ascii="Arial" w:hAnsi="Arial" w:cs="Arial"/>
          <w:i/>
          <w:sz w:val="21"/>
          <w:szCs w:val="21"/>
          <w:lang w:val="en-US"/>
        </w:rPr>
        <w:t>s</w:t>
      </w:r>
      <w:r w:rsidR="008B2671" w:rsidRPr="000460F8">
        <w:rPr>
          <w:rFonts w:ascii="Arial" w:hAnsi="Arial" w:cs="Arial"/>
          <w:i/>
          <w:sz w:val="21"/>
          <w:szCs w:val="21"/>
          <w:lang w:val="en-US"/>
        </w:rPr>
        <w:t xml:space="preserve"> with </w:t>
      </w:r>
      <w:r w:rsidR="00FC2E76" w:rsidRPr="000460F8">
        <w:rPr>
          <w:rFonts w:ascii="Arial" w:hAnsi="Arial" w:cs="Arial"/>
          <w:i/>
          <w:sz w:val="21"/>
          <w:szCs w:val="21"/>
          <w:lang w:val="en-US"/>
        </w:rPr>
        <w:t xml:space="preserve">Edisonenergo LLC, part of </w:t>
      </w:r>
      <w:r w:rsidR="008B2671" w:rsidRPr="000460F8">
        <w:rPr>
          <w:rFonts w:ascii="Arial" w:hAnsi="Arial" w:cs="Arial"/>
          <w:i/>
          <w:sz w:val="21"/>
          <w:szCs w:val="21"/>
          <w:lang w:val="en-US"/>
        </w:rPr>
        <w:t>the ADG Group real estate development company</w:t>
      </w:r>
      <w:r w:rsidR="007E0BE3">
        <w:rPr>
          <w:rFonts w:ascii="Arial" w:hAnsi="Arial" w:cs="Arial"/>
          <w:i/>
          <w:sz w:val="21"/>
          <w:szCs w:val="21"/>
          <w:lang w:val="en-US"/>
        </w:rPr>
        <w:t xml:space="preserve">, </w:t>
      </w:r>
      <w:r w:rsidR="009F7366">
        <w:rPr>
          <w:rFonts w:ascii="Arial" w:hAnsi="Arial" w:cs="Arial"/>
          <w:i/>
          <w:sz w:val="21"/>
          <w:szCs w:val="21"/>
          <w:lang w:val="en-US"/>
        </w:rPr>
        <w:t xml:space="preserve">who are </w:t>
      </w:r>
      <w:r w:rsidR="00413442">
        <w:rPr>
          <w:rFonts w:ascii="Arial" w:hAnsi="Arial" w:cs="Arial"/>
          <w:i/>
          <w:sz w:val="21"/>
          <w:szCs w:val="21"/>
          <w:lang w:val="en-US"/>
        </w:rPr>
        <w:t>building a network of</w:t>
      </w:r>
      <w:r w:rsidR="00D93D4A" w:rsidRPr="000460F8">
        <w:rPr>
          <w:rFonts w:ascii="Arial" w:hAnsi="Arial" w:cs="Arial"/>
          <w:i/>
          <w:sz w:val="21"/>
          <w:szCs w:val="21"/>
          <w:lang w:val="en-US"/>
        </w:rPr>
        <w:t xml:space="preserve"> </w:t>
      </w:r>
      <w:r w:rsidR="002C0D52" w:rsidRPr="000460F8">
        <w:rPr>
          <w:rFonts w:ascii="Arial" w:hAnsi="Arial" w:cs="Arial"/>
          <w:i/>
          <w:sz w:val="21"/>
          <w:szCs w:val="21"/>
          <w:lang w:val="en-US"/>
        </w:rPr>
        <w:t xml:space="preserve">neighborhood shopping and entertainment centers </w:t>
      </w:r>
      <w:r w:rsidR="0097286C" w:rsidRPr="000460F8">
        <w:rPr>
          <w:rFonts w:ascii="Arial" w:hAnsi="Arial" w:cs="Arial"/>
          <w:i/>
          <w:sz w:val="21"/>
          <w:szCs w:val="21"/>
          <w:lang w:val="en-US"/>
        </w:rPr>
        <w:t>across Moscow’s residential areas</w:t>
      </w:r>
      <w:r w:rsidR="002E2533" w:rsidRPr="000460F8">
        <w:rPr>
          <w:rFonts w:ascii="Arial" w:hAnsi="Arial" w:cs="Arial"/>
          <w:i/>
          <w:sz w:val="21"/>
          <w:szCs w:val="21"/>
          <w:lang w:val="en-US"/>
        </w:rPr>
        <w:t>.</w:t>
      </w:r>
    </w:p>
    <w:p w14:paraId="52C16430" w14:textId="77777777" w:rsidR="0048011D" w:rsidRPr="000460F8" w:rsidRDefault="0048011D" w:rsidP="000A1C32">
      <w:pPr>
        <w:jc w:val="both"/>
        <w:rPr>
          <w:rFonts w:ascii="Arial" w:hAnsi="Arial" w:cs="Arial"/>
          <w:sz w:val="21"/>
          <w:szCs w:val="21"/>
          <w:lang w:val="en-US"/>
        </w:rPr>
      </w:pPr>
    </w:p>
    <w:p w14:paraId="3781B9EF" w14:textId="0B41E121" w:rsidR="002B4B12" w:rsidRPr="000460F8" w:rsidRDefault="00414260" w:rsidP="000A1C32">
      <w:pPr>
        <w:jc w:val="both"/>
        <w:rPr>
          <w:rFonts w:ascii="Arial" w:hAnsi="Arial" w:cs="Arial"/>
          <w:sz w:val="21"/>
          <w:szCs w:val="21"/>
          <w:lang w:val="en-US"/>
        </w:rPr>
      </w:pPr>
      <w:r w:rsidRPr="000460F8">
        <w:rPr>
          <w:rFonts w:ascii="Arial" w:hAnsi="Arial" w:cs="Arial"/>
          <w:sz w:val="21"/>
          <w:szCs w:val="21"/>
          <w:lang w:val="en-US"/>
        </w:rPr>
        <w:t>The agreement</w:t>
      </w:r>
      <w:r w:rsidR="009F7366">
        <w:rPr>
          <w:rFonts w:ascii="Arial" w:hAnsi="Arial" w:cs="Arial"/>
          <w:sz w:val="21"/>
          <w:szCs w:val="21"/>
          <w:lang w:val="en-US"/>
        </w:rPr>
        <w:t>s cover</w:t>
      </w:r>
      <w:r w:rsidRPr="000460F8">
        <w:rPr>
          <w:rFonts w:ascii="Arial" w:hAnsi="Arial" w:cs="Arial"/>
          <w:sz w:val="21"/>
          <w:szCs w:val="21"/>
          <w:lang w:val="en-US"/>
        </w:rPr>
        <w:t xml:space="preserve"> 36</w:t>
      </w:r>
      <w:r w:rsidR="008B2671" w:rsidRPr="000460F8">
        <w:rPr>
          <w:rFonts w:ascii="Arial" w:hAnsi="Arial" w:cs="Arial"/>
          <w:sz w:val="21"/>
          <w:szCs w:val="21"/>
          <w:lang w:val="en-US"/>
        </w:rPr>
        <w:t xml:space="preserve"> </w:t>
      </w:r>
      <w:r w:rsidR="00E502D4" w:rsidRPr="000460F8">
        <w:rPr>
          <w:rFonts w:ascii="Arial" w:hAnsi="Arial" w:cs="Arial"/>
          <w:sz w:val="21"/>
          <w:szCs w:val="21"/>
          <w:lang w:val="en-US"/>
        </w:rPr>
        <w:t>locations</w:t>
      </w:r>
      <w:r w:rsidR="008B2671" w:rsidRPr="000460F8">
        <w:rPr>
          <w:rFonts w:ascii="Arial" w:hAnsi="Arial" w:cs="Arial"/>
          <w:sz w:val="21"/>
          <w:szCs w:val="21"/>
          <w:lang w:val="en-US"/>
        </w:rPr>
        <w:t xml:space="preserve"> for future </w:t>
      </w:r>
      <w:r w:rsidR="0048011D" w:rsidRPr="000460F8">
        <w:rPr>
          <w:rFonts w:ascii="Arial" w:hAnsi="Arial" w:cs="Arial"/>
          <w:sz w:val="21"/>
          <w:szCs w:val="21"/>
          <w:lang w:val="en-US"/>
        </w:rPr>
        <w:t xml:space="preserve">Lenta </w:t>
      </w:r>
      <w:r w:rsidR="008B2671" w:rsidRPr="000460F8">
        <w:rPr>
          <w:rFonts w:ascii="Arial" w:hAnsi="Arial" w:cs="Arial"/>
          <w:sz w:val="21"/>
          <w:szCs w:val="21"/>
          <w:lang w:val="en-US"/>
        </w:rPr>
        <w:t xml:space="preserve">supermarkets in </w:t>
      </w:r>
      <w:r w:rsidR="002B4B12" w:rsidRPr="000460F8">
        <w:rPr>
          <w:rFonts w:ascii="Arial" w:hAnsi="Arial" w:cs="Arial"/>
          <w:sz w:val="21"/>
          <w:szCs w:val="21"/>
          <w:lang w:val="en-US"/>
        </w:rPr>
        <w:t xml:space="preserve">Moscow </w:t>
      </w:r>
      <w:r w:rsidR="00A570FF" w:rsidRPr="000460F8">
        <w:rPr>
          <w:rFonts w:ascii="Arial" w:hAnsi="Arial" w:cs="Arial"/>
          <w:sz w:val="21"/>
          <w:szCs w:val="21"/>
          <w:lang w:val="en-US"/>
        </w:rPr>
        <w:t xml:space="preserve">shopping and entertainment centers </w:t>
      </w:r>
      <w:r w:rsidR="000A1C32" w:rsidRPr="000460F8">
        <w:rPr>
          <w:rFonts w:ascii="Arial" w:hAnsi="Arial" w:cs="Arial"/>
          <w:sz w:val="21"/>
          <w:szCs w:val="21"/>
          <w:lang w:val="en-US"/>
        </w:rPr>
        <w:t>currently under construction.</w:t>
      </w:r>
      <w:r w:rsidR="0048011D" w:rsidRPr="000460F8">
        <w:rPr>
          <w:rFonts w:ascii="Arial" w:hAnsi="Arial" w:cs="Arial"/>
          <w:sz w:val="21"/>
          <w:szCs w:val="21"/>
          <w:lang w:val="en-US"/>
        </w:rPr>
        <w:t xml:space="preserve"> </w:t>
      </w:r>
      <w:r w:rsidR="008B2671" w:rsidRPr="000460F8">
        <w:rPr>
          <w:rFonts w:ascii="Arial" w:hAnsi="Arial" w:cs="Arial"/>
          <w:sz w:val="21"/>
          <w:szCs w:val="21"/>
          <w:lang w:val="en-US"/>
        </w:rPr>
        <w:t xml:space="preserve">All the </w:t>
      </w:r>
      <w:r w:rsidR="002B4B12" w:rsidRPr="000460F8">
        <w:rPr>
          <w:rFonts w:ascii="Arial" w:hAnsi="Arial" w:cs="Arial"/>
          <w:sz w:val="21"/>
          <w:szCs w:val="21"/>
          <w:lang w:val="en-US"/>
        </w:rPr>
        <w:t>centers</w:t>
      </w:r>
      <w:r w:rsidR="00E502D4" w:rsidRPr="000460F8">
        <w:rPr>
          <w:rFonts w:ascii="Arial" w:hAnsi="Arial" w:cs="Arial"/>
          <w:sz w:val="21"/>
          <w:szCs w:val="21"/>
          <w:lang w:val="en-US"/>
        </w:rPr>
        <w:t xml:space="preserve"> </w:t>
      </w:r>
      <w:r w:rsidR="008B2671" w:rsidRPr="000460F8">
        <w:rPr>
          <w:rFonts w:ascii="Arial" w:hAnsi="Arial" w:cs="Arial"/>
          <w:sz w:val="21"/>
          <w:szCs w:val="21"/>
          <w:lang w:val="en-US"/>
        </w:rPr>
        <w:t xml:space="preserve">are to be </w:t>
      </w:r>
      <w:r w:rsidR="00974175" w:rsidRPr="000460F8">
        <w:rPr>
          <w:rFonts w:ascii="Arial" w:hAnsi="Arial" w:cs="Arial"/>
          <w:sz w:val="21"/>
          <w:szCs w:val="21"/>
          <w:lang w:val="en-US"/>
        </w:rPr>
        <w:t xml:space="preserve">reconstructed </w:t>
      </w:r>
      <w:r w:rsidR="0048011D" w:rsidRPr="000460F8">
        <w:rPr>
          <w:rFonts w:ascii="Arial" w:hAnsi="Arial" w:cs="Arial"/>
          <w:sz w:val="21"/>
          <w:szCs w:val="21"/>
          <w:lang w:val="en-US"/>
        </w:rPr>
        <w:t xml:space="preserve">on the sites of </w:t>
      </w:r>
      <w:r w:rsidR="008B2671" w:rsidRPr="000460F8">
        <w:rPr>
          <w:rFonts w:ascii="Arial" w:hAnsi="Arial" w:cs="Arial"/>
          <w:sz w:val="21"/>
          <w:szCs w:val="21"/>
          <w:lang w:val="en-US"/>
        </w:rPr>
        <w:t xml:space="preserve">former </w:t>
      </w:r>
      <w:r w:rsidR="002B4B12" w:rsidRPr="000460F8">
        <w:rPr>
          <w:rFonts w:ascii="Arial" w:hAnsi="Arial" w:cs="Arial"/>
          <w:sz w:val="21"/>
          <w:szCs w:val="21"/>
          <w:lang w:val="en-US"/>
        </w:rPr>
        <w:t xml:space="preserve">Moscow </w:t>
      </w:r>
      <w:r w:rsidR="008B2671" w:rsidRPr="000460F8">
        <w:rPr>
          <w:rFonts w:ascii="Arial" w:hAnsi="Arial" w:cs="Arial"/>
          <w:sz w:val="21"/>
          <w:szCs w:val="21"/>
          <w:lang w:val="en-US"/>
        </w:rPr>
        <w:t>cinemas.</w:t>
      </w:r>
      <w:r w:rsidR="002B4B12" w:rsidRPr="000460F8">
        <w:rPr>
          <w:rFonts w:ascii="Arial" w:hAnsi="Arial" w:cs="Arial"/>
          <w:sz w:val="21"/>
          <w:szCs w:val="21"/>
          <w:lang w:val="en-US"/>
        </w:rPr>
        <w:t xml:space="preserve"> Each </w:t>
      </w:r>
      <w:r w:rsidR="0048011D" w:rsidRPr="000460F8">
        <w:rPr>
          <w:rFonts w:ascii="Arial" w:hAnsi="Arial" w:cs="Arial"/>
          <w:sz w:val="21"/>
          <w:szCs w:val="21"/>
          <w:lang w:val="en-US"/>
        </w:rPr>
        <w:t>center will have</w:t>
      </w:r>
      <w:r w:rsidR="002B4B12" w:rsidRPr="000460F8">
        <w:rPr>
          <w:rFonts w:ascii="Arial" w:hAnsi="Arial" w:cs="Arial"/>
          <w:sz w:val="21"/>
          <w:szCs w:val="21"/>
          <w:lang w:val="en-US"/>
        </w:rPr>
        <w:t xml:space="preserve"> an individual architectural style </w:t>
      </w:r>
      <w:r w:rsidR="0048011D" w:rsidRPr="000460F8">
        <w:rPr>
          <w:rFonts w:ascii="Arial" w:hAnsi="Arial" w:cs="Arial"/>
          <w:sz w:val="21"/>
          <w:szCs w:val="21"/>
          <w:lang w:val="en-US"/>
        </w:rPr>
        <w:t>while</w:t>
      </w:r>
      <w:r w:rsidR="002B4B12" w:rsidRPr="000460F8">
        <w:rPr>
          <w:rFonts w:ascii="Arial" w:hAnsi="Arial" w:cs="Arial"/>
          <w:sz w:val="21"/>
          <w:szCs w:val="21"/>
          <w:lang w:val="en-US"/>
        </w:rPr>
        <w:t xml:space="preserve"> delivering the concept of the project as a whole.</w:t>
      </w:r>
      <w:r w:rsidR="008B2671" w:rsidRPr="000460F8">
        <w:rPr>
          <w:rFonts w:ascii="Arial" w:hAnsi="Arial" w:cs="Arial"/>
          <w:sz w:val="21"/>
          <w:szCs w:val="21"/>
          <w:lang w:val="en-US"/>
        </w:rPr>
        <w:t xml:space="preserve"> </w:t>
      </w:r>
    </w:p>
    <w:p w14:paraId="06C6D301" w14:textId="77777777" w:rsidR="002B4B12" w:rsidRPr="000460F8" w:rsidRDefault="002B4B12" w:rsidP="000A1C32">
      <w:pPr>
        <w:jc w:val="both"/>
        <w:rPr>
          <w:rFonts w:ascii="Arial" w:hAnsi="Arial" w:cs="Arial"/>
          <w:sz w:val="21"/>
          <w:szCs w:val="21"/>
          <w:lang w:val="en-US"/>
        </w:rPr>
      </w:pPr>
    </w:p>
    <w:p w14:paraId="1499844A" w14:textId="11D5082B" w:rsidR="008B2671" w:rsidRPr="000460F8" w:rsidRDefault="002B4B12" w:rsidP="000A1C32">
      <w:pPr>
        <w:jc w:val="both"/>
        <w:rPr>
          <w:rFonts w:ascii="Arial" w:hAnsi="Arial" w:cs="Arial"/>
          <w:sz w:val="21"/>
          <w:szCs w:val="21"/>
          <w:lang w:val="en-US"/>
        </w:rPr>
      </w:pPr>
      <w:r w:rsidRPr="000460F8">
        <w:rPr>
          <w:rFonts w:ascii="Arial" w:hAnsi="Arial" w:cs="Arial"/>
          <w:sz w:val="21"/>
          <w:szCs w:val="21"/>
          <w:lang w:val="en-US"/>
        </w:rPr>
        <w:t>Attractively located in the middle of high traffic residential areas</w:t>
      </w:r>
      <w:r w:rsidR="0048011D" w:rsidRPr="000460F8">
        <w:rPr>
          <w:rFonts w:ascii="Arial" w:hAnsi="Arial" w:cs="Arial"/>
          <w:sz w:val="21"/>
          <w:szCs w:val="21"/>
          <w:lang w:val="en-US"/>
        </w:rPr>
        <w:t>, the</w:t>
      </w:r>
      <w:r w:rsidRPr="000460F8">
        <w:rPr>
          <w:rFonts w:ascii="Arial" w:hAnsi="Arial" w:cs="Arial"/>
          <w:sz w:val="21"/>
          <w:szCs w:val="21"/>
          <w:lang w:val="en-US"/>
        </w:rPr>
        <w:t xml:space="preserve"> </w:t>
      </w:r>
      <w:r w:rsidR="00A570FF" w:rsidRPr="000460F8">
        <w:rPr>
          <w:rFonts w:ascii="Arial" w:hAnsi="Arial" w:cs="Arial"/>
          <w:sz w:val="21"/>
          <w:szCs w:val="21"/>
          <w:lang w:val="en-US"/>
        </w:rPr>
        <w:t xml:space="preserve">neighborhood shopping and entertainment centers </w:t>
      </w:r>
      <w:r w:rsidRPr="000460F8">
        <w:rPr>
          <w:rFonts w:ascii="Arial" w:hAnsi="Arial" w:cs="Arial"/>
          <w:sz w:val="21"/>
          <w:szCs w:val="21"/>
          <w:lang w:val="en-US"/>
        </w:rPr>
        <w:t xml:space="preserve">are intended to meet the daily shopping and leisure needs of local </w:t>
      </w:r>
      <w:r w:rsidR="0048011D" w:rsidRPr="000460F8">
        <w:rPr>
          <w:rFonts w:ascii="Arial" w:hAnsi="Arial" w:cs="Arial"/>
          <w:sz w:val="21"/>
          <w:szCs w:val="21"/>
          <w:lang w:val="en-US"/>
        </w:rPr>
        <w:t>residents</w:t>
      </w:r>
      <w:r w:rsidRPr="000460F8">
        <w:rPr>
          <w:rFonts w:ascii="Arial" w:hAnsi="Arial" w:cs="Arial"/>
          <w:sz w:val="21"/>
          <w:szCs w:val="21"/>
          <w:lang w:val="en-US"/>
        </w:rPr>
        <w:t>. E</w:t>
      </w:r>
      <w:r w:rsidR="0048011D" w:rsidRPr="000460F8">
        <w:rPr>
          <w:rFonts w:ascii="Arial" w:hAnsi="Arial" w:cs="Arial"/>
          <w:sz w:val="21"/>
          <w:szCs w:val="21"/>
          <w:lang w:val="en-US"/>
        </w:rPr>
        <w:t>ach</w:t>
      </w:r>
      <w:r w:rsidRPr="000460F8">
        <w:rPr>
          <w:rFonts w:ascii="Arial" w:hAnsi="Arial" w:cs="Arial"/>
          <w:sz w:val="21"/>
          <w:szCs w:val="21"/>
          <w:lang w:val="en-US"/>
        </w:rPr>
        <w:t xml:space="preserve"> center will be a multi-functional space providing a wide range of consumer outlets, entertainment, and essential services, including social, cultural, and educational facilities </w:t>
      </w:r>
      <w:r w:rsidR="0048011D" w:rsidRPr="000460F8">
        <w:rPr>
          <w:rFonts w:ascii="Arial" w:hAnsi="Arial" w:cs="Arial"/>
          <w:sz w:val="21"/>
          <w:szCs w:val="21"/>
          <w:lang w:val="en-US"/>
        </w:rPr>
        <w:t>which</w:t>
      </w:r>
      <w:r w:rsidR="008B2671" w:rsidRPr="000460F8">
        <w:rPr>
          <w:rFonts w:ascii="Arial" w:hAnsi="Arial" w:cs="Arial"/>
          <w:sz w:val="21"/>
          <w:szCs w:val="21"/>
          <w:lang w:val="en-US"/>
        </w:rPr>
        <w:t xml:space="preserve"> will draw citizens to visit them frequently.</w:t>
      </w:r>
    </w:p>
    <w:p w14:paraId="7A8977A6" w14:textId="77777777" w:rsidR="009F1E5C" w:rsidRPr="000460F8" w:rsidRDefault="009F1E5C" w:rsidP="000A1C32">
      <w:pPr>
        <w:jc w:val="both"/>
        <w:rPr>
          <w:rFonts w:ascii="Arial" w:hAnsi="Arial" w:cs="Arial"/>
          <w:sz w:val="21"/>
          <w:szCs w:val="21"/>
          <w:lang w:val="en-US"/>
        </w:rPr>
      </w:pPr>
    </w:p>
    <w:p w14:paraId="06C02121" w14:textId="1E7A0890" w:rsidR="003E2FD5" w:rsidRPr="000460F8" w:rsidRDefault="009F7366" w:rsidP="000A1C32">
      <w:pPr>
        <w:jc w:val="both"/>
        <w:rPr>
          <w:rFonts w:ascii="Arial" w:hAnsi="Arial" w:cs="Arial"/>
          <w:sz w:val="21"/>
          <w:szCs w:val="21"/>
          <w:lang w:val="en-US"/>
        </w:rPr>
      </w:pPr>
      <w:r>
        <w:rPr>
          <w:rFonts w:ascii="Arial" w:hAnsi="Arial" w:cs="Arial"/>
          <w:sz w:val="21"/>
          <w:szCs w:val="21"/>
          <w:lang w:val="en-US"/>
        </w:rPr>
        <w:t xml:space="preserve">A total of </w:t>
      </w:r>
      <w:r w:rsidRPr="000460F8">
        <w:rPr>
          <w:rFonts w:ascii="Arial" w:hAnsi="Arial" w:cs="Arial"/>
          <w:sz w:val="21"/>
          <w:szCs w:val="21"/>
          <w:lang w:val="en-US"/>
        </w:rPr>
        <w:t>around 47,0</w:t>
      </w:r>
      <w:r>
        <w:rPr>
          <w:rFonts w:ascii="Arial" w:hAnsi="Arial" w:cs="Arial"/>
          <w:sz w:val="21"/>
          <w:szCs w:val="21"/>
          <w:lang w:val="en-US"/>
        </w:rPr>
        <w:t>00 square meters</w:t>
      </w:r>
      <w:r w:rsidR="00414260" w:rsidRPr="000460F8">
        <w:rPr>
          <w:rFonts w:ascii="Arial" w:hAnsi="Arial" w:cs="Arial"/>
          <w:sz w:val="21"/>
          <w:szCs w:val="21"/>
          <w:lang w:val="en-US"/>
        </w:rPr>
        <w:t xml:space="preserve"> </w:t>
      </w:r>
      <w:r>
        <w:rPr>
          <w:rFonts w:ascii="Arial" w:hAnsi="Arial" w:cs="Arial"/>
          <w:sz w:val="21"/>
          <w:szCs w:val="21"/>
          <w:lang w:val="en-US"/>
        </w:rPr>
        <w:t xml:space="preserve">will be leased </w:t>
      </w:r>
      <w:r w:rsidR="009D291D">
        <w:rPr>
          <w:rFonts w:ascii="Arial" w:hAnsi="Arial" w:cs="Arial"/>
          <w:sz w:val="21"/>
          <w:szCs w:val="21"/>
          <w:lang w:val="en-US"/>
        </w:rPr>
        <w:t xml:space="preserve">by Lenta under </w:t>
      </w:r>
      <w:r>
        <w:rPr>
          <w:rFonts w:ascii="Arial" w:hAnsi="Arial" w:cs="Arial"/>
          <w:sz w:val="21"/>
          <w:szCs w:val="21"/>
          <w:lang w:val="en-US"/>
        </w:rPr>
        <w:t xml:space="preserve">ruble denominated </w:t>
      </w:r>
      <w:r w:rsidR="009D291D">
        <w:rPr>
          <w:rFonts w:ascii="Arial" w:hAnsi="Arial" w:cs="Arial"/>
          <w:sz w:val="21"/>
          <w:szCs w:val="21"/>
          <w:lang w:val="en-US"/>
        </w:rPr>
        <w:t xml:space="preserve">15 year </w:t>
      </w:r>
      <w:r>
        <w:rPr>
          <w:rFonts w:ascii="Arial" w:hAnsi="Arial" w:cs="Arial"/>
          <w:sz w:val="21"/>
          <w:szCs w:val="21"/>
          <w:lang w:val="en-US"/>
        </w:rPr>
        <w:t>contracts</w:t>
      </w:r>
      <w:r w:rsidR="003E2FD5" w:rsidRPr="000460F8">
        <w:rPr>
          <w:rFonts w:ascii="Arial" w:hAnsi="Arial" w:cs="Arial"/>
          <w:sz w:val="21"/>
          <w:szCs w:val="21"/>
          <w:lang w:val="en-US"/>
        </w:rPr>
        <w:t xml:space="preserve">. </w:t>
      </w:r>
      <w:r w:rsidR="008B2671" w:rsidRPr="000460F8">
        <w:rPr>
          <w:rFonts w:ascii="Arial" w:hAnsi="Arial" w:cs="Arial"/>
          <w:sz w:val="21"/>
          <w:szCs w:val="21"/>
          <w:lang w:val="en-US"/>
        </w:rPr>
        <w:t>All the rented areas conform to</w:t>
      </w:r>
      <w:r w:rsidR="00413442">
        <w:rPr>
          <w:rFonts w:ascii="Arial" w:hAnsi="Arial" w:cs="Arial"/>
          <w:sz w:val="21"/>
          <w:szCs w:val="21"/>
          <w:lang w:val="en-US"/>
        </w:rPr>
        <w:t xml:space="preserve"> the specifications of Lenta’s ‘supermarket’</w:t>
      </w:r>
      <w:r w:rsidR="008B2671" w:rsidRPr="000460F8">
        <w:rPr>
          <w:rFonts w:ascii="Arial" w:hAnsi="Arial" w:cs="Arial"/>
          <w:sz w:val="21"/>
          <w:szCs w:val="21"/>
          <w:lang w:val="en-US"/>
        </w:rPr>
        <w:t xml:space="preserve"> format, </w:t>
      </w:r>
      <w:r w:rsidR="003E2FD5" w:rsidRPr="000460F8">
        <w:rPr>
          <w:rFonts w:ascii="Arial" w:hAnsi="Arial" w:cs="Arial"/>
          <w:sz w:val="21"/>
          <w:szCs w:val="21"/>
          <w:lang w:val="en-US"/>
        </w:rPr>
        <w:t>with each store</w:t>
      </w:r>
      <w:r w:rsidR="00BA623D" w:rsidRPr="000460F8">
        <w:rPr>
          <w:rFonts w:ascii="Arial" w:hAnsi="Arial" w:cs="Arial"/>
          <w:sz w:val="21"/>
          <w:szCs w:val="21"/>
          <w:lang w:val="en-US"/>
        </w:rPr>
        <w:t>’s</w:t>
      </w:r>
      <w:r w:rsidR="003E2FD5" w:rsidRPr="000460F8">
        <w:rPr>
          <w:rFonts w:ascii="Arial" w:hAnsi="Arial" w:cs="Arial"/>
          <w:sz w:val="21"/>
          <w:szCs w:val="21"/>
          <w:lang w:val="en-US"/>
        </w:rPr>
        <w:t xml:space="preserve"> total space</w:t>
      </w:r>
      <w:r w:rsidR="00414260" w:rsidRPr="000460F8">
        <w:rPr>
          <w:rFonts w:ascii="Arial" w:hAnsi="Arial" w:cs="Arial"/>
          <w:sz w:val="21"/>
          <w:szCs w:val="21"/>
          <w:lang w:val="en-US"/>
        </w:rPr>
        <w:t xml:space="preserve"> varying from 74</w:t>
      </w:r>
      <w:r w:rsidR="008B2671" w:rsidRPr="000460F8">
        <w:rPr>
          <w:rFonts w:ascii="Arial" w:hAnsi="Arial" w:cs="Arial"/>
          <w:sz w:val="21"/>
          <w:szCs w:val="21"/>
          <w:lang w:val="en-US"/>
        </w:rPr>
        <w:t xml:space="preserve">0 </w:t>
      </w:r>
      <w:r w:rsidR="00413442">
        <w:rPr>
          <w:rFonts w:ascii="Arial" w:hAnsi="Arial" w:cs="Arial"/>
          <w:sz w:val="21"/>
          <w:szCs w:val="21"/>
          <w:lang w:val="en-US"/>
        </w:rPr>
        <w:t xml:space="preserve">sq </w:t>
      </w:r>
      <w:r w:rsidR="007E0BE3">
        <w:rPr>
          <w:rFonts w:ascii="Arial" w:hAnsi="Arial" w:cs="Arial"/>
          <w:sz w:val="21"/>
          <w:szCs w:val="21"/>
          <w:lang w:val="en-US"/>
        </w:rPr>
        <w:t xml:space="preserve">m </w:t>
      </w:r>
      <w:r w:rsidR="008B2671" w:rsidRPr="000460F8">
        <w:rPr>
          <w:rFonts w:ascii="Arial" w:hAnsi="Arial" w:cs="Arial"/>
          <w:sz w:val="21"/>
          <w:szCs w:val="21"/>
          <w:lang w:val="en-US"/>
        </w:rPr>
        <w:t>to 1</w:t>
      </w:r>
      <w:r w:rsidR="005431B2" w:rsidRPr="000460F8">
        <w:rPr>
          <w:rFonts w:ascii="Arial" w:hAnsi="Arial" w:cs="Arial"/>
          <w:sz w:val="21"/>
          <w:szCs w:val="21"/>
          <w:lang w:val="en-US"/>
        </w:rPr>
        <w:t>,</w:t>
      </w:r>
      <w:r w:rsidR="008B2671" w:rsidRPr="000460F8">
        <w:rPr>
          <w:rFonts w:ascii="Arial" w:hAnsi="Arial" w:cs="Arial"/>
          <w:sz w:val="21"/>
          <w:szCs w:val="21"/>
          <w:lang w:val="en-US"/>
        </w:rPr>
        <w:t>800 sq</w:t>
      </w:r>
      <w:r w:rsidR="00413442">
        <w:rPr>
          <w:rFonts w:ascii="Arial" w:hAnsi="Arial" w:cs="Arial"/>
          <w:sz w:val="21"/>
          <w:szCs w:val="21"/>
          <w:lang w:val="en-US"/>
        </w:rPr>
        <w:t xml:space="preserve"> </w:t>
      </w:r>
      <w:r w:rsidR="008B2671" w:rsidRPr="000460F8">
        <w:rPr>
          <w:rFonts w:ascii="Arial" w:hAnsi="Arial" w:cs="Arial"/>
          <w:sz w:val="21"/>
          <w:szCs w:val="21"/>
          <w:lang w:val="en-US"/>
        </w:rPr>
        <w:t xml:space="preserve">m. </w:t>
      </w:r>
    </w:p>
    <w:p w14:paraId="13C3B25A" w14:textId="77777777" w:rsidR="00C57613" w:rsidRPr="000460F8" w:rsidRDefault="00C57613" w:rsidP="000A1C32">
      <w:pPr>
        <w:jc w:val="both"/>
        <w:rPr>
          <w:rFonts w:ascii="Arial" w:hAnsi="Arial" w:cs="Arial"/>
          <w:sz w:val="21"/>
          <w:szCs w:val="21"/>
          <w:lang w:val="en-US"/>
        </w:rPr>
      </w:pPr>
    </w:p>
    <w:p w14:paraId="559DE57C" w14:textId="0368C77F" w:rsidR="00C57613" w:rsidRPr="000460F8" w:rsidRDefault="00C57613" w:rsidP="00C57613">
      <w:pPr>
        <w:jc w:val="both"/>
        <w:rPr>
          <w:sz w:val="21"/>
          <w:szCs w:val="21"/>
          <w:lang w:val="en-US"/>
        </w:rPr>
      </w:pPr>
      <w:r w:rsidRPr="000460F8">
        <w:rPr>
          <w:rFonts w:ascii="Arial" w:hAnsi="Arial" w:cs="Arial"/>
          <w:bCs/>
          <w:sz w:val="21"/>
          <w:szCs w:val="21"/>
          <w:lang w:val="en-US"/>
        </w:rPr>
        <w:t xml:space="preserve">The </w:t>
      </w:r>
      <w:r w:rsidR="007E0BE3">
        <w:rPr>
          <w:rFonts w:ascii="Arial" w:hAnsi="Arial" w:cs="Arial"/>
          <w:bCs/>
          <w:sz w:val="21"/>
          <w:szCs w:val="21"/>
          <w:lang w:val="en-US"/>
        </w:rPr>
        <w:t>first</w:t>
      </w:r>
      <w:r w:rsidRPr="000460F8">
        <w:rPr>
          <w:rFonts w:ascii="Arial" w:hAnsi="Arial" w:cs="Arial"/>
          <w:bCs/>
          <w:sz w:val="21"/>
          <w:szCs w:val="21"/>
          <w:lang w:val="en-US"/>
        </w:rPr>
        <w:t xml:space="preserve"> supermarkets are sched</w:t>
      </w:r>
      <w:r w:rsidR="00D04A7F">
        <w:rPr>
          <w:rFonts w:ascii="Arial" w:hAnsi="Arial" w:cs="Arial"/>
          <w:bCs/>
          <w:sz w:val="21"/>
          <w:szCs w:val="21"/>
          <w:lang w:val="en-US"/>
        </w:rPr>
        <w:t xml:space="preserve">uled to start operations in </w:t>
      </w:r>
      <w:r w:rsidR="007E0BE3">
        <w:rPr>
          <w:rFonts w:ascii="Arial" w:hAnsi="Arial" w:cs="Arial"/>
          <w:bCs/>
          <w:sz w:val="21"/>
          <w:szCs w:val="21"/>
          <w:lang w:val="en-US"/>
        </w:rPr>
        <w:t>the end of 2018</w:t>
      </w:r>
      <w:r w:rsidRPr="000460F8">
        <w:rPr>
          <w:rFonts w:ascii="Arial" w:hAnsi="Arial" w:cs="Arial"/>
          <w:bCs/>
          <w:sz w:val="21"/>
          <w:szCs w:val="21"/>
          <w:lang w:val="en-US"/>
        </w:rPr>
        <w:t xml:space="preserve"> wi</w:t>
      </w:r>
      <w:r w:rsidR="00D04A7F">
        <w:rPr>
          <w:rFonts w:ascii="Arial" w:hAnsi="Arial" w:cs="Arial"/>
          <w:bCs/>
          <w:sz w:val="21"/>
          <w:szCs w:val="21"/>
          <w:lang w:val="en-US"/>
        </w:rPr>
        <w:t xml:space="preserve">th the </w:t>
      </w:r>
      <w:r w:rsidR="007E0BE3">
        <w:rPr>
          <w:rFonts w:ascii="Arial" w:hAnsi="Arial" w:cs="Arial"/>
          <w:bCs/>
          <w:sz w:val="21"/>
          <w:szCs w:val="21"/>
          <w:lang w:val="en-US"/>
        </w:rPr>
        <w:t>remainder opening in 2019</w:t>
      </w:r>
      <w:r w:rsidRPr="000460F8">
        <w:rPr>
          <w:rFonts w:ascii="Arial" w:hAnsi="Arial" w:cs="Arial"/>
          <w:bCs/>
          <w:sz w:val="21"/>
          <w:szCs w:val="21"/>
          <w:lang w:val="en-US"/>
        </w:rPr>
        <w:t>.</w:t>
      </w:r>
    </w:p>
    <w:p w14:paraId="2579A821" w14:textId="77777777" w:rsidR="00E17D48" w:rsidRPr="000460F8" w:rsidRDefault="00E17D48" w:rsidP="000A1C32">
      <w:pPr>
        <w:jc w:val="both"/>
        <w:rPr>
          <w:rFonts w:ascii="Arial" w:hAnsi="Arial" w:cs="Arial"/>
          <w:sz w:val="21"/>
          <w:szCs w:val="21"/>
          <w:lang w:val="en-US"/>
        </w:rPr>
      </w:pPr>
    </w:p>
    <w:p w14:paraId="28FC2D14" w14:textId="0D47A266" w:rsidR="008B2671" w:rsidRPr="000460F8" w:rsidRDefault="008B2671" w:rsidP="000A1C32">
      <w:pPr>
        <w:jc w:val="both"/>
        <w:rPr>
          <w:rFonts w:ascii="Arial" w:hAnsi="Arial" w:cs="Arial"/>
          <w:sz w:val="21"/>
          <w:szCs w:val="21"/>
          <w:lang w:val="en-US"/>
        </w:rPr>
      </w:pPr>
      <w:r w:rsidRPr="000460F8">
        <w:rPr>
          <w:rFonts w:ascii="Arial" w:hAnsi="Arial" w:cs="Arial"/>
          <w:b/>
          <w:sz w:val="21"/>
          <w:szCs w:val="21"/>
          <w:lang w:val="en-US"/>
        </w:rPr>
        <w:t>Jan Dunning, CEO of Lenta</w:t>
      </w:r>
      <w:r w:rsidRPr="000460F8">
        <w:rPr>
          <w:rFonts w:ascii="Arial" w:hAnsi="Arial" w:cs="Arial"/>
          <w:sz w:val="21"/>
          <w:szCs w:val="21"/>
          <w:lang w:val="en-US"/>
        </w:rPr>
        <w:t xml:space="preserve"> s</w:t>
      </w:r>
      <w:r w:rsidR="00E17D48" w:rsidRPr="000460F8">
        <w:rPr>
          <w:rFonts w:ascii="Arial" w:hAnsi="Arial" w:cs="Arial"/>
          <w:sz w:val="21"/>
          <w:szCs w:val="21"/>
          <w:lang w:val="en-US"/>
        </w:rPr>
        <w:t xml:space="preserve">aid: </w:t>
      </w:r>
      <w:r w:rsidRPr="000460F8">
        <w:rPr>
          <w:rFonts w:ascii="Arial" w:hAnsi="Arial" w:cs="Arial"/>
          <w:sz w:val="21"/>
          <w:szCs w:val="21"/>
          <w:lang w:val="en-US"/>
        </w:rPr>
        <w:t>“</w:t>
      </w:r>
      <w:r w:rsidR="00FF1FEA" w:rsidRPr="000460F8">
        <w:rPr>
          <w:rFonts w:ascii="Arial" w:hAnsi="Arial" w:cs="Arial"/>
          <w:sz w:val="21"/>
          <w:szCs w:val="21"/>
          <w:lang w:val="en-US"/>
        </w:rPr>
        <w:t>Customer</w:t>
      </w:r>
      <w:r w:rsidR="001A6A75" w:rsidRPr="000460F8">
        <w:rPr>
          <w:rFonts w:ascii="Arial" w:hAnsi="Arial" w:cs="Arial"/>
          <w:sz w:val="21"/>
          <w:szCs w:val="21"/>
          <w:lang w:val="en-US"/>
        </w:rPr>
        <w:t xml:space="preserve"> reaction to Lenta’s</w:t>
      </w:r>
      <w:r w:rsidR="008A26EA" w:rsidRPr="000460F8">
        <w:rPr>
          <w:rFonts w:ascii="Arial" w:hAnsi="Arial" w:cs="Arial"/>
          <w:sz w:val="21"/>
          <w:szCs w:val="21"/>
          <w:lang w:val="en-US"/>
        </w:rPr>
        <w:t xml:space="preserve"> supermarket concept </w:t>
      </w:r>
      <w:r w:rsidR="001A6A75" w:rsidRPr="000460F8">
        <w:rPr>
          <w:rFonts w:ascii="Arial" w:hAnsi="Arial" w:cs="Arial"/>
          <w:sz w:val="21"/>
          <w:szCs w:val="21"/>
          <w:lang w:val="en-US"/>
        </w:rPr>
        <w:t xml:space="preserve">has been very positive </w:t>
      </w:r>
      <w:r w:rsidR="008A26EA" w:rsidRPr="000460F8">
        <w:rPr>
          <w:rFonts w:ascii="Arial" w:hAnsi="Arial" w:cs="Arial"/>
          <w:sz w:val="21"/>
          <w:szCs w:val="21"/>
          <w:lang w:val="en-US"/>
        </w:rPr>
        <w:t>since the first stor</w:t>
      </w:r>
      <w:r w:rsidR="001A6A75" w:rsidRPr="000460F8">
        <w:rPr>
          <w:rFonts w:ascii="Arial" w:hAnsi="Arial" w:cs="Arial"/>
          <w:sz w:val="21"/>
          <w:szCs w:val="21"/>
          <w:lang w:val="en-US"/>
        </w:rPr>
        <w:t xml:space="preserve">e was opened in Moscow in 2013 and we </w:t>
      </w:r>
      <w:r w:rsidR="008A26EA" w:rsidRPr="000460F8">
        <w:rPr>
          <w:rFonts w:ascii="Arial" w:hAnsi="Arial" w:cs="Arial"/>
          <w:sz w:val="21"/>
          <w:szCs w:val="21"/>
          <w:lang w:val="en-US"/>
        </w:rPr>
        <w:t xml:space="preserve">are pleased with the performance of our </w:t>
      </w:r>
      <w:r w:rsidR="00BC73C3">
        <w:rPr>
          <w:rFonts w:ascii="Arial" w:hAnsi="Arial" w:cs="Arial"/>
          <w:sz w:val="21"/>
          <w:szCs w:val="21"/>
          <w:lang w:val="en-US"/>
        </w:rPr>
        <w:t>3</w:t>
      </w:r>
      <w:r w:rsidR="00272E46">
        <w:rPr>
          <w:rFonts w:ascii="Arial" w:hAnsi="Arial" w:cs="Arial"/>
          <w:sz w:val="21"/>
          <w:szCs w:val="21"/>
          <w:lang w:val="en-US"/>
        </w:rPr>
        <w:t>6</w:t>
      </w:r>
      <w:r w:rsidR="001A6A75" w:rsidRPr="000460F8">
        <w:rPr>
          <w:rFonts w:ascii="Arial" w:hAnsi="Arial" w:cs="Arial"/>
          <w:sz w:val="21"/>
          <w:szCs w:val="21"/>
          <w:lang w:val="en-US"/>
        </w:rPr>
        <w:t xml:space="preserve"> existing stores in the city. </w:t>
      </w:r>
      <w:r w:rsidR="00FF1FEA" w:rsidRPr="000460F8">
        <w:rPr>
          <w:rFonts w:ascii="Arial" w:hAnsi="Arial" w:cs="Arial"/>
          <w:sz w:val="21"/>
          <w:szCs w:val="21"/>
          <w:lang w:val="en-US"/>
        </w:rPr>
        <w:t>We are accelerating growth in this format and t</w:t>
      </w:r>
      <w:r w:rsidR="001A6A75" w:rsidRPr="000460F8">
        <w:rPr>
          <w:rFonts w:ascii="Arial" w:hAnsi="Arial" w:cs="Arial"/>
          <w:sz w:val="21"/>
          <w:szCs w:val="21"/>
          <w:lang w:val="en-US"/>
        </w:rPr>
        <w:t xml:space="preserve">his important agreement with ADG </w:t>
      </w:r>
      <w:r w:rsidR="00FF1FEA" w:rsidRPr="000460F8">
        <w:rPr>
          <w:rFonts w:ascii="Arial" w:hAnsi="Arial" w:cs="Arial"/>
          <w:sz w:val="21"/>
          <w:szCs w:val="21"/>
          <w:lang w:val="en-US"/>
        </w:rPr>
        <w:t xml:space="preserve">supports our strategy by adding </w:t>
      </w:r>
      <w:r w:rsidR="00D04A7F">
        <w:rPr>
          <w:rFonts w:ascii="Arial" w:hAnsi="Arial" w:cs="Arial"/>
          <w:sz w:val="21"/>
          <w:szCs w:val="21"/>
          <w:lang w:val="en-US"/>
        </w:rPr>
        <w:t>a further 36</w:t>
      </w:r>
      <w:r w:rsidR="001A6A75" w:rsidRPr="000460F8">
        <w:rPr>
          <w:rFonts w:ascii="Arial" w:hAnsi="Arial" w:cs="Arial"/>
          <w:sz w:val="21"/>
          <w:szCs w:val="21"/>
          <w:lang w:val="en-US"/>
        </w:rPr>
        <w:t xml:space="preserve"> stores in attractive high traffic sites. We </w:t>
      </w:r>
      <w:r w:rsidR="00FF1FEA" w:rsidRPr="000460F8">
        <w:rPr>
          <w:rFonts w:ascii="Arial" w:hAnsi="Arial" w:cs="Arial"/>
          <w:sz w:val="21"/>
          <w:szCs w:val="21"/>
          <w:lang w:val="en-US"/>
        </w:rPr>
        <w:t xml:space="preserve">have a strong pipeline and </w:t>
      </w:r>
      <w:r w:rsidR="001A6A75" w:rsidRPr="000460F8">
        <w:rPr>
          <w:rFonts w:ascii="Arial" w:hAnsi="Arial" w:cs="Arial"/>
          <w:sz w:val="21"/>
          <w:szCs w:val="21"/>
          <w:lang w:val="en-US"/>
        </w:rPr>
        <w:t>will continue to add stores through our normal development proc</w:t>
      </w:r>
      <w:r w:rsidR="00377553" w:rsidRPr="000460F8">
        <w:rPr>
          <w:rFonts w:ascii="Arial" w:hAnsi="Arial" w:cs="Arial"/>
          <w:sz w:val="21"/>
          <w:szCs w:val="21"/>
          <w:lang w:val="en-US"/>
        </w:rPr>
        <w:t xml:space="preserve">ess, </w:t>
      </w:r>
      <w:r w:rsidR="00FF1FEA" w:rsidRPr="000460F8">
        <w:rPr>
          <w:rFonts w:ascii="Arial" w:hAnsi="Arial" w:cs="Arial"/>
          <w:sz w:val="21"/>
          <w:szCs w:val="21"/>
          <w:lang w:val="en-US"/>
        </w:rPr>
        <w:t>giving</w:t>
      </w:r>
      <w:r w:rsidR="001A6A75" w:rsidRPr="000460F8">
        <w:rPr>
          <w:rFonts w:ascii="Arial" w:hAnsi="Arial" w:cs="Arial"/>
          <w:sz w:val="21"/>
          <w:szCs w:val="21"/>
          <w:lang w:val="en-US"/>
        </w:rPr>
        <w:t xml:space="preserve"> u</w:t>
      </w:r>
      <w:r w:rsidR="00D04A7F">
        <w:rPr>
          <w:rFonts w:ascii="Arial" w:hAnsi="Arial" w:cs="Arial"/>
          <w:sz w:val="21"/>
          <w:szCs w:val="21"/>
          <w:lang w:val="en-US"/>
        </w:rPr>
        <w:t xml:space="preserve">s the potential to reach </w:t>
      </w:r>
      <w:r w:rsidR="00F0707E">
        <w:rPr>
          <w:rFonts w:ascii="Arial" w:hAnsi="Arial" w:cs="Arial"/>
          <w:sz w:val="21"/>
          <w:szCs w:val="21"/>
          <w:lang w:val="en-US"/>
        </w:rPr>
        <w:t>well over 10</w:t>
      </w:r>
      <w:r w:rsidR="001A6A75" w:rsidRPr="000460F8">
        <w:rPr>
          <w:rFonts w:ascii="Arial" w:hAnsi="Arial" w:cs="Arial"/>
          <w:sz w:val="21"/>
          <w:szCs w:val="21"/>
          <w:lang w:val="en-US"/>
        </w:rPr>
        <w:t>0 supermarkets in Moscow</w:t>
      </w:r>
      <w:r w:rsidR="00FF1FEA" w:rsidRPr="000460F8">
        <w:rPr>
          <w:rFonts w:ascii="Arial" w:hAnsi="Arial" w:cs="Arial"/>
          <w:sz w:val="21"/>
          <w:szCs w:val="21"/>
          <w:lang w:val="en-US"/>
        </w:rPr>
        <w:t xml:space="preserve"> within the next three years or so.”</w:t>
      </w:r>
    </w:p>
    <w:p w14:paraId="26706A02" w14:textId="77777777" w:rsidR="005E2A25" w:rsidRPr="000460F8" w:rsidRDefault="005E2A25" w:rsidP="000A1C32">
      <w:pPr>
        <w:jc w:val="both"/>
        <w:rPr>
          <w:rFonts w:ascii="Arial" w:hAnsi="Arial" w:cs="Arial"/>
          <w:sz w:val="21"/>
          <w:szCs w:val="21"/>
          <w:lang w:val="en-US"/>
        </w:rPr>
      </w:pPr>
    </w:p>
    <w:p w14:paraId="7C9E3674" w14:textId="4491A6D6" w:rsidR="005E2A25" w:rsidRPr="000460F8" w:rsidRDefault="005E2A25" w:rsidP="002E2533">
      <w:pPr>
        <w:pStyle w:val="af4"/>
        <w:rPr>
          <w:rFonts w:ascii="Arial" w:eastAsia="Times New Roman" w:hAnsi="Arial" w:cs="Arial"/>
          <w:sz w:val="21"/>
          <w:lang w:val="en-US" w:eastAsia="ru-RU"/>
        </w:rPr>
      </w:pPr>
      <w:r w:rsidRPr="000460F8">
        <w:rPr>
          <w:rFonts w:ascii="Arial" w:eastAsia="Times New Roman" w:hAnsi="Arial" w:cs="Arial"/>
          <w:b/>
          <w:sz w:val="21"/>
          <w:lang w:val="en-US" w:eastAsia="ru-RU"/>
        </w:rPr>
        <w:t>Grigory Pechersky, Managing Director of ADG Group</w:t>
      </w:r>
      <w:r w:rsidRPr="000460F8">
        <w:rPr>
          <w:sz w:val="21"/>
        </w:rPr>
        <w:t xml:space="preserve"> </w:t>
      </w:r>
      <w:r w:rsidRPr="000460F8">
        <w:rPr>
          <w:rFonts w:ascii="Arial" w:eastAsia="Times New Roman" w:hAnsi="Arial" w:cs="Arial"/>
          <w:sz w:val="21"/>
          <w:lang w:val="en-US" w:eastAsia="ru-RU"/>
        </w:rPr>
        <w:t>said: "We are offering our business partner an efficient and scalable way to expand its network across Moscow.  </w:t>
      </w:r>
      <w:r w:rsidR="007E0BE3">
        <w:rPr>
          <w:rFonts w:ascii="Arial" w:eastAsia="Times New Roman" w:hAnsi="Arial" w:cs="Arial"/>
          <w:sz w:val="21"/>
          <w:lang w:val="en-US" w:eastAsia="ru-RU"/>
        </w:rPr>
        <w:t>The main feature of our project is that we put</w:t>
      </w:r>
      <w:r w:rsidRPr="000460F8">
        <w:rPr>
          <w:rFonts w:ascii="Arial" w:eastAsia="Times New Roman" w:hAnsi="Arial" w:cs="Arial"/>
          <w:sz w:val="21"/>
          <w:lang w:val="en-US" w:eastAsia="ru-RU"/>
        </w:rPr>
        <w:t xml:space="preserve"> hospitality and customer service before concrete and square footage</w:t>
      </w:r>
      <w:r w:rsidR="002210B5">
        <w:rPr>
          <w:rFonts w:ascii="Arial" w:eastAsia="Times New Roman" w:hAnsi="Arial" w:cs="Arial"/>
          <w:sz w:val="21"/>
          <w:lang w:val="en-US" w:eastAsia="ru-RU"/>
        </w:rPr>
        <w:t xml:space="preserve"> aiming to become </w:t>
      </w:r>
      <w:r w:rsidR="007E0BE3">
        <w:rPr>
          <w:rFonts w:ascii="Arial" w:eastAsia="Times New Roman" w:hAnsi="Arial" w:cs="Arial"/>
          <w:sz w:val="21"/>
          <w:lang w:val="en-US" w:eastAsia="ru-RU"/>
        </w:rPr>
        <w:t>the leader of the</w:t>
      </w:r>
      <w:r w:rsidR="002210B5" w:rsidRPr="002210B5">
        <w:rPr>
          <w:rFonts w:ascii="Arial" w:eastAsia="Times New Roman" w:hAnsi="Arial" w:cs="Arial"/>
          <w:sz w:val="21"/>
          <w:lang w:val="en-US" w:eastAsia="ru-RU"/>
        </w:rPr>
        <w:t xml:space="preserve"> local district neighborhood</w:t>
      </w:r>
      <w:r w:rsidRPr="000460F8">
        <w:rPr>
          <w:rFonts w:ascii="Arial" w:eastAsia="Times New Roman" w:hAnsi="Arial" w:cs="Arial"/>
          <w:sz w:val="21"/>
          <w:lang w:val="en-US" w:eastAsia="ru-RU"/>
        </w:rPr>
        <w:t>.</w:t>
      </w:r>
      <w:r w:rsidR="007E0BE3">
        <w:rPr>
          <w:rFonts w:ascii="Arial" w:eastAsia="Times New Roman" w:hAnsi="Arial" w:cs="Arial"/>
          <w:sz w:val="21"/>
          <w:lang w:val="en-US" w:eastAsia="ru-RU"/>
        </w:rPr>
        <w:t xml:space="preserve"> </w:t>
      </w:r>
    </w:p>
    <w:p w14:paraId="51CC50AB" w14:textId="77777777" w:rsidR="002210B5" w:rsidRPr="002210B5" w:rsidRDefault="002210B5" w:rsidP="002210B5">
      <w:pPr>
        <w:shd w:val="clear" w:color="auto" w:fill="FFFFFF"/>
        <w:jc w:val="both"/>
        <w:rPr>
          <w:rFonts w:ascii="Arial" w:hAnsi="Arial" w:cs="Arial"/>
          <w:sz w:val="21"/>
          <w:szCs w:val="21"/>
          <w:lang w:val="en-US"/>
        </w:rPr>
      </w:pPr>
    </w:p>
    <w:p w14:paraId="2400E7E0" w14:textId="380BA6CB" w:rsidR="002210B5" w:rsidRPr="002210B5" w:rsidRDefault="002210B5" w:rsidP="002210B5">
      <w:pPr>
        <w:shd w:val="clear" w:color="auto" w:fill="FFFFFF"/>
        <w:jc w:val="both"/>
        <w:rPr>
          <w:rFonts w:ascii="Arial" w:hAnsi="Arial" w:cs="Arial"/>
          <w:sz w:val="21"/>
          <w:szCs w:val="21"/>
          <w:lang w:val="en-US"/>
        </w:rPr>
      </w:pPr>
      <w:r w:rsidRPr="002210B5">
        <w:rPr>
          <w:rFonts w:ascii="Arial" w:hAnsi="Arial" w:cs="Arial"/>
          <w:sz w:val="21"/>
          <w:szCs w:val="21"/>
          <w:lang w:val="en-US"/>
        </w:rPr>
        <w:t xml:space="preserve">We are confident that people living close to our </w:t>
      </w:r>
      <w:r w:rsidR="00700C55" w:rsidRPr="002210B5">
        <w:rPr>
          <w:rFonts w:ascii="Arial" w:hAnsi="Arial" w:cs="Arial"/>
          <w:sz w:val="21"/>
          <w:szCs w:val="21"/>
          <w:lang w:val="en-US"/>
        </w:rPr>
        <w:t>center</w:t>
      </w:r>
      <w:r w:rsidRPr="002210B5">
        <w:rPr>
          <w:rFonts w:ascii="Arial" w:hAnsi="Arial" w:cs="Arial"/>
          <w:sz w:val="21"/>
          <w:szCs w:val="21"/>
          <w:lang w:val="en-US"/>
        </w:rPr>
        <w:t xml:space="preserve"> will be </w:t>
      </w:r>
      <w:r w:rsidR="00700C55" w:rsidRPr="002210B5">
        <w:rPr>
          <w:rFonts w:ascii="Arial" w:hAnsi="Arial" w:cs="Arial"/>
          <w:sz w:val="21"/>
          <w:szCs w:val="21"/>
          <w:lang w:val="en-US"/>
        </w:rPr>
        <w:t>visiting it</w:t>
      </w:r>
      <w:r>
        <w:rPr>
          <w:rFonts w:ascii="Arial" w:hAnsi="Arial" w:cs="Arial"/>
          <w:sz w:val="21"/>
          <w:szCs w:val="21"/>
          <w:lang w:val="en-US"/>
        </w:rPr>
        <w:t xml:space="preserve"> </w:t>
      </w:r>
      <w:r w:rsidRPr="002210B5">
        <w:rPr>
          <w:rFonts w:ascii="Arial" w:hAnsi="Arial" w:cs="Arial"/>
          <w:sz w:val="21"/>
          <w:szCs w:val="21"/>
          <w:lang w:val="en-US"/>
        </w:rPr>
        <w:t>two or three times a week.  Moreover, the exceptionally favorable</w:t>
      </w:r>
      <w:r>
        <w:rPr>
          <w:rFonts w:ascii="Arial" w:hAnsi="Arial" w:cs="Arial"/>
          <w:sz w:val="21"/>
          <w:szCs w:val="21"/>
          <w:lang w:val="en-US"/>
        </w:rPr>
        <w:t xml:space="preserve"> locations </w:t>
      </w:r>
      <w:r w:rsidRPr="002210B5">
        <w:rPr>
          <w:rFonts w:ascii="Arial" w:hAnsi="Arial" w:cs="Arial"/>
          <w:sz w:val="21"/>
          <w:szCs w:val="21"/>
          <w:lang w:val="en-US"/>
        </w:rPr>
        <w:t xml:space="preserve">and the use of advanced technologies and flexible formats make us uniquely positioned to be the first in the market to offer </w:t>
      </w:r>
      <w:r w:rsidR="00096BE6">
        <w:rPr>
          <w:rFonts w:ascii="Arial" w:hAnsi="Arial" w:cs="Arial"/>
          <w:sz w:val="21"/>
          <w:szCs w:val="21"/>
          <w:lang w:val="en-US"/>
        </w:rPr>
        <w:t xml:space="preserve">access to a loyal customer base </w:t>
      </w:r>
      <w:r w:rsidRPr="002210B5">
        <w:rPr>
          <w:rFonts w:ascii="Arial" w:hAnsi="Arial" w:cs="Arial"/>
          <w:sz w:val="21"/>
          <w:szCs w:val="21"/>
          <w:lang w:val="en-US"/>
        </w:rPr>
        <w:t>of 2.5 million people residing within 15 min</w:t>
      </w:r>
      <w:r w:rsidR="00001852">
        <w:rPr>
          <w:rFonts w:ascii="Arial" w:hAnsi="Arial" w:cs="Arial"/>
          <w:sz w:val="21"/>
          <w:szCs w:val="21"/>
          <w:lang w:val="en-US"/>
        </w:rPr>
        <w:t>utes</w:t>
      </w:r>
      <w:r w:rsidRPr="002210B5">
        <w:rPr>
          <w:rFonts w:ascii="Arial" w:hAnsi="Arial" w:cs="Arial"/>
          <w:sz w:val="21"/>
          <w:szCs w:val="21"/>
          <w:lang w:val="en-US"/>
        </w:rPr>
        <w:t xml:space="preserve"> walking distance.  We will provide not just a shopping experience venue – we will become an inte</w:t>
      </w:r>
      <w:r w:rsidR="009F7366">
        <w:rPr>
          <w:rFonts w:ascii="Arial" w:hAnsi="Arial" w:cs="Arial"/>
          <w:sz w:val="21"/>
          <w:szCs w:val="21"/>
          <w:lang w:val="en-US"/>
        </w:rPr>
        <w:t>gral part of our customers’ lives</w:t>
      </w:r>
      <w:r w:rsidR="00096BE6">
        <w:rPr>
          <w:rFonts w:ascii="Arial" w:hAnsi="Arial" w:cs="Arial"/>
          <w:sz w:val="21"/>
          <w:szCs w:val="21"/>
          <w:lang w:val="en-US"/>
        </w:rPr>
        <w:t>.</w:t>
      </w:r>
      <w:r w:rsidRPr="002210B5">
        <w:rPr>
          <w:rFonts w:ascii="Arial" w:hAnsi="Arial" w:cs="Arial"/>
          <w:sz w:val="21"/>
          <w:szCs w:val="21"/>
          <w:lang w:val="en-US"/>
        </w:rPr>
        <w:t>”</w:t>
      </w:r>
    </w:p>
    <w:p w14:paraId="419F9C47" w14:textId="77777777" w:rsidR="005E2A25" w:rsidRPr="002E2533" w:rsidRDefault="005E2A25" w:rsidP="000A1C32">
      <w:pPr>
        <w:jc w:val="both"/>
        <w:rPr>
          <w:rFonts w:ascii="Arial" w:hAnsi="Arial" w:cs="Arial"/>
          <w:sz w:val="22"/>
          <w:szCs w:val="22"/>
          <w:lang w:val="en-GB"/>
        </w:rPr>
      </w:pPr>
    </w:p>
    <w:p w14:paraId="541496EC" w14:textId="77777777" w:rsidR="00414260" w:rsidRPr="0012175E" w:rsidRDefault="00414260" w:rsidP="00414260">
      <w:pPr>
        <w:spacing w:after="120"/>
        <w:jc w:val="both"/>
        <w:rPr>
          <w:rFonts w:ascii="Arial" w:hAnsi="Arial" w:cs="Arial"/>
          <w:b/>
          <w:bCs/>
          <w:color w:val="000000"/>
          <w:sz w:val="20"/>
          <w:szCs w:val="20"/>
          <w:u w:val="single"/>
          <w:lang w:val="en-GB"/>
        </w:rPr>
      </w:pPr>
      <w:r w:rsidRPr="0012175E">
        <w:rPr>
          <w:rFonts w:ascii="Arial" w:hAnsi="Arial" w:cs="Arial"/>
          <w:b/>
          <w:bCs/>
          <w:color w:val="000000"/>
          <w:sz w:val="20"/>
          <w:szCs w:val="20"/>
          <w:u w:val="single"/>
          <w:lang w:val="en-GB"/>
        </w:rPr>
        <w:t>About Lenta</w:t>
      </w:r>
    </w:p>
    <w:p w14:paraId="184E85FD" w14:textId="07439EBF" w:rsidR="00BC73C3" w:rsidRPr="0012175E" w:rsidRDefault="00BC73C3" w:rsidP="00BC73C3">
      <w:pPr>
        <w:pStyle w:val="a9"/>
        <w:numPr>
          <w:ilvl w:val="0"/>
          <w:numId w:val="1"/>
        </w:numPr>
        <w:spacing w:before="0" w:beforeAutospacing="0" w:after="0" w:afterAutospacing="0"/>
        <w:jc w:val="both"/>
        <w:rPr>
          <w:rFonts w:ascii="Arial" w:hAnsi="Arial" w:cs="Arial"/>
          <w:i/>
          <w:sz w:val="20"/>
          <w:szCs w:val="20"/>
          <w:lang w:val="en-GB"/>
        </w:rPr>
      </w:pPr>
      <w:r w:rsidRPr="0012175E">
        <w:rPr>
          <w:rFonts w:ascii="Arial" w:hAnsi="Arial" w:cs="Arial"/>
          <w:i/>
          <w:sz w:val="20"/>
          <w:szCs w:val="20"/>
          <w:lang w:val="en-GB"/>
        </w:rPr>
        <w:t>Lenta is the largest hypermarket chain in Russia (in terms of selling space) and the country’s fifth largest retail chain (in terms of 2015 sales). The Company was founded in 1993 in St. Petersburg. Lenta ope</w:t>
      </w:r>
      <w:r>
        <w:rPr>
          <w:rFonts w:ascii="Arial" w:hAnsi="Arial" w:cs="Arial"/>
          <w:i/>
          <w:sz w:val="20"/>
          <w:szCs w:val="20"/>
          <w:lang w:val="en-GB"/>
        </w:rPr>
        <w:t>rates 190 hypermarkets in 77</w:t>
      </w:r>
      <w:r w:rsidRPr="0012175E">
        <w:rPr>
          <w:rFonts w:ascii="Arial" w:hAnsi="Arial" w:cs="Arial"/>
          <w:i/>
          <w:color w:val="FF0000"/>
          <w:sz w:val="20"/>
          <w:szCs w:val="20"/>
          <w:lang w:val="en-GB"/>
        </w:rPr>
        <w:t xml:space="preserve"> </w:t>
      </w:r>
      <w:r w:rsidRPr="0012175E">
        <w:rPr>
          <w:rFonts w:ascii="Arial" w:hAnsi="Arial" w:cs="Arial"/>
          <w:i/>
          <w:sz w:val="20"/>
          <w:szCs w:val="20"/>
          <w:lang w:val="en-GB"/>
        </w:rPr>
        <w:t>cities across Russia and</w:t>
      </w:r>
      <w:r>
        <w:rPr>
          <w:rFonts w:ascii="Arial" w:hAnsi="Arial" w:cs="Arial"/>
          <w:i/>
          <w:sz w:val="20"/>
          <w:szCs w:val="20"/>
          <w:lang w:val="en-GB"/>
        </w:rPr>
        <w:t xml:space="preserve"> 50 supermarkets in Moscow, St. Petersburg and the Central region</w:t>
      </w:r>
      <w:r w:rsidRPr="0012175E">
        <w:rPr>
          <w:rFonts w:ascii="Arial" w:hAnsi="Arial" w:cs="Arial"/>
          <w:i/>
          <w:sz w:val="20"/>
          <w:szCs w:val="20"/>
          <w:lang w:val="en-GB"/>
        </w:rPr>
        <w:t xml:space="preserve"> with a total of approximately </w:t>
      </w:r>
      <w:r>
        <w:rPr>
          <w:rFonts w:ascii="Arial" w:hAnsi="Arial" w:cs="Arial"/>
          <w:i/>
          <w:sz w:val="20"/>
          <w:szCs w:val="20"/>
          <w:lang w:val="en-GB"/>
        </w:rPr>
        <w:t>1,146,</w:t>
      </w:r>
      <w:r>
        <w:rPr>
          <w:rFonts w:ascii="Arial" w:hAnsi="Arial" w:cs="Arial"/>
          <w:i/>
          <w:sz w:val="20"/>
          <w:szCs w:val="20"/>
          <w:lang w:val="en-US"/>
        </w:rPr>
        <w:t>542</w:t>
      </w:r>
      <w:r w:rsidR="0023424C">
        <w:rPr>
          <w:rFonts w:ascii="Arial" w:hAnsi="Arial" w:cs="Arial"/>
          <w:i/>
          <w:sz w:val="20"/>
          <w:szCs w:val="20"/>
          <w:lang w:val="en-GB"/>
        </w:rPr>
        <w:t xml:space="preserve"> sq </w:t>
      </w:r>
      <w:r w:rsidRPr="0012175E">
        <w:rPr>
          <w:rFonts w:ascii="Arial" w:hAnsi="Arial" w:cs="Arial"/>
          <w:i/>
          <w:sz w:val="20"/>
          <w:szCs w:val="20"/>
          <w:lang w:val="en-GB"/>
        </w:rPr>
        <w:t xml:space="preserve">m of selling space. The average Lenta hypermarket store has selling space of </w:t>
      </w:r>
      <w:r>
        <w:rPr>
          <w:rFonts w:ascii="Arial" w:hAnsi="Arial" w:cs="Arial"/>
          <w:i/>
          <w:sz w:val="20"/>
          <w:szCs w:val="20"/>
          <w:lang w:val="en-GB"/>
        </w:rPr>
        <w:t>approximately 5</w:t>
      </w:r>
      <w:r w:rsidRPr="0012175E">
        <w:rPr>
          <w:rFonts w:ascii="Arial" w:hAnsi="Arial" w:cs="Arial"/>
          <w:i/>
          <w:sz w:val="20"/>
          <w:szCs w:val="20"/>
          <w:lang w:val="en-GB"/>
        </w:rPr>
        <w:t>,</w:t>
      </w:r>
      <w:r>
        <w:rPr>
          <w:rFonts w:ascii="Arial" w:hAnsi="Arial" w:cs="Arial"/>
          <w:i/>
          <w:sz w:val="20"/>
          <w:szCs w:val="20"/>
          <w:lang w:val="en-GB"/>
        </w:rPr>
        <w:t>8</w:t>
      </w:r>
      <w:r w:rsidR="0023424C">
        <w:rPr>
          <w:rFonts w:ascii="Arial" w:hAnsi="Arial" w:cs="Arial"/>
          <w:i/>
          <w:sz w:val="20"/>
          <w:szCs w:val="20"/>
          <w:lang w:val="en-GB"/>
        </w:rPr>
        <w:t xml:space="preserve">00 sq </w:t>
      </w:r>
      <w:r w:rsidRPr="0012175E">
        <w:rPr>
          <w:rFonts w:ascii="Arial" w:hAnsi="Arial" w:cs="Arial"/>
          <w:i/>
          <w:sz w:val="20"/>
          <w:szCs w:val="20"/>
          <w:lang w:val="en-GB"/>
        </w:rPr>
        <w:t xml:space="preserve">m. The average Lenta supermarket store has selling </w:t>
      </w:r>
      <w:r w:rsidR="0023424C">
        <w:rPr>
          <w:rFonts w:ascii="Arial" w:hAnsi="Arial" w:cs="Arial"/>
          <w:i/>
          <w:sz w:val="20"/>
          <w:szCs w:val="20"/>
          <w:lang w:val="en-GB"/>
        </w:rPr>
        <w:t xml:space="preserve">space of approximately 1,000 sq </w:t>
      </w:r>
      <w:r w:rsidRPr="0012175E">
        <w:rPr>
          <w:rFonts w:ascii="Arial" w:hAnsi="Arial" w:cs="Arial"/>
          <w:i/>
          <w:sz w:val="20"/>
          <w:szCs w:val="20"/>
          <w:lang w:val="en-GB"/>
        </w:rPr>
        <w:t xml:space="preserve">m. The Company operates </w:t>
      </w:r>
      <w:r>
        <w:rPr>
          <w:rFonts w:ascii="Arial" w:hAnsi="Arial" w:cs="Arial"/>
          <w:i/>
          <w:sz w:val="20"/>
          <w:szCs w:val="20"/>
          <w:lang w:val="en-GB"/>
        </w:rPr>
        <w:t>seven</w:t>
      </w:r>
      <w:r w:rsidRPr="0012175E">
        <w:rPr>
          <w:rFonts w:ascii="Arial" w:hAnsi="Arial" w:cs="Arial"/>
          <w:i/>
          <w:sz w:val="20"/>
          <w:szCs w:val="20"/>
          <w:lang w:val="en-GB"/>
        </w:rPr>
        <w:t xml:space="preserve"> owned distribution centres.</w:t>
      </w:r>
    </w:p>
    <w:p w14:paraId="46C6A268" w14:textId="77777777" w:rsidR="00414260" w:rsidRPr="0012175E" w:rsidRDefault="00414260" w:rsidP="00414260">
      <w:pPr>
        <w:pStyle w:val="a9"/>
        <w:numPr>
          <w:ilvl w:val="0"/>
          <w:numId w:val="1"/>
        </w:numPr>
        <w:spacing w:after="120"/>
        <w:jc w:val="both"/>
        <w:rPr>
          <w:rFonts w:ascii="Arial" w:hAnsi="Arial" w:cs="Arial"/>
          <w:i/>
          <w:sz w:val="20"/>
          <w:szCs w:val="20"/>
          <w:lang w:val="en-GB"/>
        </w:rPr>
      </w:pPr>
    </w:p>
    <w:p w14:paraId="4D515648" w14:textId="77777777" w:rsidR="00414260" w:rsidRPr="003A56A9" w:rsidRDefault="00414260" w:rsidP="00414260">
      <w:pPr>
        <w:pStyle w:val="a9"/>
        <w:numPr>
          <w:ilvl w:val="0"/>
          <w:numId w:val="1"/>
        </w:numPr>
        <w:spacing w:after="120"/>
        <w:jc w:val="both"/>
        <w:rPr>
          <w:rFonts w:ascii="Arial" w:hAnsi="Arial" w:cs="Arial"/>
          <w:i/>
          <w:sz w:val="20"/>
          <w:szCs w:val="20"/>
          <w:lang w:val="en-GB"/>
        </w:rPr>
      </w:pPr>
      <w:r w:rsidRPr="006119D5">
        <w:rPr>
          <w:rFonts w:ascii="Arial" w:hAnsi="Arial" w:cs="Arial"/>
          <w:i/>
          <w:sz w:val="20"/>
          <w:szCs w:val="20"/>
          <w:lang w:val="en-GB"/>
        </w:rPr>
        <w:lastRenderedPageBreak/>
        <w:t xml:space="preserve">The Company’s price-led hypermarket formats are differentiated in terms of their promotion and pricing strategies as well as their local product assortment. </w:t>
      </w:r>
      <w:r w:rsidRPr="008D64FB">
        <w:rPr>
          <w:rFonts w:ascii="Arial" w:hAnsi="Arial" w:cs="Arial"/>
          <w:i/>
          <w:sz w:val="20"/>
          <w:szCs w:val="20"/>
          <w:lang w:val="en-GB"/>
        </w:rPr>
        <w:t>The Company employed approximately 34,134 people as of 30 June 2016</w:t>
      </w:r>
      <w:r w:rsidRPr="6667403F">
        <w:rPr>
          <w:rFonts w:ascii="Arial" w:eastAsia="Arial" w:hAnsi="Arial" w:cs="Arial"/>
          <w:sz w:val="20"/>
          <w:szCs w:val="20"/>
          <w:vertAlign w:val="superscript"/>
          <w:lang w:val="en-GB"/>
        </w:rPr>
        <w:footnoteReference w:id="2"/>
      </w:r>
      <w:r w:rsidRPr="00841BDF">
        <w:rPr>
          <w:rFonts w:ascii="Arial" w:hAnsi="Arial" w:cs="Arial"/>
          <w:i/>
          <w:sz w:val="20"/>
          <w:szCs w:val="20"/>
          <w:lang w:val="en-GB"/>
        </w:rPr>
        <w:t>.</w:t>
      </w:r>
    </w:p>
    <w:p w14:paraId="2ADBA5F8" w14:textId="77777777" w:rsidR="004641CF" w:rsidRPr="0012175E" w:rsidRDefault="004641CF" w:rsidP="004641CF">
      <w:pPr>
        <w:pStyle w:val="a9"/>
        <w:numPr>
          <w:ilvl w:val="0"/>
          <w:numId w:val="1"/>
        </w:numPr>
        <w:spacing w:after="120"/>
        <w:jc w:val="both"/>
        <w:rPr>
          <w:rFonts w:ascii="Arial" w:hAnsi="Arial" w:cs="Arial"/>
          <w:i/>
          <w:sz w:val="20"/>
          <w:szCs w:val="20"/>
          <w:lang w:val="en-GB"/>
        </w:rPr>
      </w:pPr>
    </w:p>
    <w:p w14:paraId="477AEFB0" w14:textId="77777777" w:rsidR="004641CF" w:rsidRPr="0012175E" w:rsidRDefault="004641CF" w:rsidP="004641CF">
      <w:pPr>
        <w:pStyle w:val="a9"/>
        <w:numPr>
          <w:ilvl w:val="0"/>
          <w:numId w:val="1"/>
        </w:numPr>
        <w:spacing w:after="120"/>
        <w:jc w:val="both"/>
        <w:rPr>
          <w:rFonts w:ascii="Arial" w:hAnsi="Arial" w:cs="Arial"/>
          <w:i/>
          <w:sz w:val="20"/>
          <w:szCs w:val="20"/>
          <w:lang w:val="en-GB"/>
        </w:rPr>
      </w:pPr>
      <w:r w:rsidRPr="0012175E">
        <w:rPr>
          <w:rFonts w:ascii="Arial" w:hAnsi="Arial" w:cs="Arial"/>
          <w:i/>
          <w:sz w:val="20"/>
          <w:szCs w:val="20"/>
          <w:lang w:val="en-GB"/>
        </w:rPr>
        <w:t>The Company’s management team combines a mix of local knowledge and international expertise coupled with extensive operational experience in Russia. Lenta’s largest shareholders include TPG Capital and the European Bank for Reconstruction and Development, both of which are committed to maintaining high standards of corporate governance. Lenta is listed on the London Stock Exchange and on the Moscow Exchange and trades under the ticker: ‘LNTA’.</w:t>
      </w:r>
    </w:p>
    <w:p w14:paraId="2D0C128A" w14:textId="77777777" w:rsidR="00F716EF" w:rsidRPr="002210B5" w:rsidRDefault="00F716EF" w:rsidP="002210B5">
      <w:pPr>
        <w:pStyle w:val="a9"/>
        <w:numPr>
          <w:ilvl w:val="0"/>
          <w:numId w:val="1"/>
        </w:numPr>
        <w:spacing w:after="120"/>
        <w:jc w:val="both"/>
        <w:rPr>
          <w:rFonts w:ascii="Arial" w:hAnsi="Arial" w:cs="Arial"/>
          <w:i/>
          <w:sz w:val="20"/>
          <w:szCs w:val="20"/>
          <w:lang w:val="en-GB"/>
        </w:rPr>
      </w:pPr>
    </w:p>
    <w:p w14:paraId="432FF713" w14:textId="77777777" w:rsidR="00F716EF" w:rsidRPr="008E34DA" w:rsidRDefault="00F716EF" w:rsidP="00F716EF">
      <w:pPr>
        <w:pStyle w:val="a9"/>
        <w:numPr>
          <w:ilvl w:val="0"/>
          <w:numId w:val="1"/>
        </w:numPr>
        <w:spacing w:before="0" w:beforeAutospacing="0" w:after="120" w:afterAutospacing="0"/>
        <w:jc w:val="both"/>
        <w:rPr>
          <w:rStyle w:val="a3"/>
          <w:rFonts w:ascii="Arial" w:hAnsi="Arial" w:cs="Arial"/>
          <w:b/>
          <w:color w:val="auto"/>
          <w:sz w:val="20"/>
          <w:szCs w:val="20"/>
          <w:u w:val="none"/>
          <w:lang w:val="en-GB"/>
        </w:rPr>
      </w:pPr>
      <w:r w:rsidRPr="0043238F">
        <w:rPr>
          <w:rFonts w:ascii="Arial" w:hAnsi="Arial" w:cs="Arial"/>
          <w:i/>
          <w:sz w:val="20"/>
          <w:szCs w:val="20"/>
          <w:lang w:val="en-GB"/>
        </w:rPr>
        <w:t xml:space="preserve">A brief video summary on Lenta’s business and its </w:t>
      </w:r>
      <w:r w:rsidRPr="0043238F">
        <w:rPr>
          <w:rFonts w:ascii="Arial" w:hAnsi="Arial" w:cs="Arial"/>
          <w:i/>
          <w:sz w:val="20"/>
          <w:szCs w:val="20"/>
          <w:lang w:val="en-US"/>
        </w:rPr>
        <w:t>B</w:t>
      </w:r>
      <w:r w:rsidRPr="0043238F">
        <w:rPr>
          <w:rFonts w:ascii="Arial" w:hAnsi="Arial" w:cs="Arial"/>
          <w:i/>
          <w:sz w:val="20"/>
          <w:szCs w:val="20"/>
          <w:lang w:val="en-GB"/>
        </w:rPr>
        <w:t xml:space="preserve">ig Data initiative can be seen </w:t>
      </w:r>
      <w:r w:rsidR="004E5C95">
        <w:fldChar w:fldCharType="begin"/>
      </w:r>
      <w:r w:rsidR="004E5C95" w:rsidRPr="00350FF8">
        <w:rPr>
          <w:lang w:val="en-US"/>
          <w:rPrChange w:id="1" w:author="Danielyan Yana" w:date="2017-01-18T17:34:00Z">
            <w:rPr/>
          </w:rPrChange>
        </w:rPr>
        <w:instrText xml:space="preserve"> HYPERLIN</w:instrText>
      </w:r>
      <w:r w:rsidR="004E5C95" w:rsidRPr="00350FF8">
        <w:rPr>
          <w:lang w:val="en-US"/>
          <w:rPrChange w:id="2" w:author="Danielyan Yana" w:date="2017-01-18T17:34:00Z">
            <w:rPr/>
          </w:rPrChange>
        </w:rPr>
        <w:instrText xml:space="preserve">K "http://www.lentainvestor.com/about/lenta-video" </w:instrText>
      </w:r>
      <w:r w:rsidR="004E5C95">
        <w:fldChar w:fldCharType="separate"/>
      </w:r>
      <w:r w:rsidRPr="0043238F">
        <w:rPr>
          <w:rStyle w:val="a3"/>
          <w:rFonts w:ascii="Arial" w:hAnsi="Arial" w:cs="Arial"/>
          <w:i/>
          <w:sz w:val="20"/>
          <w:szCs w:val="20"/>
          <w:lang w:val="en-GB"/>
        </w:rPr>
        <w:t>here</w:t>
      </w:r>
      <w:r w:rsidR="004E5C95">
        <w:rPr>
          <w:rStyle w:val="a3"/>
          <w:rFonts w:ascii="Arial" w:hAnsi="Arial" w:cs="Arial"/>
          <w:i/>
          <w:sz w:val="20"/>
          <w:szCs w:val="20"/>
          <w:lang w:val="en-GB"/>
        </w:rPr>
        <w:fldChar w:fldCharType="end"/>
      </w:r>
      <w:r w:rsidRPr="0043238F">
        <w:rPr>
          <w:rStyle w:val="a3"/>
          <w:rFonts w:ascii="Arial" w:hAnsi="Arial" w:cs="Arial"/>
          <w:i/>
          <w:sz w:val="20"/>
          <w:szCs w:val="20"/>
          <w:lang w:val="en-US"/>
        </w:rPr>
        <w:t>.</w:t>
      </w:r>
    </w:p>
    <w:p w14:paraId="34DFFFA1" w14:textId="77777777" w:rsidR="00F716EF" w:rsidRPr="002210B5" w:rsidRDefault="00F716EF" w:rsidP="002210B5">
      <w:pPr>
        <w:pStyle w:val="a9"/>
        <w:numPr>
          <w:ilvl w:val="0"/>
          <w:numId w:val="1"/>
        </w:numPr>
        <w:spacing w:before="0" w:beforeAutospacing="0" w:after="120" w:afterAutospacing="0"/>
        <w:jc w:val="both"/>
        <w:rPr>
          <w:rFonts w:ascii="Arial" w:hAnsi="Arial" w:cs="Arial"/>
          <w:b/>
          <w:sz w:val="20"/>
          <w:szCs w:val="20"/>
          <w:lang w:val="en-GB"/>
        </w:rPr>
      </w:pPr>
      <w:r w:rsidRPr="002210B5">
        <w:rPr>
          <w:rFonts w:ascii="Arial" w:hAnsi="Arial" w:cs="Arial"/>
          <w:b/>
          <w:sz w:val="20"/>
          <w:szCs w:val="20"/>
          <w:lang w:val="en-GB"/>
        </w:rPr>
        <w:t xml:space="preserve">For further information please visit </w:t>
      </w:r>
      <w:r w:rsidR="004E5C95">
        <w:fldChar w:fldCharType="begin"/>
      </w:r>
      <w:r w:rsidR="004E5C95" w:rsidRPr="00350FF8">
        <w:rPr>
          <w:lang w:val="en-US"/>
          <w:rPrChange w:id="3" w:author="Danielyan Yana" w:date="2017-01-18T17:34:00Z">
            <w:rPr/>
          </w:rPrChange>
        </w:rPr>
        <w:instrText xml:space="preserve"> HYPERLINK "http://www.lentainvestor.com" </w:instrText>
      </w:r>
      <w:r w:rsidR="004E5C95">
        <w:fldChar w:fldCharType="separate"/>
      </w:r>
      <w:r w:rsidRPr="002210B5">
        <w:rPr>
          <w:rStyle w:val="a3"/>
          <w:rFonts w:ascii="Arial" w:hAnsi="Arial" w:cs="Arial"/>
          <w:b/>
          <w:sz w:val="20"/>
          <w:szCs w:val="20"/>
          <w:lang w:val="en-GB"/>
        </w:rPr>
        <w:t>www.lentainvestor.com</w:t>
      </w:r>
      <w:r w:rsidR="004E5C95">
        <w:rPr>
          <w:rStyle w:val="a3"/>
          <w:rFonts w:ascii="Arial" w:hAnsi="Arial" w:cs="Arial"/>
          <w:b/>
          <w:sz w:val="20"/>
          <w:szCs w:val="20"/>
          <w:lang w:val="en-GB"/>
        </w:rPr>
        <w:fldChar w:fldCharType="end"/>
      </w:r>
      <w:r w:rsidRPr="002210B5">
        <w:rPr>
          <w:rFonts w:ascii="Arial" w:hAnsi="Arial" w:cs="Arial"/>
          <w:b/>
          <w:sz w:val="20"/>
          <w:szCs w:val="20"/>
          <w:lang w:val="en-GB"/>
        </w:rPr>
        <w:t xml:space="preserve">, or contact: </w:t>
      </w:r>
    </w:p>
    <w:tbl>
      <w:tblPr>
        <w:tblStyle w:val="a4"/>
        <w:tblW w:w="934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2"/>
        <w:gridCol w:w="5129"/>
      </w:tblGrid>
      <w:tr w:rsidR="00F716EF" w:rsidRPr="00350FF8" w14:paraId="3EBE32D3" w14:textId="77777777" w:rsidTr="00343494">
        <w:trPr>
          <w:trHeight w:val="2085"/>
        </w:trPr>
        <w:tc>
          <w:tcPr>
            <w:tcW w:w="4212" w:type="dxa"/>
          </w:tcPr>
          <w:p w14:paraId="105EA4AC" w14:textId="77777777" w:rsidR="00F716EF" w:rsidRPr="007B7984" w:rsidRDefault="00F716EF" w:rsidP="00343494">
            <w:pPr>
              <w:rPr>
                <w:rFonts w:ascii="Arial" w:hAnsi="Arial" w:cs="Arial"/>
                <w:b/>
                <w:bCs/>
                <w:sz w:val="20"/>
                <w:szCs w:val="20"/>
                <w:lang w:val="en-GB"/>
              </w:rPr>
            </w:pPr>
            <w:r w:rsidRPr="007B7984">
              <w:rPr>
                <w:rFonts w:ascii="Arial" w:hAnsi="Arial" w:cs="Arial"/>
                <w:b/>
                <w:bCs/>
                <w:sz w:val="20"/>
                <w:szCs w:val="20"/>
                <w:lang w:val="en-GB"/>
              </w:rPr>
              <w:t>Lenta</w:t>
            </w:r>
          </w:p>
          <w:p w14:paraId="19E02484" w14:textId="77777777" w:rsidR="00F716EF" w:rsidRPr="007B7984" w:rsidRDefault="00F716EF" w:rsidP="00343494">
            <w:pPr>
              <w:rPr>
                <w:rFonts w:ascii="Arial" w:eastAsiaTheme="minorHAnsi" w:hAnsi="Arial" w:cs="Arial"/>
                <w:color w:val="000000"/>
                <w:sz w:val="20"/>
                <w:szCs w:val="20"/>
                <w:lang w:val="en-GB" w:eastAsia="en-US"/>
              </w:rPr>
            </w:pPr>
            <w:r w:rsidRPr="007B7984">
              <w:rPr>
                <w:rFonts w:ascii="Arial" w:eastAsiaTheme="minorHAnsi" w:hAnsi="Arial" w:cs="Arial"/>
                <w:color w:val="000000"/>
                <w:sz w:val="20"/>
                <w:szCs w:val="20"/>
                <w:lang w:val="en-GB" w:eastAsia="en-US"/>
              </w:rPr>
              <w:t xml:space="preserve">Anna Meleshina, </w:t>
            </w:r>
          </w:p>
          <w:p w14:paraId="46E5A11D" w14:textId="77777777" w:rsidR="00F716EF" w:rsidRPr="007B7984" w:rsidRDefault="00F716EF" w:rsidP="00343494">
            <w:pPr>
              <w:rPr>
                <w:rFonts w:ascii="Arial" w:eastAsiaTheme="minorHAnsi" w:hAnsi="Arial" w:cs="Arial"/>
                <w:color w:val="000000"/>
                <w:sz w:val="20"/>
                <w:szCs w:val="20"/>
                <w:lang w:val="en-GB" w:eastAsia="en-US"/>
              </w:rPr>
            </w:pPr>
            <w:r w:rsidRPr="007B7984">
              <w:rPr>
                <w:rFonts w:ascii="Arial" w:eastAsiaTheme="minorHAnsi" w:hAnsi="Arial" w:cs="Arial"/>
                <w:color w:val="000000"/>
                <w:sz w:val="20"/>
                <w:szCs w:val="20"/>
                <w:lang w:val="en-GB" w:eastAsia="en-US"/>
              </w:rPr>
              <w:t>Public Relations &amp; Government Affairs Director</w:t>
            </w:r>
          </w:p>
          <w:p w14:paraId="7262A21C" w14:textId="77777777" w:rsidR="00F716EF" w:rsidRPr="007B7984" w:rsidRDefault="00F716EF" w:rsidP="00343494">
            <w:pPr>
              <w:rPr>
                <w:rFonts w:ascii="Arial" w:hAnsi="Arial" w:cs="Arial"/>
                <w:sz w:val="20"/>
                <w:szCs w:val="20"/>
                <w:lang w:val="en"/>
              </w:rPr>
            </w:pPr>
            <w:r w:rsidRPr="007B7984">
              <w:rPr>
                <w:rFonts w:ascii="Arial" w:eastAsiaTheme="minorHAnsi" w:hAnsi="Arial" w:cs="Arial"/>
                <w:color w:val="000000"/>
                <w:sz w:val="20"/>
                <w:szCs w:val="20"/>
                <w:lang w:val="en-GB" w:eastAsia="en-US"/>
              </w:rPr>
              <w:t>Tel: +7 812 363 28 53</w:t>
            </w:r>
            <w:r w:rsidRPr="007B7984">
              <w:rPr>
                <w:rFonts w:ascii="Arial" w:hAnsi="Arial" w:cs="Arial"/>
                <w:sz w:val="20"/>
                <w:szCs w:val="20"/>
                <w:lang w:val="en"/>
              </w:rPr>
              <w:t xml:space="preserve"> </w:t>
            </w:r>
          </w:p>
          <w:p w14:paraId="4CF1FE70" w14:textId="77777777" w:rsidR="00F716EF" w:rsidRPr="007B7984" w:rsidRDefault="00F716EF" w:rsidP="00343494">
            <w:pPr>
              <w:rPr>
                <w:rFonts w:ascii="Arial" w:hAnsi="Arial" w:cs="Arial"/>
                <w:sz w:val="20"/>
                <w:szCs w:val="20"/>
                <w:lang w:val="en"/>
              </w:rPr>
            </w:pPr>
            <w:r w:rsidRPr="007B7984">
              <w:rPr>
                <w:rFonts w:ascii="Arial" w:hAnsi="Arial" w:cs="Arial"/>
                <w:sz w:val="20"/>
                <w:szCs w:val="20"/>
                <w:lang w:val="en"/>
              </w:rPr>
              <w:t xml:space="preserve">E-mail: </w:t>
            </w:r>
            <w:r w:rsidRPr="007B7984">
              <w:rPr>
                <w:rStyle w:val="a3"/>
                <w:rFonts w:ascii="Arial" w:hAnsi="Arial" w:cs="Arial"/>
                <w:sz w:val="20"/>
                <w:szCs w:val="20"/>
                <w:lang w:val="en-US"/>
              </w:rPr>
              <w:t>anna.meleshina@lenta.com</w:t>
            </w:r>
          </w:p>
          <w:p w14:paraId="7ABAE8AC" w14:textId="77777777" w:rsidR="00F716EF" w:rsidRPr="007B7984" w:rsidRDefault="00F716EF" w:rsidP="00343494">
            <w:pPr>
              <w:jc w:val="both"/>
              <w:rPr>
                <w:rFonts w:ascii="Arial" w:hAnsi="Arial" w:cs="Arial"/>
                <w:sz w:val="20"/>
                <w:szCs w:val="20"/>
                <w:lang w:val="en"/>
              </w:rPr>
            </w:pPr>
          </w:p>
          <w:p w14:paraId="6F7D1474" w14:textId="77777777" w:rsidR="00F716EF" w:rsidRPr="007B7984" w:rsidRDefault="00F716EF" w:rsidP="00343494">
            <w:pPr>
              <w:jc w:val="both"/>
              <w:rPr>
                <w:rFonts w:ascii="Arial" w:hAnsi="Arial" w:cs="Arial"/>
                <w:sz w:val="20"/>
                <w:szCs w:val="20"/>
                <w:lang w:val="en-GB"/>
              </w:rPr>
            </w:pPr>
            <w:r w:rsidRPr="007B7984">
              <w:rPr>
                <w:rFonts w:ascii="Arial" w:hAnsi="Arial" w:cs="Arial"/>
                <w:sz w:val="20"/>
                <w:szCs w:val="20"/>
                <w:lang w:val="en-US"/>
              </w:rPr>
              <w:t>Anastasia Kuznetsova</w:t>
            </w:r>
            <w:r w:rsidRPr="007B7984">
              <w:rPr>
                <w:rFonts w:ascii="Arial" w:hAnsi="Arial" w:cs="Arial"/>
                <w:sz w:val="20"/>
                <w:szCs w:val="20"/>
                <w:lang w:val="en-GB"/>
              </w:rPr>
              <w:t xml:space="preserve">, </w:t>
            </w:r>
          </w:p>
          <w:p w14:paraId="2C869DA7" w14:textId="77777777" w:rsidR="00F716EF" w:rsidRPr="007B7984" w:rsidRDefault="00F716EF" w:rsidP="00343494">
            <w:pPr>
              <w:jc w:val="both"/>
              <w:rPr>
                <w:rFonts w:ascii="Arial" w:hAnsi="Arial" w:cs="Arial"/>
                <w:sz w:val="20"/>
                <w:szCs w:val="20"/>
                <w:lang w:val="en-GB"/>
              </w:rPr>
            </w:pPr>
            <w:r w:rsidRPr="007B7984">
              <w:rPr>
                <w:rFonts w:ascii="Arial" w:hAnsi="Arial" w:cs="Arial"/>
                <w:sz w:val="20"/>
                <w:szCs w:val="20"/>
                <w:lang w:val="en-GB"/>
              </w:rPr>
              <w:t>Corporate Communications Manager</w:t>
            </w:r>
          </w:p>
          <w:p w14:paraId="435ADEB8" w14:textId="77777777" w:rsidR="00F716EF" w:rsidRPr="007B7984" w:rsidRDefault="00F716EF" w:rsidP="00343494">
            <w:pPr>
              <w:jc w:val="both"/>
              <w:rPr>
                <w:rFonts w:ascii="Arial" w:hAnsi="Arial" w:cs="Arial"/>
                <w:color w:val="000000"/>
                <w:sz w:val="20"/>
                <w:szCs w:val="20"/>
                <w:lang w:val="en-GB"/>
              </w:rPr>
            </w:pPr>
            <w:r w:rsidRPr="007B7984">
              <w:rPr>
                <w:rFonts w:ascii="Arial" w:hAnsi="Arial" w:cs="Arial"/>
                <w:color w:val="000000"/>
                <w:sz w:val="20"/>
                <w:szCs w:val="20"/>
              </w:rPr>
              <w:t>Т</w:t>
            </w:r>
            <w:r w:rsidRPr="007B7984">
              <w:rPr>
                <w:rFonts w:ascii="Arial" w:hAnsi="Arial" w:cs="Arial"/>
                <w:color w:val="000000"/>
                <w:sz w:val="20"/>
                <w:szCs w:val="20"/>
                <w:lang w:val="en-GB"/>
              </w:rPr>
              <w:t xml:space="preserve">el:+7 (812) 336 39 97 </w:t>
            </w:r>
          </w:p>
          <w:p w14:paraId="101F0486" w14:textId="77777777" w:rsidR="00F716EF" w:rsidRPr="007B7984" w:rsidRDefault="00F716EF" w:rsidP="00343494">
            <w:pPr>
              <w:jc w:val="both"/>
              <w:rPr>
                <w:rFonts w:ascii="Arial" w:hAnsi="Arial" w:cs="Arial"/>
                <w:sz w:val="20"/>
                <w:szCs w:val="20"/>
                <w:lang w:val="en-US"/>
              </w:rPr>
            </w:pPr>
            <w:r w:rsidRPr="007B7984">
              <w:rPr>
                <w:rFonts w:ascii="Arial" w:hAnsi="Arial" w:cs="Arial"/>
                <w:color w:val="000000"/>
                <w:sz w:val="20"/>
                <w:szCs w:val="20"/>
                <w:lang w:val="en-US"/>
              </w:rPr>
              <w:t xml:space="preserve">E-mail: </w:t>
            </w:r>
            <w:r w:rsidR="004E5C95">
              <w:fldChar w:fldCharType="begin"/>
            </w:r>
            <w:r w:rsidR="004E5C95" w:rsidRPr="00350FF8">
              <w:rPr>
                <w:lang w:val="en-US"/>
                <w:rPrChange w:id="4" w:author="Danielyan Yana" w:date="2017-01-18T17:35:00Z">
                  <w:rPr/>
                </w:rPrChange>
              </w:rPr>
              <w:instrText xml:space="preserve"> HYPERLINK "mailto:a.kuznetsova@lenta.com" </w:instrText>
            </w:r>
            <w:r w:rsidR="004E5C95">
              <w:fldChar w:fldCharType="separate"/>
            </w:r>
            <w:r w:rsidRPr="007B7984">
              <w:rPr>
                <w:rStyle w:val="a3"/>
                <w:rFonts w:ascii="Arial" w:hAnsi="Arial" w:cs="Arial"/>
                <w:sz w:val="20"/>
                <w:szCs w:val="20"/>
                <w:lang w:val="en-US"/>
              </w:rPr>
              <w:t>a.kuznetsova@lenta.com</w:t>
            </w:r>
            <w:r w:rsidR="004E5C95">
              <w:rPr>
                <w:rStyle w:val="a3"/>
                <w:rFonts w:ascii="Arial" w:hAnsi="Arial" w:cs="Arial"/>
                <w:sz w:val="20"/>
                <w:szCs w:val="20"/>
                <w:lang w:val="en-US"/>
              </w:rPr>
              <w:fldChar w:fldCharType="end"/>
            </w:r>
            <w:r w:rsidRPr="007B7984">
              <w:rPr>
                <w:rFonts w:ascii="Arial" w:hAnsi="Arial" w:cs="Arial"/>
                <w:sz w:val="20"/>
                <w:szCs w:val="20"/>
                <w:lang w:val="en-US"/>
              </w:rPr>
              <w:t xml:space="preserve"> </w:t>
            </w:r>
          </w:p>
        </w:tc>
        <w:tc>
          <w:tcPr>
            <w:tcW w:w="5129" w:type="dxa"/>
          </w:tcPr>
          <w:p w14:paraId="4C4D337A" w14:textId="77777777" w:rsidR="00BC73C3" w:rsidRDefault="00BC73C3" w:rsidP="00343494">
            <w:pPr>
              <w:rPr>
                <w:rFonts w:ascii="Arial" w:hAnsi="Arial" w:cs="Arial"/>
                <w:b/>
                <w:bCs/>
                <w:sz w:val="18"/>
                <w:szCs w:val="18"/>
                <w:lang w:val="en-US"/>
              </w:rPr>
            </w:pPr>
          </w:p>
          <w:p w14:paraId="48A32E38" w14:textId="77777777" w:rsidR="00F716EF" w:rsidRPr="007B7984" w:rsidRDefault="00F716EF" w:rsidP="00343494">
            <w:pPr>
              <w:rPr>
                <w:rFonts w:ascii="Arial" w:hAnsi="Arial" w:cs="Arial"/>
                <w:b/>
                <w:bCs/>
                <w:sz w:val="18"/>
                <w:szCs w:val="18"/>
                <w:lang w:val="es-ES"/>
              </w:rPr>
            </w:pPr>
            <w:r w:rsidRPr="007B7984">
              <w:rPr>
                <w:rFonts w:ascii="Arial" w:hAnsi="Arial" w:cs="Arial"/>
                <w:b/>
                <w:bCs/>
                <w:sz w:val="18"/>
                <w:szCs w:val="18"/>
                <w:lang w:val="es-ES"/>
              </w:rPr>
              <w:t xml:space="preserve">FTI Consulting </w:t>
            </w:r>
          </w:p>
          <w:p w14:paraId="6AE0EE95" w14:textId="77777777" w:rsidR="00F716EF" w:rsidRPr="007B7984" w:rsidRDefault="00F716EF" w:rsidP="00343494">
            <w:pPr>
              <w:rPr>
                <w:rFonts w:ascii="Arial" w:eastAsiaTheme="minorHAnsi" w:hAnsi="Arial" w:cs="Arial"/>
                <w:color w:val="000000"/>
                <w:sz w:val="20"/>
                <w:szCs w:val="20"/>
                <w:lang w:val="es-ES" w:eastAsia="en-US"/>
              </w:rPr>
            </w:pPr>
            <w:r w:rsidRPr="007B7984">
              <w:rPr>
                <w:rFonts w:ascii="Arial" w:eastAsiaTheme="minorHAnsi" w:hAnsi="Arial" w:cs="Arial"/>
                <w:color w:val="000000"/>
                <w:sz w:val="20"/>
                <w:szCs w:val="20"/>
                <w:lang w:val="es-ES" w:eastAsia="en-US"/>
              </w:rPr>
              <w:t>Anton Karpov &amp; Victoria Afonina</w:t>
            </w:r>
            <w:r w:rsidRPr="007B7984">
              <w:rPr>
                <w:rFonts w:ascii="Arial" w:eastAsiaTheme="minorHAnsi" w:hAnsi="Arial" w:cs="Arial"/>
                <w:color w:val="000000"/>
                <w:sz w:val="20"/>
                <w:szCs w:val="20"/>
                <w:lang w:val="es-ES" w:eastAsia="en-US"/>
              </w:rPr>
              <w:br/>
            </w:r>
            <w:r w:rsidRPr="007B7984">
              <w:rPr>
                <w:rFonts w:ascii="Arial" w:eastAsiaTheme="minorHAnsi" w:hAnsi="Arial" w:cs="Arial"/>
                <w:color w:val="000000"/>
                <w:sz w:val="20"/>
                <w:szCs w:val="20"/>
                <w:lang w:val="en-GB" w:eastAsia="en-US"/>
              </w:rPr>
              <w:t>Т</w:t>
            </w:r>
            <w:r w:rsidRPr="007B7984">
              <w:rPr>
                <w:rFonts w:ascii="Arial" w:eastAsiaTheme="minorHAnsi" w:hAnsi="Arial" w:cs="Arial"/>
                <w:color w:val="000000"/>
                <w:sz w:val="20"/>
                <w:szCs w:val="20"/>
                <w:lang w:val="es-ES" w:eastAsia="en-US"/>
              </w:rPr>
              <w:t>el:+7 495 795 06 23</w:t>
            </w:r>
          </w:p>
          <w:p w14:paraId="522DB679" w14:textId="145E48A6" w:rsidR="00F716EF" w:rsidRPr="007B7984" w:rsidRDefault="00F716EF" w:rsidP="00343494">
            <w:pPr>
              <w:rPr>
                <w:rFonts w:ascii="Arial" w:hAnsi="Arial" w:cs="Arial"/>
                <w:color w:val="2C3B89"/>
                <w:sz w:val="20"/>
                <w:szCs w:val="20"/>
                <w:u w:val="single"/>
                <w:lang w:val="en-GB"/>
              </w:rPr>
            </w:pPr>
            <w:r w:rsidRPr="007B7984">
              <w:rPr>
                <w:rFonts w:ascii="Arial" w:hAnsi="Arial" w:cs="Arial"/>
                <w:color w:val="000000"/>
                <w:sz w:val="18"/>
                <w:szCs w:val="18"/>
                <w:lang w:val="en-US"/>
              </w:rPr>
              <w:t>E-mail:</w:t>
            </w:r>
            <w:r w:rsidRPr="007B7984">
              <w:rPr>
                <w:rFonts w:ascii="Arial" w:hAnsi="Arial" w:cs="Arial"/>
                <w:sz w:val="18"/>
                <w:szCs w:val="18"/>
                <w:lang w:val="en-US"/>
              </w:rPr>
              <w:t xml:space="preserve"> </w:t>
            </w:r>
            <w:r w:rsidR="004E5C95">
              <w:fldChar w:fldCharType="begin"/>
            </w:r>
            <w:r w:rsidR="004E5C95" w:rsidRPr="00350FF8">
              <w:rPr>
                <w:lang w:val="en-US"/>
                <w:rPrChange w:id="5" w:author="Danielyan Yana" w:date="2017-01-18T17:35:00Z">
                  <w:rPr/>
                </w:rPrChange>
              </w:rPr>
              <w:instrText xml:space="preserve"> HYPERLINK "mailto:lenta@FTIconsulting.com" </w:instrText>
            </w:r>
            <w:r w:rsidR="004E5C95">
              <w:fldChar w:fldCharType="separate"/>
            </w:r>
            <w:r w:rsidR="004641CF" w:rsidRPr="0008375C">
              <w:rPr>
                <w:rStyle w:val="a3"/>
                <w:rFonts w:ascii="Arial" w:hAnsi="Arial" w:cs="Arial"/>
                <w:sz w:val="20"/>
                <w:szCs w:val="20"/>
                <w:lang w:val="en-US"/>
              </w:rPr>
              <w:t>lenta@FTIconsulting.com</w:t>
            </w:r>
            <w:r w:rsidR="004E5C95">
              <w:rPr>
                <w:rStyle w:val="a3"/>
                <w:rFonts w:ascii="Arial" w:hAnsi="Arial" w:cs="Arial"/>
                <w:sz w:val="20"/>
                <w:szCs w:val="20"/>
                <w:lang w:val="en-US"/>
              </w:rPr>
              <w:fldChar w:fldCharType="end"/>
            </w:r>
          </w:p>
        </w:tc>
      </w:tr>
    </w:tbl>
    <w:p w14:paraId="21B08D97" w14:textId="77777777" w:rsidR="00F716EF" w:rsidRPr="007A722C" w:rsidRDefault="00F716EF" w:rsidP="00F716EF">
      <w:pPr>
        <w:spacing w:after="120"/>
        <w:jc w:val="both"/>
        <w:rPr>
          <w:rFonts w:ascii="Arial" w:hAnsi="Arial" w:cs="Arial"/>
          <w:color w:val="000000"/>
          <w:sz w:val="20"/>
          <w:szCs w:val="20"/>
          <w:lang w:val="en-US"/>
        </w:rPr>
      </w:pPr>
    </w:p>
    <w:p w14:paraId="5FD2D1F7" w14:textId="124D1C81" w:rsidR="007D3B5D" w:rsidRPr="002C0D52" w:rsidRDefault="007D3B5D" w:rsidP="002C0D52">
      <w:pPr>
        <w:pStyle w:val="a9"/>
        <w:spacing w:before="0" w:beforeAutospacing="0" w:after="120" w:afterAutospacing="0"/>
        <w:jc w:val="both"/>
        <w:rPr>
          <w:rFonts w:ascii="Arial" w:hAnsi="Arial" w:cs="Arial"/>
          <w:b/>
          <w:sz w:val="20"/>
          <w:szCs w:val="20"/>
          <w:u w:val="single"/>
          <w:lang w:val="en-GB"/>
        </w:rPr>
      </w:pPr>
      <w:r w:rsidRPr="007D3B5D">
        <w:rPr>
          <w:rStyle w:val="a3"/>
          <w:rFonts w:ascii="Arial" w:hAnsi="Arial" w:cs="Arial"/>
          <w:b/>
          <w:color w:val="auto"/>
          <w:sz w:val="20"/>
          <w:szCs w:val="20"/>
          <w:lang w:val="en-GB"/>
        </w:rPr>
        <w:t>About ADG Group</w:t>
      </w:r>
    </w:p>
    <w:p w14:paraId="305803CA" w14:textId="38747106" w:rsidR="00476BCE" w:rsidRDefault="00476BCE" w:rsidP="00476BCE">
      <w:pPr>
        <w:autoSpaceDE w:val="0"/>
        <w:autoSpaceDN w:val="0"/>
        <w:rPr>
          <w:rFonts w:ascii="Arial" w:hAnsi="Arial" w:cs="Arial"/>
          <w:i/>
          <w:iCs/>
          <w:sz w:val="20"/>
          <w:szCs w:val="20"/>
          <w:lang w:val="en-GB"/>
        </w:rPr>
      </w:pPr>
      <w:r>
        <w:rPr>
          <w:rFonts w:ascii="Arial" w:hAnsi="Arial" w:cs="Arial"/>
          <w:i/>
          <w:iCs/>
          <w:sz w:val="20"/>
          <w:szCs w:val="20"/>
          <w:lang w:val="en-GB"/>
        </w:rPr>
        <w:t xml:space="preserve">ADG Group is a pioneering urban developer </w:t>
      </w:r>
      <w:r w:rsidR="009468AF">
        <w:rPr>
          <w:rFonts w:ascii="Arial" w:hAnsi="Arial" w:cs="Arial"/>
          <w:i/>
          <w:iCs/>
          <w:sz w:val="20"/>
          <w:szCs w:val="20"/>
          <w:lang w:val="en-GB"/>
        </w:rPr>
        <w:t>whose mission is</w:t>
      </w:r>
      <w:r>
        <w:rPr>
          <w:rFonts w:ascii="Arial" w:hAnsi="Arial" w:cs="Arial"/>
          <w:i/>
          <w:iCs/>
          <w:sz w:val="20"/>
          <w:szCs w:val="20"/>
          <w:lang w:val="en-GB"/>
        </w:rPr>
        <w:t xml:space="preserve"> to better serve the new expectations of modern Moscow. The company was founded in 2003 with the single-minded vision of expanding the major regional centres of Russia. By 2009, ADG Group’s portfolio of projects covered over 1 million square metres with successfully implemented projects right across the country, from Kaliningrad to Novosibirsk.</w:t>
      </w:r>
    </w:p>
    <w:p w14:paraId="3B9629C9" w14:textId="77777777" w:rsidR="00476BCE" w:rsidRDefault="00476BCE" w:rsidP="00476BCE">
      <w:pPr>
        <w:autoSpaceDE w:val="0"/>
        <w:autoSpaceDN w:val="0"/>
        <w:rPr>
          <w:rFonts w:ascii="Arial" w:hAnsi="Arial" w:cs="Arial"/>
          <w:i/>
          <w:iCs/>
          <w:sz w:val="20"/>
          <w:szCs w:val="20"/>
          <w:lang w:val="en-GB"/>
        </w:rPr>
      </w:pPr>
    </w:p>
    <w:p w14:paraId="0ACDCFDA" w14:textId="53390F00" w:rsidR="00476BCE" w:rsidRDefault="00476BCE" w:rsidP="00476BCE">
      <w:pPr>
        <w:rPr>
          <w:rFonts w:ascii="Arial" w:hAnsi="Arial" w:cs="Arial"/>
          <w:i/>
          <w:iCs/>
          <w:sz w:val="20"/>
          <w:szCs w:val="20"/>
          <w:lang w:val="en-US"/>
        </w:rPr>
      </w:pPr>
      <w:r>
        <w:rPr>
          <w:rFonts w:ascii="Arial" w:hAnsi="Arial" w:cs="Arial"/>
          <w:i/>
          <w:iCs/>
          <w:sz w:val="20"/>
          <w:szCs w:val="20"/>
          <w:lang w:val="en-US"/>
        </w:rPr>
        <w:t>In December 2014 ADG Group won the Moscow Government auction for purchasing 39 Moscow obsolete movie theaters. Rebuilding work is starting in winter 2017</w:t>
      </w:r>
      <w:r w:rsidR="0053381B">
        <w:rPr>
          <w:rFonts w:ascii="Arial" w:hAnsi="Arial" w:cs="Arial"/>
          <w:i/>
          <w:iCs/>
          <w:sz w:val="20"/>
          <w:szCs w:val="20"/>
          <w:lang w:val="en-US"/>
        </w:rPr>
        <w:t>,</w:t>
      </w:r>
      <w:r>
        <w:rPr>
          <w:rFonts w:ascii="Arial" w:hAnsi="Arial" w:cs="Arial"/>
          <w:i/>
          <w:iCs/>
          <w:sz w:val="20"/>
          <w:szCs w:val="20"/>
          <w:lang w:val="en-US"/>
        </w:rPr>
        <w:t xml:space="preserve"> and the opening of </w:t>
      </w:r>
      <w:r w:rsidR="0053381B">
        <w:rPr>
          <w:rFonts w:ascii="Arial" w:hAnsi="Arial" w:cs="Arial"/>
          <w:i/>
          <w:iCs/>
          <w:sz w:val="20"/>
          <w:szCs w:val="20"/>
          <w:lang w:val="en-US"/>
        </w:rPr>
        <w:t xml:space="preserve">the </w:t>
      </w:r>
      <w:r>
        <w:rPr>
          <w:rFonts w:ascii="Arial" w:hAnsi="Arial" w:cs="Arial"/>
          <w:i/>
          <w:iCs/>
          <w:sz w:val="20"/>
          <w:szCs w:val="20"/>
          <w:lang w:val="en-US"/>
        </w:rPr>
        <w:t>first Neighborhood centers is planned for 2018. The project mission is to restore in Moscow residential areas spaces for meeting with families and friends, shopping and entertainment.</w:t>
      </w:r>
    </w:p>
    <w:p w14:paraId="14AB8AC8" w14:textId="77777777" w:rsidR="00476BCE" w:rsidRDefault="00476BCE" w:rsidP="00476BCE">
      <w:pPr>
        <w:rPr>
          <w:rFonts w:ascii="Arial" w:hAnsi="Arial" w:cs="Arial"/>
          <w:i/>
          <w:iCs/>
          <w:sz w:val="20"/>
          <w:szCs w:val="20"/>
          <w:lang w:val="en-US"/>
        </w:rPr>
      </w:pPr>
    </w:p>
    <w:p w14:paraId="13F7D10F" w14:textId="41A87651" w:rsidR="00476BCE" w:rsidRDefault="00476BCE" w:rsidP="00476BCE">
      <w:pPr>
        <w:autoSpaceDE w:val="0"/>
        <w:autoSpaceDN w:val="0"/>
        <w:rPr>
          <w:rFonts w:ascii="Arial" w:hAnsi="Arial" w:cs="Arial"/>
          <w:i/>
          <w:iCs/>
          <w:sz w:val="20"/>
          <w:szCs w:val="20"/>
          <w:lang w:val="en-US"/>
        </w:rPr>
      </w:pPr>
      <w:r>
        <w:rPr>
          <w:rFonts w:ascii="Arial" w:hAnsi="Arial" w:cs="Arial"/>
          <w:i/>
          <w:iCs/>
          <w:sz w:val="20"/>
          <w:szCs w:val="20"/>
          <w:lang w:val="en-US"/>
        </w:rPr>
        <w:t>The total GBA of 39 objects is 470</w:t>
      </w:r>
      <w:r w:rsidR="0053381B">
        <w:rPr>
          <w:rFonts w:ascii="Arial" w:hAnsi="Arial" w:cs="Arial"/>
          <w:i/>
          <w:iCs/>
          <w:sz w:val="20"/>
          <w:szCs w:val="20"/>
          <w:lang w:val="en-US"/>
        </w:rPr>
        <w:t>,</w:t>
      </w:r>
      <w:r>
        <w:rPr>
          <w:rFonts w:ascii="Arial" w:hAnsi="Arial" w:cs="Arial"/>
          <w:i/>
          <w:iCs/>
          <w:sz w:val="20"/>
          <w:szCs w:val="20"/>
          <w:lang w:val="en-US"/>
        </w:rPr>
        <w:t>000 sq</w:t>
      </w:r>
      <w:r w:rsidR="0053381B">
        <w:rPr>
          <w:rFonts w:ascii="Arial" w:hAnsi="Arial" w:cs="Arial"/>
          <w:i/>
          <w:iCs/>
          <w:sz w:val="20"/>
          <w:szCs w:val="20"/>
          <w:lang w:val="en-US"/>
        </w:rPr>
        <w:t>.</w:t>
      </w:r>
      <w:r>
        <w:rPr>
          <w:rFonts w:ascii="Arial" w:hAnsi="Arial" w:cs="Arial"/>
          <w:i/>
          <w:iCs/>
          <w:sz w:val="20"/>
          <w:szCs w:val="20"/>
          <w:lang w:val="en-US"/>
        </w:rPr>
        <w:t xml:space="preserve"> m. After complete Neighborhood centers commissioning in 2019 ADG Group will become the Moscow’s largest commercial real estate owner by number of objects.</w:t>
      </w:r>
    </w:p>
    <w:p w14:paraId="10A1551F" w14:textId="30DE3AED" w:rsidR="0043238F" w:rsidRPr="00476BCE" w:rsidRDefault="0043238F" w:rsidP="0043238F">
      <w:pPr>
        <w:spacing w:after="120"/>
        <w:jc w:val="both"/>
        <w:rPr>
          <w:rFonts w:ascii="Arial" w:hAnsi="Arial" w:cs="Arial"/>
          <w:color w:val="000000"/>
          <w:sz w:val="20"/>
          <w:szCs w:val="20"/>
          <w:lang w:val="en-US"/>
        </w:rPr>
      </w:pPr>
    </w:p>
    <w:p w14:paraId="588750FD" w14:textId="7AE2C164" w:rsidR="00B64861" w:rsidRPr="002210B5" w:rsidRDefault="00B64861" w:rsidP="0043238F">
      <w:pPr>
        <w:spacing w:after="120"/>
        <w:jc w:val="both"/>
        <w:rPr>
          <w:rFonts w:ascii="Arial" w:hAnsi="Arial" w:cs="Arial"/>
          <w:b/>
          <w:color w:val="000000"/>
          <w:sz w:val="20"/>
          <w:szCs w:val="20"/>
          <w:lang w:val="en-US"/>
        </w:rPr>
      </w:pPr>
      <w:r w:rsidRPr="002210B5">
        <w:rPr>
          <w:rFonts w:ascii="Arial" w:hAnsi="Arial" w:cs="Arial"/>
          <w:b/>
          <w:color w:val="000000"/>
          <w:sz w:val="20"/>
          <w:szCs w:val="20"/>
          <w:lang w:val="en-US"/>
        </w:rPr>
        <w:t xml:space="preserve">For further information about ADG Group please visit </w:t>
      </w:r>
      <w:r w:rsidR="004E5C95">
        <w:fldChar w:fldCharType="begin"/>
      </w:r>
      <w:r w:rsidR="004E5C95" w:rsidRPr="00350FF8">
        <w:rPr>
          <w:lang w:val="en-US"/>
          <w:rPrChange w:id="6" w:author="Danielyan Yana" w:date="2017-01-18T17:35:00Z">
            <w:rPr/>
          </w:rPrChange>
        </w:rPr>
        <w:instrText xml:space="preserve"> HYPERLINK "http://www.adggroup.ru" </w:instrText>
      </w:r>
      <w:r w:rsidR="004E5C95">
        <w:fldChar w:fldCharType="separate"/>
      </w:r>
      <w:r w:rsidRPr="002210B5">
        <w:rPr>
          <w:rStyle w:val="a3"/>
          <w:rFonts w:ascii="Arial" w:hAnsi="Arial" w:cs="Arial"/>
          <w:b/>
          <w:sz w:val="20"/>
          <w:szCs w:val="20"/>
          <w:lang w:val="en-US"/>
        </w:rPr>
        <w:t>www.adggroup.ru</w:t>
      </w:r>
      <w:r w:rsidR="004E5C95">
        <w:rPr>
          <w:rStyle w:val="a3"/>
          <w:rFonts w:ascii="Arial" w:hAnsi="Arial" w:cs="Arial"/>
          <w:b/>
          <w:sz w:val="20"/>
          <w:szCs w:val="20"/>
          <w:lang w:val="en-US"/>
        </w:rPr>
        <w:fldChar w:fldCharType="end"/>
      </w:r>
      <w:r w:rsidRPr="002210B5">
        <w:rPr>
          <w:rFonts w:ascii="Arial" w:hAnsi="Arial" w:cs="Arial"/>
          <w:b/>
          <w:color w:val="000000"/>
          <w:sz w:val="20"/>
          <w:szCs w:val="20"/>
          <w:lang w:val="en-US"/>
        </w:rPr>
        <w:t>, or contact:</w:t>
      </w:r>
    </w:p>
    <w:p w14:paraId="04A68FDD" w14:textId="0DB57311" w:rsidR="00D93D4A" w:rsidRPr="002210B5" w:rsidRDefault="002210B5" w:rsidP="0043238F">
      <w:pPr>
        <w:spacing w:after="120"/>
        <w:jc w:val="both"/>
        <w:rPr>
          <w:rFonts w:ascii="Arial" w:hAnsi="Arial" w:cs="Arial"/>
          <w:sz w:val="20"/>
          <w:szCs w:val="20"/>
          <w:lang w:val="en-GB"/>
        </w:rPr>
      </w:pPr>
      <w:r w:rsidRPr="002210B5">
        <w:rPr>
          <w:rFonts w:ascii="Arial" w:hAnsi="Arial" w:cs="Arial"/>
          <w:sz w:val="20"/>
          <w:szCs w:val="20"/>
          <w:lang w:val="en-GB"/>
        </w:rPr>
        <w:t>Dmitriy Yurtsvayg</w:t>
      </w:r>
    </w:p>
    <w:p w14:paraId="04E9B840" w14:textId="2C6EDBE3" w:rsidR="00D93D4A" w:rsidRPr="002210B5" w:rsidRDefault="002210B5" w:rsidP="0043238F">
      <w:pPr>
        <w:spacing w:after="120"/>
        <w:jc w:val="both"/>
        <w:rPr>
          <w:rFonts w:ascii="Arial" w:hAnsi="Arial" w:cs="Arial"/>
          <w:sz w:val="20"/>
          <w:szCs w:val="20"/>
          <w:lang w:val="en-GB"/>
        </w:rPr>
      </w:pPr>
      <w:r w:rsidRPr="002210B5">
        <w:rPr>
          <w:rFonts w:ascii="Arial" w:hAnsi="Arial" w:cs="Arial"/>
          <w:sz w:val="20"/>
          <w:szCs w:val="20"/>
          <w:lang w:val="en-GB"/>
        </w:rPr>
        <w:t>Marketing</w:t>
      </w:r>
      <w:r w:rsidR="00D93D4A" w:rsidRPr="002210B5">
        <w:rPr>
          <w:rFonts w:ascii="Arial" w:hAnsi="Arial" w:cs="Arial"/>
          <w:sz w:val="20"/>
          <w:szCs w:val="20"/>
          <w:lang w:val="en-GB"/>
        </w:rPr>
        <w:t xml:space="preserve"> Director</w:t>
      </w:r>
    </w:p>
    <w:p w14:paraId="7431ED3C" w14:textId="32B975F9" w:rsidR="00D93D4A" w:rsidRPr="002210B5" w:rsidRDefault="00D93D4A" w:rsidP="0043238F">
      <w:pPr>
        <w:spacing w:after="120"/>
        <w:jc w:val="both"/>
        <w:rPr>
          <w:rFonts w:ascii="Arial" w:hAnsi="Arial" w:cs="Arial"/>
          <w:sz w:val="20"/>
          <w:szCs w:val="20"/>
          <w:lang w:val="en-GB"/>
        </w:rPr>
      </w:pPr>
      <w:r w:rsidRPr="002210B5">
        <w:rPr>
          <w:rFonts w:ascii="Arial" w:hAnsi="Arial" w:cs="Arial"/>
          <w:sz w:val="20"/>
          <w:szCs w:val="20"/>
          <w:lang w:val="en-GB"/>
        </w:rPr>
        <w:t xml:space="preserve">Tel: </w:t>
      </w:r>
      <w:r w:rsidR="00B50F58">
        <w:rPr>
          <w:rFonts w:ascii="Arial" w:eastAsiaTheme="minorHAnsi" w:hAnsi="Arial" w:cs="Arial"/>
          <w:color w:val="000000"/>
          <w:sz w:val="20"/>
          <w:szCs w:val="20"/>
          <w:lang w:val="es-ES" w:eastAsia="en-US"/>
        </w:rPr>
        <w:t>+7 (985) 920 29 96</w:t>
      </w:r>
    </w:p>
    <w:p w14:paraId="25BEB1E1" w14:textId="77777777" w:rsidR="002210B5" w:rsidRPr="009E52F7" w:rsidRDefault="002210B5" w:rsidP="002210B5">
      <w:pPr>
        <w:rPr>
          <w:rFonts w:ascii="Arial" w:eastAsiaTheme="minorHAnsi" w:hAnsi="Arial" w:cs="Arial"/>
          <w:color w:val="000000"/>
          <w:sz w:val="20"/>
          <w:szCs w:val="20"/>
          <w:lang w:val="en-US" w:eastAsia="en-US"/>
        </w:rPr>
      </w:pPr>
      <w:r w:rsidRPr="002210B5">
        <w:rPr>
          <w:rFonts w:ascii="Arial" w:eastAsiaTheme="minorHAnsi" w:hAnsi="Arial" w:cs="Arial"/>
          <w:color w:val="000000"/>
          <w:sz w:val="20"/>
          <w:szCs w:val="20"/>
          <w:lang w:val="es-ES" w:eastAsia="en-US"/>
        </w:rPr>
        <w:t xml:space="preserve">E-mail: </w:t>
      </w:r>
      <w:r w:rsidR="004E5C95">
        <w:fldChar w:fldCharType="begin"/>
      </w:r>
      <w:r w:rsidR="004E5C95" w:rsidRPr="00350FF8">
        <w:rPr>
          <w:lang w:val="en-US"/>
          <w:rPrChange w:id="7" w:author="Danielyan Yana" w:date="2017-01-18T17:35:00Z">
            <w:rPr/>
          </w:rPrChange>
        </w:rPr>
        <w:instrText xml:space="preserve"> HYPERLINK "mailto:d.yurtsvayg@adggroup.ru" </w:instrText>
      </w:r>
      <w:r w:rsidR="004E5C95">
        <w:fldChar w:fldCharType="separate"/>
      </w:r>
      <w:r w:rsidRPr="002210B5">
        <w:rPr>
          <w:rStyle w:val="a3"/>
          <w:rFonts w:ascii="Arial" w:eastAsiaTheme="minorHAnsi" w:hAnsi="Arial" w:cs="Arial"/>
          <w:sz w:val="20"/>
          <w:szCs w:val="20"/>
          <w:lang w:val="es-ES" w:eastAsia="en-US"/>
        </w:rPr>
        <w:t>d.yurtsvayg@adggroup.ru</w:t>
      </w:r>
      <w:r w:rsidR="004E5C95">
        <w:rPr>
          <w:rStyle w:val="a3"/>
          <w:rFonts w:ascii="Arial" w:eastAsiaTheme="minorHAnsi" w:hAnsi="Arial" w:cs="Arial"/>
          <w:sz w:val="20"/>
          <w:szCs w:val="20"/>
          <w:lang w:val="es-ES" w:eastAsia="en-US"/>
        </w:rPr>
        <w:fldChar w:fldCharType="end"/>
      </w:r>
    </w:p>
    <w:p w14:paraId="5BEDE30C" w14:textId="77777777" w:rsidR="007E0BE3" w:rsidRPr="002210B5" w:rsidRDefault="007E0BE3" w:rsidP="0043238F">
      <w:pPr>
        <w:spacing w:after="120"/>
        <w:jc w:val="both"/>
        <w:rPr>
          <w:rFonts w:ascii="Arial" w:hAnsi="Arial" w:cs="Arial"/>
          <w:sz w:val="20"/>
          <w:szCs w:val="20"/>
          <w:lang w:val="en-US"/>
        </w:rPr>
      </w:pPr>
    </w:p>
    <w:sectPr w:rsidR="007E0BE3" w:rsidRPr="002210B5" w:rsidSect="00841BDF">
      <w:pgSz w:w="11906" w:h="16838"/>
      <w:pgMar w:top="567" w:right="1440" w:bottom="1418"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20D2C" w14:textId="77777777" w:rsidR="004E5C95" w:rsidRDefault="004E5C95" w:rsidP="00BA3D2E">
      <w:r>
        <w:separator/>
      </w:r>
    </w:p>
  </w:endnote>
  <w:endnote w:type="continuationSeparator" w:id="0">
    <w:p w14:paraId="1E741183" w14:textId="77777777" w:rsidR="004E5C95" w:rsidRDefault="004E5C95" w:rsidP="00BA3D2E">
      <w:r>
        <w:continuationSeparator/>
      </w:r>
    </w:p>
  </w:endnote>
  <w:endnote w:type="continuationNotice" w:id="1">
    <w:p w14:paraId="0B65547D" w14:textId="77777777" w:rsidR="004E5C95" w:rsidRDefault="004E5C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A74DEB" w14:textId="77777777" w:rsidR="004E5C95" w:rsidRDefault="004E5C95" w:rsidP="00BA3D2E">
      <w:r>
        <w:separator/>
      </w:r>
    </w:p>
  </w:footnote>
  <w:footnote w:type="continuationSeparator" w:id="0">
    <w:p w14:paraId="33D9AC49" w14:textId="77777777" w:rsidR="004E5C95" w:rsidRDefault="004E5C95" w:rsidP="00BA3D2E">
      <w:r>
        <w:continuationSeparator/>
      </w:r>
    </w:p>
  </w:footnote>
  <w:footnote w:type="continuationNotice" w:id="1">
    <w:p w14:paraId="360FA695" w14:textId="77777777" w:rsidR="004E5C95" w:rsidRDefault="004E5C95"/>
  </w:footnote>
  <w:footnote w:id="2">
    <w:p w14:paraId="4467F494" w14:textId="77777777" w:rsidR="00414260" w:rsidRPr="00C375B4" w:rsidRDefault="00414260" w:rsidP="00414260">
      <w:pPr>
        <w:pStyle w:val="af"/>
        <w:rPr>
          <w:rFonts w:asciiTheme="minorHAnsi" w:hAnsiTheme="minorHAnsi"/>
          <w:i/>
          <w:sz w:val="16"/>
          <w:szCs w:val="16"/>
          <w:lang w:val="en-US"/>
        </w:rPr>
      </w:pPr>
      <w:r w:rsidRPr="00163D44">
        <w:rPr>
          <w:rStyle w:val="af1"/>
          <w:rFonts w:asciiTheme="minorHAnsi" w:hAnsiTheme="minorHAnsi"/>
          <w:i/>
        </w:rPr>
        <w:footnoteRef/>
      </w:r>
      <w:r w:rsidRPr="00163D44">
        <w:rPr>
          <w:rFonts w:asciiTheme="minorHAnsi" w:hAnsiTheme="minorHAnsi"/>
          <w:i/>
          <w:sz w:val="16"/>
          <w:szCs w:val="16"/>
        </w:rPr>
        <w:t xml:space="preserve">   </w:t>
      </w:r>
      <w:r w:rsidRPr="00ED49B1">
        <w:rPr>
          <w:rFonts w:asciiTheme="minorHAnsi" w:hAnsiTheme="minorHAnsi"/>
          <w:i/>
          <w:sz w:val="16"/>
          <w:szCs w:val="16"/>
        </w:rPr>
        <w:t xml:space="preserve">FTE (full-time equivalent). Average FTE for </w:t>
      </w:r>
      <w:r>
        <w:rPr>
          <w:rFonts w:asciiTheme="minorHAnsi" w:hAnsiTheme="minorHAnsi"/>
          <w:i/>
          <w:sz w:val="16"/>
          <w:szCs w:val="16"/>
        </w:rPr>
        <w:t xml:space="preserve">1H </w:t>
      </w:r>
      <w:r w:rsidRPr="00ED49B1">
        <w:rPr>
          <w:rFonts w:asciiTheme="minorHAnsi" w:hAnsiTheme="minorHAnsi"/>
          <w:i/>
          <w:sz w:val="16"/>
          <w:szCs w:val="16"/>
        </w:rPr>
        <w:t>201</w:t>
      </w:r>
      <w:r>
        <w:rPr>
          <w:rFonts w:asciiTheme="minorHAnsi" w:hAnsiTheme="minorHAnsi"/>
          <w:i/>
          <w:sz w:val="16"/>
          <w:szCs w:val="16"/>
        </w:rPr>
        <w:t>6</w:t>
      </w:r>
      <w:r w:rsidRPr="00ED49B1">
        <w:rPr>
          <w:rFonts w:asciiTheme="minorHAnsi" w:hAnsiTheme="minorHAnsi"/>
          <w:i/>
          <w:sz w:val="16"/>
          <w:szCs w:val="16"/>
        </w:rPr>
        <w:t xml:space="preserve"> was </w:t>
      </w:r>
      <w:r>
        <w:rPr>
          <w:rFonts w:asciiTheme="minorHAnsi" w:hAnsiTheme="minorHAnsi"/>
          <w:i/>
          <w:sz w:val="16"/>
          <w:szCs w:val="16"/>
        </w:rPr>
        <w:t>33</w:t>
      </w:r>
      <w:r w:rsidRPr="00ED49B1">
        <w:rPr>
          <w:rFonts w:asciiTheme="minorHAnsi" w:hAnsiTheme="minorHAnsi"/>
          <w:i/>
          <w:sz w:val="16"/>
          <w:szCs w:val="16"/>
        </w:rPr>
        <w:t>,</w:t>
      </w:r>
      <w:r>
        <w:rPr>
          <w:rFonts w:asciiTheme="minorHAnsi" w:hAnsiTheme="minorHAnsi"/>
          <w:i/>
          <w:sz w:val="16"/>
          <w:szCs w:val="16"/>
        </w:rPr>
        <w:t>758</w:t>
      </w:r>
      <w:r w:rsidRPr="00ED49B1">
        <w:rPr>
          <w:rFonts w:asciiTheme="minorHAnsi" w:hAnsiTheme="minorHAnsi"/>
          <w:i/>
          <w:sz w:val="16"/>
          <w:szCs w:val="16"/>
        </w:rPr>
        <w:t xml:space="preserve"> employees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5124C"/>
    <w:multiLevelType w:val="multilevel"/>
    <w:tmpl w:val="508098D8"/>
    <w:lvl w:ilvl="0">
      <w:start w:val="1"/>
      <w:numFmt w:val="none"/>
      <w:lvlRestart w:val="0"/>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360" w:firstLine="0"/>
      </w:pPr>
    </w:lvl>
    <w:lvl w:ilvl="4">
      <w:start w:val="1"/>
      <w:numFmt w:val="lowerLetter"/>
      <w:lvlText w:val="(%5)"/>
      <w:lvlJc w:val="left"/>
      <w:pPr>
        <w:tabs>
          <w:tab w:val="num" w:pos="720"/>
        </w:tabs>
        <w:ind w:left="720" w:hanging="360"/>
      </w:pPr>
    </w:lvl>
    <w:lvl w:ilvl="5">
      <w:start w:val="1"/>
      <w:numFmt w:val="lowerLetter"/>
      <w:lvlText w:val="(%6)"/>
      <w:lvlJc w:val="left"/>
      <w:pPr>
        <w:tabs>
          <w:tab w:val="num" w:pos="720"/>
        </w:tabs>
        <w:ind w:left="720" w:hanging="360"/>
      </w:pPr>
      <w:rPr>
        <w:rFonts w:hint="default"/>
        <w:b w:val="0"/>
        <w:i w:val="0"/>
        <w:color w:val="auto"/>
        <w:spacing w:val="0"/>
        <w:sz w:val="20"/>
        <w:u w:val="none"/>
      </w:rPr>
    </w:lvl>
    <w:lvl w:ilvl="6">
      <w:start w:val="1"/>
      <w:numFmt w:val="decimal"/>
      <w:lvlText w:val="%7."/>
      <w:lvlJc w:val="left"/>
      <w:pPr>
        <w:tabs>
          <w:tab w:val="num" w:pos="720"/>
        </w:tabs>
        <w:ind w:left="720" w:hanging="360"/>
      </w:pPr>
    </w:lvl>
    <w:lvl w:ilvl="7">
      <w:start w:val="1"/>
      <w:numFmt w:val="bullet"/>
      <w:lvlText w:val=""/>
      <w:lvlJc w:val="left"/>
      <w:pPr>
        <w:tabs>
          <w:tab w:val="num" w:pos="720"/>
        </w:tabs>
        <w:ind w:left="720" w:hanging="360"/>
      </w:pPr>
      <w:rPr>
        <w:rFonts w:ascii="Symbol" w:hAnsi="Symbol" w:hint="default"/>
      </w:rPr>
    </w:lvl>
    <w:lvl w:ilvl="8">
      <w:start w:val="1"/>
      <w:numFmt w:val="bullet"/>
      <w:lvlText w:val=""/>
      <w:lvlJc w:val="left"/>
      <w:pPr>
        <w:tabs>
          <w:tab w:val="num" w:pos="1080"/>
        </w:tabs>
        <w:ind w:left="1080" w:hanging="360"/>
      </w:pPr>
      <w:rPr>
        <w:rFonts w:ascii="Symbol" w:hAnsi="Symbol"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ielyan Yana">
    <w15:presenceInfo w15:providerId="AD" w15:userId="S-1-5-21-1890158409-1375605392-2139019670-41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6D9"/>
    <w:rsid w:val="00001852"/>
    <w:rsid w:val="0000563D"/>
    <w:rsid w:val="00010435"/>
    <w:rsid w:val="00012B63"/>
    <w:rsid w:val="000141EF"/>
    <w:rsid w:val="00015E86"/>
    <w:rsid w:val="00020010"/>
    <w:rsid w:val="00021921"/>
    <w:rsid w:val="00021988"/>
    <w:rsid w:val="000274E5"/>
    <w:rsid w:val="00042F6C"/>
    <w:rsid w:val="00043306"/>
    <w:rsid w:val="00045921"/>
    <w:rsid w:val="000460F8"/>
    <w:rsid w:val="00047EB5"/>
    <w:rsid w:val="00053CF5"/>
    <w:rsid w:val="00053F67"/>
    <w:rsid w:val="00055346"/>
    <w:rsid w:val="00055A64"/>
    <w:rsid w:val="00060079"/>
    <w:rsid w:val="0006350B"/>
    <w:rsid w:val="00063C68"/>
    <w:rsid w:val="00066020"/>
    <w:rsid w:val="00072627"/>
    <w:rsid w:val="00073718"/>
    <w:rsid w:val="00077F73"/>
    <w:rsid w:val="000800B0"/>
    <w:rsid w:val="00083872"/>
    <w:rsid w:val="000877DD"/>
    <w:rsid w:val="00096BE6"/>
    <w:rsid w:val="000A1C32"/>
    <w:rsid w:val="000A2351"/>
    <w:rsid w:val="000A3E6D"/>
    <w:rsid w:val="000A4CE0"/>
    <w:rsid w:val="000A55E7"/>
    <w:rsid w:val="000A5E2F"/>
    <w:rsid w:val="000B1007"/>
    <w:rsid w:val="000B2F82"/>
    <w:rsid w:val="000B3228"/>
    <w:rsid w:val="000B406B"/>
    <w:rsid w:val="000B787C"/>
    <w:rsid w:val="000C0C17"/>
    <w:rsid w:val="000C3500"/>
    <w:rsid w:val="000C58C6"/>
    <w:rsid w:val="000C6A30"/>
    <w:rsid w:val="000C6CF6"/>
    <w:rsid w:val="000D21F0"/>
    <w:rsid w:val="000D25C8"/>
    <w:rsid w:val="000D7019"/>
    <w:rsid w:val="000E5DE2"/>
    <w:rsid w:val="000E7BB0"/>
    <w:rsid w:val="000F08E5"/>
    <w:rsid w:val="000F7127"/>
    <w:rsid w:val="0010034F"/>
    <w:rsid w:val="00103589"/>
    <w:rsid w:val="001049EB"/>
    <w:rsid w:val="00107376"/>
    <w:rsid w:val="00111453"/>
    <w:rsid w:val="00112C6D"/>
    <w:rsid w:val="001133B4"/>
    <w:rsid w:val="001161B3"/>
    <w:rsid w:val="0011679B"/>
    <w:rsid w:val="00116A8A"/>
    <w:rsid w:val="00117D7C"/>
    <w:rsid w:val="001266F8"/>
    <w:rsid w:val="00126C6B"/>
    <w:rsid w:val="00130D32"/>
    <w:rsid w:val="00133561"/>
    <w:rsid w:val="00134A10"/>
    <w:rsid w:val="00135ECA"/>
    <w:rsid w:val="001432A8"/>
    <w:rsid w:val="00145566"/>
    <w:rsid w:val="0014670F"/>
    <w:rsid w:val="00150E9A"/>
    <w:rsid w:val="00151F26"/>
    <w:rsid w:val="0015764A"/>
    <w:rsid w:val="001621A9"/>
    <w:rsid w:val="001657AA"/>
    <w:rsid w:val="001727C9"/>
    <w:rsid w:val="0017550D"/>
    <w:rsid w:val="00175A09"/>
    <w:rsid w:val="001803A9"/>
    <w:rsid w:val="00181822"/>
    <w:rsid w:val="00183FEB"/>
    <w:rsid w:val="0018455A"/>
    <w:rsid w:val="00195527"/>
    <w:rsid w:val="001A2437"/>
    <w:rsid w:val="001A3317"/>
    <w:rsid w:val="001A418D"/>
    <w:rsid w:val="001A6A75"/>
    <w:rsid w:val="001A735E"/>
    <w:rsid w:val="001B0237"/>
    <w:rsid w:val="001B61F0"/>
    <w:rsid w:val="001B7D7A"/>
    <w:rsid w:val="001C0C2A"/>
    <w:rsid w:val="001C10A5"/>
    <w:rsid w:val="001C2FCA"/>
    <w:rsid w:val="001C3B94"/>
    <w:rsid w:val="001C43B0"/>
    <w:rsid w:val="001C630F"/>
    <w:rsid w:val="001C7E23"/>
    <w:rsid w:val="001D0F2F"/>
    <w:rsid w:val="001D444F"/>
    <w:rsid w:val="001D5D4B"/>
    <w:rsid w:val="001D63ED"/>
    <w:rsid w:val="001D6570"/>
    <w:rsid w:val="001D6A06"/>
    <w:rsid w:val="001D711F"/>
    <w:rsid w:val="001E1AE6"/>
    <w:rsid w:val="001E735C"/>
    <w:rsid w:val="001F11B0"/>
    <w:rsid w:val="001F36E8"/>
    <w:rsid w:val="001F3988"/>
    <w:rsid w:val="001F670B"/>
    <w:rsid w:val="00200F3C"/>
    <w:rsid w:val="00201389"/>
    <w:rsid w:val="00203A10"/>
    <w:rsid w:val="00204E30"/>
    <w:rsid w:val="0020795F"/>
    <w:rsid w:val="00212A6C"/>
    <w:rsid w:val="00214338"/>
    <w:rsid w:val="002210B5"/>
    <w:rsid w:val="00227C09"/>
    <w:rsid w:val="00227D52"/>
    <w:rsid w:val="0023424C"/>
    <w:rsid w:val="00236A67"/>
    <w:rsid w:val="00246126"/>
    <w:rsid w:val="00247FD4"/>
    <w:rsid w:val="00253E50"/>
    <w:rsid w:val="00257CC4"/>
    <w:rsid w:val="00261755"/>
    <w:rsid w:val="00264E92"/>
    <w:rsid w:val="00272AF4"/>
    <w:rsid w:val="00272E46"/>
    <w:rsid w:val="002734C1"/>
    <w:rsid w:val="00273DB8"/>
    <w:rsid w:val="002746AC"/>
    <w:rsid w:val="002748B9"/>
    <w:rsid w:val="002758AF"/>
    <w:rsid w:val="00276232"/>
    <w:rsid w:val="00276F19"/>
    <w:rsid w:val="0028091A"/>
    <w:rsid w:val="00286B80"/>
    <w:rsid w:val="00286F25"/>
    <w:rsid w:val="002935FD"/>
    <w:rsid w:val="00295421"/>
    <w:rsid w:val="002A2A39"/>
    <w:rsid w:val="002B1182"/>
    <w:rsid w:val="002B20B1"/>
    <w:rsid w:val="002B4B12"/>
    <w:rsid w:val="002B62C9"/>
    <w:rsid w:val="002C0D52"/>
    <w:rsid w:val="002C1C81"/>
    <w:rsid w:val="002C24E7"/>
    <w:rsid w:val="002D3455"/>
    <w:rsid w:val="002D5D87"/>
    <w:rsid w:val="002E2533"/>
    <w:rsid w:val="002E372C"/>
    <w:rsid w:val="002E4A08"/>
    <w:rsid w:val="002E7019"/>
    <w:rsid w:val="002F2961"/>
    <w:rsid w:val="002F5323"/>
    <w:rsid w:val="002F61A7"/>
    <w:rsid w:val="00306A93"/>
    <w:rsid w:val="0031438B"/>
    <w:rsid w:val="00322032"/>
    <w:rsid w:val="003233F9"/>
    <w:rsid w:val="00324FE7"/>
    <w:rsid w:val="00330D0C"/>
    <w:rsid w:val="00330E70"/>
    <w:rsid w:val="00335C55"/>
    <w:rsid w:val="00341DE3"/>
    <w:rsid w:val="00342638"/>
    <w:rsid w:val="0034529C"/>
    <w:rsid w:val="00350FF8"/>
    <w:rsid w:val="003523B4"/>
    <w:rsid w:val="003528B9"/>
    <w:rsid w:val="0035570B"/>
    <w:rsid w:val="00356090"/>
    <w:rsid w:val="00366D78"/>
    <w:rsid w:val="003700A2"/>
    <w:rsid w:val="00373CDC"/>
    <w:rsid w:val="00374500"/>
    <w:rsid w:val="003764C7"/>
    <w:rsid w:val="0037652E"/>
    <w:rsid w:val="00377553"/>
    <w:rsid w:val="003834F0"/>
    <w:rsid w:val="00383568"/>
    <w:rsid w:val="00386CBE"/>
    <w:rsid w:val="00387ECE"/>
    <w:rsid w:val="00391D5B"/>
    <w:rsid w:val="00392AAB"/>
    <w:rsid w:val="00393C9E"/>
    <w:rsid w:val="003952A3"/>
    <w:rsid w:val="00395497"/>
    <w:rsid w:val="003962A1"/>
    <w:rsid w:val="00396557"/>
    <w:rsid w:val="003975EC"/>
    <w:rsid w:val="003A0650"/>
    <w:rsid w:val="003A0ACE"/>
    <w:rsid w:val="003A6C7D"/>
    <w:rsid w:val="003B44CE"/>
    <w:rsid w:val="003B6D47"/>
    <w:rsid w:val="003C06B6"/>
    <w:rsid w:val="003C4AC5"/>
    <w:rsid w:val="003D647C"/>
    <w:rsid w:val="003E2FD5"/>
    <w:rsid w:val="003E48EF"/>
    <w:rsid w:val="003F19D7"/>
    <w:rsid w:val="003F1AFB"/>
    <w:rsid w:val="003F1C11"/>
    <w:rsid w:val="003F2676"/>
    <w:rsid w:val="004002D9"/>
    <w:rsid w:val="00401266"/>
    <w:rsid w:val="00402F8F"/>
    <w:rsid w:val="00406C75"/>
    <w:rsid w:val="00413442"/>
    <w:rsid w:val="00414260"/>
    <w:rsid w:val="0041436A"/>
    <w:rsid w:val="0042539D"/>
    <w:rsid w:val="0043238F"/>
    <w:rsid w:val="00432822"/>
    <w:rsid w:val="00435ACA"/>
    <w:rsid w:val="00441C7B"/>
    <w:rsid w:val="00442010"/>
    <w:rsid w:val="00447E55"/>
    <w:rsid w:val="004641CF"/>
    <w:rsid w:val="00465476"/>
    <w:rsid w:val="004668ED"/>
    <w:rsid w:val="00471927"/>
    <w:rsid w:val="004766AE"/>
    <w:rsid w:val="00476BCE"/>
    <w:rsid w:val="0048011D"/>
    <w:rsid w:val="00480313"/>
    <w:rsid w:val="0048105B"/>
    <w:rsid w:val="00482973"/>
    <w:rsid w:val="00482A8C"/>
    <w:rsid w:val="0048412F"/>
    <w:rsid w:val="00486AE5"/>
    <w:rsid w:val="00490C0D"/>
    <w:rsid w:val="004A542B"/>
    <w:rsid w:val="004B031A"/>
    <w:rsid w:val="004B3ABE"/>
    <w:rsid w:val="004B43BB"/>
    <w:rsid w:val="004B4EE3"/>
    <w:rsid w:val="004B68C5"/>
    <w:rsid w:val="004B74B9"/>
    <w:rsid w:val="004C0366"/>
    <w:rsid w:val="004C1359"/>
    <w:rsid w:val="004C3623"/>
    <w:rsid w:val="004C6137"/>
    <w:rsid w:val="004C6A5B"/>
    <w:rsid w:val="004D2AD7"/>
    <w:rsid w:val="004D6F42"/>
    <w:rsid w:val="004D7D0C"/>
    <w:rsid w:val="004E265C"/>
    <w:rsid w:val="004E4DCA"/>
    <w:rsid w:val="004E5C95"/>
    <w:rsid w:val="004E71F0"/>
    <w:rsid w:val="004F22D5"/>
    <w:rsid w:val="004F2B9C"/>
    <w:rsid w:val="004F3B8F"/>
    <w:rsid w:val="004F42B5"/>
    <w:rsid w:val="00504787"/>
    <w:rsid w:val="00517659"/>
    <w:rsid w:val="00517764"/>
    <w:rsid w:val="0052070B"/>
    <w:rsid w:val="00522480"/>
    <w:rsid w:val="00525EF4"/>
    <w:rsid w:val="00530642"/>
    <w:rsid w:val="00531EA4"/>
    <w:rsid w:val="0053381B"/>
    <w:rsid w:val="005402DC"/>
    <w:rsid w:val="005431B2"/>
    <w:rsid w:val="00555678"/>
    <w:rsid w:val="0055671E"/>
    <w:rsid w:val="005568D4"/>
    <w:rsid w:val="005579F1"/>
    <w:rsid w:val="00561BD3"/>
    <w:rsid w:val="0056371B"/>
    <w:rsid w:val="005664B9"/>
    <w:rsid w:val="00571038"/>
    <w:rsid w:val="00573437"/>
    <w:rsid w:val="00577B03"/>
    <w:rsid w:val="00581AEB"/>
    <w:rsid w:val="00583273"/>
    <w:rsid w:val="005877D0"/>
    <w:rsid w:val="0058787C"/>
    <w:rsid w:val="005904F2"/>
    <w:rsid w:val="00594DD1"/>
    <w:rsid w:val="005C3099"/>
    <w:rsid w:val="005C444F"/>
    <w:rsid w:val="005C6ECF"/>
    <w:rsid w:val="005D5D5C"/>
    <w:rsid w:val="005D5E82"/>
    <w:rsid w:val="005E0A8F"/>
    <w:rsid w:val="005E0D0D"/>
    <w:rsid w:val="005E2A25"/>
    <w:rsid w:val="005E479F"/>
    <w:rsid w:val="005E7016"/>
    <w:rsid w:val="005F1BAF"/>
    <w:rsid w:val="005F7232"/>
    <w:rsid w:val="00601D15"/>
    <w:rsid w:val="00601DB3"/>
    <w:rsid w:val="00603621"/>
    <w:rsid w:val="0060366C"/>
    <w:rsid w:val="006057BF"/>
    <w:rsid w:val="006060BB"/>
    <w:rsid w:val="00610CEC"/>
    <w:rsid w:val="0061105B"/>
    <w:rsid w:val="006118B6"/>
    <w:rsid w:val="006123B5"/>
    <w:rsid w:val="00613DE9"/>
    <w:rsid w:val="006173B0"/>
    <w:rsid w:val="006241D7"/>
    <w:rsid w:val="006322A2"/>
    <w:rsid w:val="00635AA3"/>
    <w:rsid w:val="00643824"/>
    <w:rsid w:val="0065506B"/>
    <w:rsid w:val="006558F0"/>
    <w:rsid w:val="0065757A"/>
    <w:rsid w:val="00667DC3"/>
    <w:rsid w:val="0067153F"/>
    <w:rsid w:val="00671A81"/>
    <w:rsid w:val="00675CB4"/>
    <w:rsid w:val="006942BB"/>
    <w:rsid w:val="00697C85"/>
    <w:rsid w:val="006A1FD7"/>
    <w:rsid w:val="006A7641"/>
    <w:rsid w:val="006B0BE0"/>
    <w:rsid w:val="006B1DC4"/>
    <w:rsid w:val="006B269D"/>
    <w:rsid w:val="006B60FC"/>
    <w:rsid w:val="006C02AF"/>
    <w:rsid w:val="006C0C7A"/>
    <w:rsid w:val="006C41E5"/>
    <w:rsid w:val="006C433D"/>
    <w:rsid w:val="006C6DD1"/>
    <w:rsid w:val="006C70A7"/>
    <w:rsid w:val="006D062A"/>
    <w:rsid w:val="006D131D"/>
    <w:rsid w:val="006D4FDA"/>
    <w:rsid w:val="006D62BA"/>
    <w:rsid w:val="006E4077"/>
    <w:rsid w:val="006F0A30"/>
    <w:rsid w:val="006F0D7E"/>
    <w:rsid w:val="006F1FE8"/>
    <w:rsid w:val="006F3CEB"/>
    <w:rsid w:val="006F50CA"/>
    <w:rsid w:val="006F59C4"/>
    <w:rsid w:val="006F5EE9"/>
    <w:rsid w:val="006F7BB7"/>
    <w:rsid w:val="00700C55"/>
    <w:rsid w:val="007047D6"/>
    <w:rsid w:val="00710D73"/>
    <w:rsid w:val="007129B1"/>
    <w:rsid w:val="00717063"/>
    <w:rsid w:val="00717B24"/>
    <w:rsid w:val="00720273"/>
    <w:rsid w:val="00722FF8"/>
    <w:rsid w:val="00726BC2"/>
    <w:rsid w:val="007303E1"/>
    <w:rsid w:val="00744D53"/>
    <w:rsid w:val="00744E86"/>
    <w:rsid w:val="00746F21"/>
    <w:rsid w:val="00764F79"/>
    <w:rsid w:val="007666D9"/>
    <w:rsid w:val="00766F89"/>
    <w:rsid w:val="00767857"/>
    <w:rsid w:val="0078771F"/>
    <w:rsid w:val="00792672"/>
    <w:rsid w:val="00794489"/>
    <w:rsid w:val="007958C1"/>
    <w:rsid w:val="00795956"/>
    <w:rsid w:val="007A1E16"/>
    <w:rsid w:val="007A2936"/>
    <w:rsid w:val="007A35C4"/>
    <w:rsid w:val="007A722C"/>
    <w:rsid w:val="007B1599"/>
    <w:rsid w:val="007B308D"/>
    <w:rsid w:val="007B521F"/>
    <w:rsid w:val="007B7984"/>
    <w:rsid w:val="007D17B3"/>
    <w:rsid w:val="007D3B5D"/>
    <w:rsid w:val="007D467C"/>
    <w:rsid w:val="007D5602"/>
    <w:rsid w:val="007D5E0A"/>
    <w:rsid w:val="007D7255"/>
    <w:rsid w:val="007E023A"/>
    <w:rsid w:val="007E0BE3"/>
    <w:rsid w:val="007F172D"/>
    <w:rsid w:val="007F5A91"/>
    <w:rsid w:val="00807E8F"/>
    <w:rsid w:val="00821573"/>
    <w:rsid w:val="00823227"/>
    <w:rsid w:val="008266AE"/>
    <w:rsid w:val="00841BDF"/>
    <w:rsid w:val="00843393"/>
    <w:rsid w:val="00844581"/>
    <w:rsid w:val="0084550C"/>
    <w:rsid w:val="00845561"/>
    <w:rsid w:val="0085237C"/>
    <w:rsid w:val="008542BF"/>
    <w:rsid w:val="008579D1"/>
    <w:rsid w:val="008613AB"/>
    <w:rsid w:val="008630B9"/>
    <w:rsid w:val="00863E74"/>
    <w:rsid w:val="00866F53"/>
    <w:rsid w:val="0086717B"/>
    <w:rsid w:val="008747E8"/>
    <w:rsid w:val="008758BB"/>
    <w:rsid w:val="008773FE"/>
    <w:rsid w:val="0089156A"/>
    <w:rsid w:val="0089324E"/>
    <w:rsid w:val="0089438D"/>
    <w:rsid w:val="00896590"/>
    <w:rsid w:val="008A1028"/>
    <w:rsid w:val="008A26EA"/>
    <w:rsid w:val="008A6E0A"/>
    <w:rsid w:val="008B00B8"/>
    <w:rsid w:val="008B2671"/>
    <w:rsid w:val="008B4339"/>
    <w:rsid w:val="008B633A"/>
    <w:rsid w:val="008B70FE"/>
    <w:rsid w:val="008C123E"/>
    <w:rsid w:val="008C5CED"/>
    <w:rsid w:val="008C7149"/>
    <w:rsid w:val="008D13AA"/>
    <w:rsid w:val="008D1EFA"/>
    <w:rsid w:val="008D3AFF"/>
    <w:rsid w:val="008D3C88"/>
    <w:rsid w:val="008E1262"/>
    <w:rsid w:val="008E1A11"/>
    <w:rsid w:val="008E34DA"/>
    <w:rsid w:val="008F3C3C"/>
    <w:rsid w:val="008F52FD"/>
    <w:rsid w:val="008F5CB5"/>
    <w:rsid w:val="0090526E"/>
    <w:rsid w:val="0090545A"/>
    <w:rsid w:val="00910C4D"/>
    <w:rsid w:val="00914C22"/>
    <w:rsid w:val="0091794B"/>
    <w:rsid w:val="00917B3A"/>
    <w:rsid w:val="009244BA"/>
    <w:rsid w:val="009246AF"/>
    <w:rsid w:val="00924DB1"/>
    <w:rsid w:val="00925F53"/>
    <w:rsid w:val="009269BF"/>
    <w:rsid w:val="00934C5F"/>
    <w:rsid w:val="009415FD"/>
    <w:rsid w:val="009452F3"/>
    <w:rsid w:val="009468AF"/>
    <w:rsid w:val="00947939"/>
    <w:rsid w:val="00953A29"/>
    <w:rsid w:val="009600B0"/>
    <w:rsid w:val="0097286C"/>
    <w:rsid w:val="0097364B"/>
    <w:rsid w:val="00974175"/>
    <w:rsid w:val="00975773"/>
    <w:rsid w:val="00977E16"/>
    <w:rsid w:val="00982830"/>
    <w:rsid w:val="009848A0"/>
    <w:rsid w:val="009874C2"/>
    <w:rsid w:val="00992841"/>
    <w:rsid w:val="00994075"/>
    <w:rsid w:val="009A0242"/>
    <w:rsid w:val="009A77D7"/>
    <w:rsid w:val="009B069D"/>
    <w:rsid w:val="009B1618"/>
    <w:rsid w:val="009B2298"/>
    <w:rsid w:val="009B30C2"/>
    <w:rsid w:val="009B3A1E"/>
    <w:rsid w:val="009B5D57"/>
    <w:rsid w:val="009C1542"/>
    <w:rsid w:val="009D117E"/>
    <w:rsid w:val="009D291D"/>
    <w:rsid w:val="009F183A"/>
    <w:rsid w:val="009F1D87"/>
    <w:rsid w:val="009F1E5C"/>
    <w:rsid w:val="009F7366"/>
    <w:rsid w:val="00A0189D"/>
    <w:rsid w:val="00A03B6A"/>
    <w:rsid w:val="00A04318"/>
    <w:rsid w:val="00A06E23"/>
    <w:rsid w:val="00A11592"/>
    <w:rsid w:val="00A17F28"/>
    <w:rsid w:val="00A21576"/>
    <w:rsid w:val="00A22D7F"/>
    <w:rsid w:val="00A22E42"/>
    <w:rsid w:val="00A27835"/>
    <w:rsid w:val="00A3167B"/>
    <w:rsid w:val="00A325D6"/>
    <w:rsid w:val="00A37325"/>
    <w:rsid w:val="00A4134B"/>
    <w:rsid w:val="00A44049"/>
    <w:rsid w:val="00A51BF0"/>
    <w:rsid w:val="00A530C8"/>
    <w:rsid w:val="00A53A61"/>
    <w:rsid w:val="00A540B3"/>
    <w:rsid w:val="00A570FF"/>
    <w:rsid w:val="00A573DA"/>
    <w:rsid w:val="00A61EB4"/>
    <w:rsid w:val="00A62CF9"/>
    <w:rsid w:val="00A64878"/>
    <w:rsid w:val="00A70F3C"/>
    <w:rsid w:val="00A73597"/>
    <w:rsid w:val="00A9123B"/>
    <w:rsid w:val="00A95D45"/>
    <w:rsid w:val="00A97DDA"/>
    <w:rsid w:val="00AA3BDA"/>
    <w:rsid w:val="00AA5697"/>
    <w:rsid w:val="00AA5E0F"/>
    <w:rsid w:val="00AB01A4"/>
    <w:rsid w:val="00AB246B"/>
    <w:rsid w:val="00AB24A1"/>
    <w:rsid w:val="00AB63A7"/>
    <w:rsid w:val="00AC0017"/>
    <w:rsid w:val="00AC373D"/>
    <w:rsid w:val="00AC39A0"/>
    <w:rsid w:val="00AC3B01"/>
    <w:rsid w:val="00AC3B19"/>
    <w:rsid w:val="00AD127C"/>
    <w:rsid w:val="00AD15C6"/>
    <w:rsid w:val="00AD1B0F"/>
    <w:rsid w:val="00AD25BA"/>
    <w:rsid w:val="00AD43B9"/>
    <w:rsid w:val="00AD4BB2"/>
    <w:rsid w:val="00AD6E30"/>
    <w:rsid w:val="00AD7C19"/>
    <w:rsid w:val="00AE2BBA"/>
    <w:rsid w:val="00AE38D1"/>
    <w:rsid w:val="00AE40E8"/>
    <w:rsid w:val="00AF0E98"/>
    <w:rsid w:val="00AF160B"/>
    <w:rsid w:val="00AF676B"/>
    <w:rsid w:val="00AF774E"/>
    <w:rsid w:val="00B0209B"/>
    <w:rsid w:val="00B15D56"/>
    <w:rsid w:val="00B237E7"/>
    <w:rsid w:val="00B44710"/>
    <w:rsid w:val="00B46F68"/>
    <w:rsid w:val="00B50F58"/>
    <w:rsid w:val="00B55B62"/>
    <w:rsid w:val="00B56BFE"/>
    <w:rsid w:val="00B60B67"/>
    <w:rsid w:val="00B6346E"/>
    <w:rsid w:val="00B6398E"/>
    <w:rsid w:val="00B64861"/>
    <w:rsid w:val="00B76A95"/>
    <w:rsid w:val="00B80C8A"/>
    <w:rsid w:val="00B83A59"/>
    <w:rsid w:val="00B83EDA"/>
    <w:rsid w:val="00B84384"/>
    <w:rsid w:val="00B903F9"/>
    <w:rsid w:val="00B9052C"/>
    <w:rsid w:val="00B93A5C"/>
    <w:rsid w:val="00BA0223"/>
    <w:rsid w:val="00BA1835"/>
    <w:rsid w:val="00BA3D2E"/>
    <w:rsid w:val="00BA623D"/>
    <w:rsid w:val="00BB3E34"/>
    <w:rsid w:val="00BB5074"/>
    <w:rsid w:val="00BC1F0B"/>
    <w:rsid w:val="00BC38A4"/>
    <w:rsid w:val="00BC546A"/>
    <w:rsid w:val="00BC73C3"/>
    <w:rsid w:val="00BD05D5"/>
    <w:rsid w:val="00BD25F3"/>
    <w:rsid w:val="00BD3A09"/>
    <w:rsid w:val="00BE66FA"/>
    <w:rsid w:val="00BE7627"/>
    <w:rsid w:val="00BF0ABD"/>
    <w:rsid w:val="00BF1784"/>
    <w:rsid w:val="00BF20E8"/>
    <w:rsid w:val="00BF33E9"/>
    <w:rsid w:val="00BF3881"/>
    <w:rsid w:val="00BF4F0E"/>
    <w:rsid w:val="00BF5E41"/>
    <w:rsid w:val="00C01058"/>
    <w:rsid w:val="00C01E67"/>
    <w:rsid w:val="00C074AB"/>
    <w:rsid w:val="00C113C2"/>
    <w:rsid w:val="00C14AB7"/>
    <w:rsid w:val="00C21C12"/>
    <w:rsid w:val="00C23786"/>
    <w:rsid w:val="00C24870"/>
    <w:rsid w:val="00C33B4E"/>
    <w:rsid w:val="00C375C1"/>
    <w:rsid w:val="00C37E7D"/>
    <w:rsid w:val="00C46A05"/>
    <w:rsid w:val="00C519BF"/>
    <w:rsid w:val="00C551D9"/>
    <w:rsid w:val="00C56810"/>
    <w:rsid w:val="00C57613"/>
    <w:rsid w:val="00C577C9"/>
    <w:rsid w:val="00C65EC5"/>
    <w:rsid w:val="00C70E99"/>
    <w:rsid w:val="00C7302A"/>
    <w:rsid w:val="00C77EB6"/>
    <w:rsid w:val="00C81E99"/>
    <w:rsid w:val="00C84289"/>
    <w:rsid w:val="00C87F71"/>
    <w:rsid w:val="00C90540"/>
    <w:rsid w:val="00C951A8"/>
    <w:rsid w:val="00C952BC"/>
    <w:rsid w:val="00CB3797"/>
    <w:rsid w:val="00CB6E04"/>
    <w:rsid w:val="00CB756C"/>
    <w:rsid w:val="00CB7ABB"/>
    <w:rsid w:val="00CC4BCE"/>
    <w:rsid w:val="00CC511D"/>
    <w:rsid w:val="00CC6C5A"/>
    <w:rsid w:val="00CC73BB"/>
    <w:rsid w:val="00CD0539"/>
    <w:rsid w:val="00CD1AEC"/>
    <w:rsid w:val="00CD7C92"/>
    <w:rsid w:val="00CD7F3B"/>
    <w:rsid w:val="00CE246F"/>
    <w:rsid w:val="00CF59C6"/>
    <w:rsid w:val="00D03F2E"/>
    <w:rsid w:val="00D04A7F"/>
    <w:rsid w:val="00D071E1"/>
    <w:rsid w:val="00D07619"/>
    <w:rsid w:val="00D113D5"/>
    <w:rsid w:val="00D13191"/>
    <w:rsid w:val="00D157F5"/>
    <w:rsid w:val="00D215F2"/>
    <w:rsid w:val="00D21FEA"/>
    <w:rsid w:val="00D23A07"/>
    <w:rsid w:val="00D24AA6"/>
    <w:rsid w:val="00D31E22"/>
    <w:rsid w:val="00D35144"/>
    <w:rsid w:val="00D35D17"/>
    <w:rsid w:val="00D372A6"/>
    <w:rsid w:val="00D37AE0"/>
    <w:rsid w:val="00D43DA5"/>
    <w:rsid w:val="00D445EF"/>
    <w:rsid w:val="00D45A5F"/>
    <w:rsid w:val="00D505D7"/>
    <w:rsid w:val="00D51995"/>
    <w:rsid w:val="00D520D0"/>
    <w:rsid w:val="00D548F0"/>
    <w:rsid w:val="00D56523"/>
    <w:rsid w:val="00D56ED2"/>
    <w:rsid w:val="00D6391D"/>
    <w:rsid w:val="00D63C1E"/>
    <w:rsid w:val="00D63E93"/>
    <w:rsid w:val="00D65B42"/>
    <w:rsid w:val="00D709E3"/>
    <w:rsid w:val="00D74370"/>
    <w:rsid w:val="00D8012F"/>
    <w:rsid w:val="00D82000"/>
    <w:rsid w:val="00D82250"/>
    <w:rsid w:val="00D837E1"/>
    <w:rsid w:val="00D86755"/>
    <w:rsid w:val="00D92486"/>
    <w:rsid w:val="00D924E2"/>
    <w:rsid w:val="00D93D4A"/>
    <w:rsid w:val="00D942BB"/>
    <w:rsid w:val="00DA076C"/>
    <w:rsid w:val="00DA3009"/>
    <w:rsid w:val="00DA336D"/>
    <w:rsid w:val="00DA3BCA"/>
    <w:rsid w:val="00DA3D7B"/>
    <w:rsid w:val="00DA6BF1"/>
    <w:rsid w:val="00DB3251"/>
    <w:rsid w:val="00DB40C1"/>
    <w:rsid w:val="00DB43DF"/>
    <w:rsid w:val="00DB575F"/>
    <w:rsid w:val="00DB5B85"/>
    <w:rsid w:val="00DC1560"/>
    <w:rsid w:val="00DC4C6A"/>
    <w:rsid w:val="00DC4F39"/>
    <w:rsid w:val="00DC5601"/>
    <w:rsid w:val="00DD6A87"/>
    <w:rsid w:val="00DD7B5A"/>
    <w:rsid w:val="00DE0066"/>
    <w:rsid w:val="00DE013B"/>
    <w:rsid w:val="00DE1381"/>
    <w:rsid w:val="00DE4F01"/>
    <w:rsid w:val="00DF1FEB"/>
    <w:rsid w:val="00DF4C07"/>
    <w:rsid w:val="00DF7F81"/>
    <w:rsid w:val="00E00150"/>
    <w:rsid w:val="00E05637"/>
    <w:rsid w:val="00E077D5"/>
    <w:rsid w:val="00E12441"/>
    <w:rsid w:val="00E17D48"/>
    <w:rsid w:val="00E23A66"/>
    <w:rsid w:val="00E259B0"/>
    <w:rsid w:val="00E273AF"/>
    <w:rsid w:val="00E313B1"/>
    <w:rsid w:val="00E34186"/>
    <w:rsid w:val="00E36DD1"/>
    <w:rsid w:val="00E4590A"/>
    <w:rsid w:val="00E502D4"/>
    <w:rsid w:val="00E55CF3"/>
    <w:rsid w:val="00E61458"/>
    <w:rsid w:val="00E6654D"/>
    <w:rsid w:val="00E70C87"/>
    <w:rsid w:val="00E713A2"/>
    <w:rsid w:val="00E73202"/>
    <w:rsid w:val="00E74BAE"/>
    <w:rsid w:val="00E86FE8"/>
    <w:rsid w:val="00E90462"/>
    <w:rsid w:val="00E90A97"/>
    <w:rsid w:val="00E91AAE"/>
    <w:rsid w:val="00E924E8"/>
    <w:rsid w:val="00E9618E"/>
    <w:rsid w:val="00E975F6"/>
    <w:rsid w:val="00E97D9C"/>
    <w:rsid w:val="00EA311D"/>
    <w:rsid w:val="00EA64D6"/>
    <w:rsid w:val="00EA6CF2"/>
    <w:rsid w:val="00EB5153"/>
    <w:rsid w:val="00EB5596"/>
    <w:rsid w:val="00EB597F"/>
    <w:rsid w:val="00EB6D0E"/>
    <w:rsid w:val="00EC20A1"/>
    <w:rsid w:val="00EC5A52"/>
    <w:rsid w:val="00EC74B6"/>
    <w:rsid w:val="00EC7EED"/>
    <w:rsid w:val="00ED1433"/>
    <w:rsid w:val="00ED29E9"/>
    <w:rsid w:val="00ED54C6"/>
    <w:rsid w:val="00EE59AA"/>
    <w:rsid w:val="00EE717E"/>
    <w:rsid w:val="00EF09C5"/>
    <w:rsid w:val="00EF274B"/>
    <w:rsid w:val="00EF2BD2"/>
    <w:rsid w:val="00F014B7"/>
    <w:rsid w:val="00F03D7E"/>
    <w:rsid w:val="00F06978"/>
    <w:rsid w:val="00F0707E"/>
    <w:rsid w:val="00F113F1"/>
    <w:rsid w:val="00F11C81"/>
    <w:rsid w:val="00F11ECF"/>
    <w:rsid w:val="00F143D4"/>
    <w:rsid w:val="00F16FB3"/>
    <w:rsid w:val="00F21FA7"/>
    <w:rsid w:val="00F2203F"/>
    <w:rsid w:val="00F230B9"/>
    <w:rsid w:val="00F3163A"/>
    <w:rsid w:val="00F32ADE"/>
    <w:rsid w:val="00F3707C"/>
    <w:rsid w:val="00F3718A"/>
    <w:rsid w:val="00F414E0"/>
    <w:rsid w:val="00F4392F"/>
    <w:rsid w:val="00F475F2"/>
    <w:rsid w:val="00F50637"/>
    <w:rsid w:val="00F51122"/>
    <w:rsid w:val="00F527CD"/>
    <w:rsid w:val="00F55461"/>
    <w:rsid w:val="00F576F5"/>
    <w:rsid w:val="00F578A5"/>
    <w:rsid w:val="00F67014"/>
    <w:rsid w:val="00F67F1B"/>
    <w:rsid w:val="00F716EF"/>
    <w:rsid w:val="00F743CD"/>
    <w:rsid w:val="00F752B9"/>
    <w:rsid w:val="00F825C3"/>
    <w:rsid w:val="00F8355D"/>
    <w:rsid w:val="00F84188"/>
    <w:rsid w:val="00F84EF1"/>
    <w:rsid w:val="00F84F6A"/>
    <w:rsid w:val="00FA4709"/>
    <w:rsid w:val="00FA6250"/>
    <w:rsid w:val="00FB159E"/>
    <w:rsid w:val="00FB2536"/>
    <w:rsid w:val="00FB3909"/>
    <w:rsid w:val="00FC0EBB"/>
    <w:rsid w:val="00FC1CB8"/>
    <w:rsid w:val="00FC2E76"/>
    <w:rsid w:val="00FC36CF"/>
    <w:rsid w:val="00FC3B91"/>
    <w:rsid w:val="00FC4947"/>
    <w:rsid w:val="00FC6836"/>
    <w:rsid w:val="00FC7ADF"/>
    <w:rsid w:val="00FE0D4A"/>
    <w:rsid w:val="00FE1D60"/>
    <w:rsid w:val="00FE5AC4"/>
    <w:rsid w:val="00FF1FEA"/>
    <w:rsid w:val="00FF73B6"/>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6F10A"/>
  <w15:docId w15:val="{2D642ED8-7B47-47CD-B26F-01C507778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37652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C1C8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060BB"/>
    <w:pPr>
      <w:spacing w:before="100" w:beforeAutospacing="1" w:after="100" w:afterAutospacing="1"/>
      <w:outlineLvl w:val="1"/>
    </w:pPr>
    <w:rPr>
      <w:b/>
      <w:bCs/>
      <w:sz w:val="36"/>
      <w:szCs w:val="36"/>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652E"/>
    <w:rPr>
      <w:color w:val="2C3B89"/>
      <w:u w:val="single"/>
    </w:rPr>
  </w:style>
  <w:style w:type="table" w:styleId="a4">
    <w:name w:val="Table Grid"/>
    <w:basedOn w:val="a1"/>
    <w:uiPriority w:val="59"/>
    <w:rsid w:val="00376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7652E"/>
    <w:rPr>
      <w:rFonts w:ascii="Tahoma" w:hAnsi="Tahoma" w:cs="Tahoma"/>
      <w:sz w:val="16"/>
      <w:szCs w:val="16"/>
    </w:rPr>
  </w:style>
  <w:style w:type="character" w:customStyle="1" w:styleId="a6">
    <w:name w:val="Текст выноски Знак"/>
    <w:basedOn w:val="a0"/>
    <w:link w:val="a5"/>
    <w:uiPriority w:val="99"/>
    <w:semiHidden/>
    <w:rsid w:val="0037652E"/>
    <w:rPr>
      <w:rFonts w:ascii="Tahoma" w:eastAsia="Times New Roman" w:hAnsi="Tahoma" w:cs="Tahoma"/>
      <w:sz w:val="16"/>
      <w:szCs w:val="16"/>
      <w:lang w:eastAsia="ru-RU"/>
    </w:rPr>
  </w:style>
  <w:style w:type="paragraph" w:styleId="a7">
    <w:name w:val="Body Text"/>
    <w:basedOn w:val="a"/>
    <w:link w:val="a8"/>
    <w:uiPriority w:val="99"/>
    <w:unhideWhenUsed/>
    <w:qFormat/>
    <w:rsid w:val="008F3C3C"/>
    <w:rPr>
      <w:rFonts w:ascii="Tahoma" w:eastAsiaTheme="minorHAnsi" w:hAnsi="Tahoma" w:cs="Tahoma"/>
      <w:color w:val="000000"/>
      <w:sz w:val="20"/>
      <w:szCs w:val="20"/>
      <w:lang w:eastAsia="en-US"/>
    </w:rPr>
  </w:style>
  <w:style w:type="character" w:customStyle="1" w:styleId="a8">
    <w:name w:val="Основной текст Знак"/>
    <w:basedOn w:val="a0"/>
    <w:link w:val="a7"/>
    <w:uiPriority w:val="99"/>
    <w:rsid w:val="008F3C3C"/>
    <w:rPr>
      <w:rFonts w:ascii="Tahoma" w:hAnsi="Tahoma" w:cs="Tahoma"/>
      <w:color w:val="000000"/>
      <w:sz w:val="20"/>
      <w:szCs w:val="20"/>
    </w:rPr>
  </w:style>
  <w:style w:type="paragraph" w:styleId="a9">
    <w:name w:val="Normal (Web)"/>
    <w:basedOn w:val="a"/>
    <w:uiPriority w:val="99"/>
    <w:rsid w:val="00272AF4"/>
    <w:pPr>
      <w:spacing w:before="100" w:beforeAutospacing="1" w:after="100" w:afterAutospacing="1"/>
    </w:pPr>
  </w:style>
  <w:style w:type="character" w:styleId="aa">
    <w:name w:val="annotation reference"/>
    <w:basedOn w:val="a0"/>
    <w:uiPriority w:val="99"/>
    <w:semiHidden/>
    <w:unhideWhenUsed/>
    <w:rsid w:val="00A17F28"/>
    <w:rPr>
      <w:sz w:val="16"/>
      <w:szCs w:val="16"/>
    </w:rPr>
  </w:style>
  <w:style w:type="paragraph" w:styleId="ab">
    <w:name w:val="annotation text"/>
    <w:basedOn w:val="a"/>
    <w:link w:val="ac"/>
    <w:uiPriority w:val="99"/>
    <w:semiHidden/>
    <w:unhideWhenUsed/>
    <w:rsid w:val="00A17F28"/>
    <w:rPr>
      <w:sz w:val="20"/>
      <w:szCs w:val="20"/>
    </w:rPr>
  </w:style>
  <w:style w:type="character" w:customStyle="1" w:styleId="ac">
    <w:name w:val="Текст примечания Знак"/>
    <w:basedOn w:val="a0"/>
    <w:link w:val="ab"/>
    <w:uiPriority w:val="99"/>
    <w:semiHidden/>
    <w:rsid w:val="00A17F28"/>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A17F28"/>
    <w:rPr>
      <w:b/>
      <w:bCs/>
    </w:rPr>
  </w:style>
  <w:style w:type="character" w:customStyle="1" w:styleId="ae">
    <w:name w:val="Тема примечания Знак"/>
    <w:basedOn w:val="ac"/>
    <w:link w:val="ad"/>
    <w:uiPriority w:val="99"/>
    <w:semiHidden/>
    <w:rsid w:val="00A17F28"/>
    <w:rPr>
      <w:rFonts w:ascii="Times New Roman" w:eastAsia="Times New Roman" w:hAnsi="Times New Roman" w:cs="Times New Roman"/>
      <w:b/>
      <w:bCs/>
      <w:sz w:val="20"/>
      <w:szCs w:val="20"/>
      <w:lang w:eastAsia="ru-RU"/>
    </w:rPr>
  </w:style>
  <w:style w:type="paragraph" w:styleId="af">
    <w:name w:val="footnote text"/>
    <w:basedOn w:val="a"/>
    <w:link w:val="af0"/>
    <w:uiPriority w:val="99"/>
    <w:unhideWhenUsed/>
    <w:rsid w:val="00BA3D2E"/>
    <w:pPr>
      <w:jc w:val="both"/>
    </w:pPr>
    <w:rPr>
      <w:rFonts w:ascii="Tahoma" w:hAnsi="Tahoma" w:cs="Tahoma"/>
      <w:sz w:val="20"/>
      <w:szCs w:val="20"/>
      <w:lang w:val="x-none" w:eastAsia="en-GB"/>
    </w:rPr>
  </w:style>
  <w:style w:type="character" w:customStyle="1" w:styleId="af0">
    <w:name w:val="Текст сноски Знак"/>
    <w:basedOn w:val="a0"/>
    <w:link w:val="af"/>
    <w:uiPriority w:val="99"/>
    <w:rsid w:val="00BA3D2E"/>
    <w:rPr>
      <w:rFonts w:ascii="Tahoma" w:eastAsia="Times New Roman" w:hAnsi="Tahoma" w:cs="Tahoma"/>
      <w:sz w:val="20"/>
      <w:szCs w:val="20"/>
      <w:lang w:val="x-none" w:eastAsia="en-GB"/>
    </w:rPr>
  </w:style>
  <w:style w:type="character" w:styleId="af1">
    <w:name w:val="footnote reference"/>
    <w:uiPriority w:val="99"/>
    <w:semiHidden/>
    <w:unhideWhenUsed/>
    <w:rsid w:val="00BA3D2E"/>
    <w:rPr>
      <w:vertAlign w:val="superscript"/>
    </w:rPr>
  </w:style>
  <w:style w:type="paragraph" w:styleId="af2">
    <w:name w:val="List Paragraph"/>
    <w:basedOn w:val="a"/>
    <w:uiPriority w:val="34"/>
    <w:qFormat/>
    <w:rsid w:val="00043306"/>
    <w:pPr>
      <w:ind w:left="720"/>
      <w:contextualSpacing/>
    </w:pPr>
  </w:style>
  <w:style w:type="character" w:customStyle="1" w:styleId="DeltaViewInsertion">
    <w:name w:val="DeltaView Insertion"/>
    <w:uiPriority w:val="99"/>
    <w:rsid w:val="007F5A91"/>
    <w:rPr>
      <w:color w:val="0000FF"/>
      <w:u w:val="double"/>
    </w:rPr>
  </w:style>
  <w:style w:type="character" w:customStyle="1" w:styleId="DeltaViewDeletion">
    <w:name w:val="DeltaView Deletion"/>
    <w:uiPriority w:val="99"/>
    <w:rsid w:val="007F5A91"/>
    <w:rPr>
      <w:strike/>
      <w:color w:val="FF0000"/>
    </w:rPr>
  </w:style>
  <w:style w:type="paragraph" w:customStyle="1" w:styleId="SingleParaFlush">
    <w:name w:val="Single Para Flush"/>
    <w:aliases w:val="spf"/>
    <w:basedOn w:val="a"/>
    <w:rsid w:val="00D709E3"/>
    <w:pPr>
      <w:autoSpaceDE w:val="0"/>
      <w:autoSpaceDN w:val="0"/>
      <w:adjustRightInd w:val="0"/>
      <w:spacing w:before="120" w:after="120"/>
      <w:jc w:val="both"/>
    </w:pPr>
    <w:rPr>
      <w:rFonts w:eastAsia="SimSun"/>
      <w:sz w:val="20"/>
      <w:lang w:val="en-US" w:eastAsia="en-US" w:bidi="he-IL"/>
    </w:rPr>
  </w:style>
  <w:style w:type="paragraph" w:styleId="af3">
    <w:name w:val="Revision"/>
    <w:hidden/>
    <w:uiPriority w:val="99"/>
    <w:semiHidden/>
    <w:rsid w:val="00E90462"/>
    <w:pPr>
      <w:spacing w:after="0" w:line="240" w:lineRule="auto"/>
    </w:pPr>
    <w:rPr>
      <w:rFonts w:ascii="Times New Roman" w:eastAsia="Times New Roman" w:hAnsi="Times New Roman" w:cs="Times New Roman"/>
      <w:sz w:val="24"/>
      <w:szCs w:val="24"/>
      <w:lang w:eastAsia="ru-RU"/>
    </w:rPr>
  </w:style>
  <w:style w:type="paragraph" w:styleId="af4">
    <w:name w:val="Plain Text"/>
    <w:basedOn w:val="a"/>
    <w:link w:val="af5"/>
    <w:uiPriority w:val="99"/>
    <w:semiHidden/>
    <w:unhideWhenUsed/>
    <w:rsid w:val="00792672"/>
    <w:rPr>
      <w:rFonts w:ascii="Calibri" w:eastAsiaTheme="minorHAnsi" w:hAnsi="Calibri" w:cstheme="minorBidi"/>
      <w:sz w:val="22"/>
      <w:szCs w:val="21"/>
      <w:lang w:val="en-GB" w:eastAsia="en-US"/>
    </w:rPr>
  </w:style>
  <w:style w:type="character" w:customStyle="1" w:styleId="af5">
    <w:name w:val="Текст Знак"/>
    <w:basedOn w:val="a0"/>
    <w:link w:val="af4"/>
    <w:uiPriority w:val="99"/>
    <w:semiHidden/>
    <w:rsid w:val="00792672"/>
    <w:rPr>
      <w:rFonts w:ascii="Calibri" w:hAnsi="Calibri"/>
      <w:szCs w:val="21"/>
      <w:lang w:val="en-GB"/>
    </w:rPr>
  </w:style>
  <w:style w:type="paragraph" w:styleId="af6">
    <w:name w:val="header"/>
    <w:basedOn w:val="a"/>
    <w:link w:val="af7"/>
    <w:uiPriority w:val="99"/>
    <w:unhideWhenUsed/>
    <w:rsid w:val="00227D52"/>
    <w:pPr>
      <w:tabs>
        <w:tab w:val="center" w:pos="4513"/>
        <w:tab w:val="right" w:pos="9026"/>
      </w:tabs>
    </w:pPr>
  </w:style>
  <w:style w:type="character" w:customStyle="1" w:styleId="af7">
    <w:name w:val="Верхний колонтитул Знак"/>
    <w:basedOn w:val="a0"/>
    <w:link w:val="af6"/>
    <w:uiPriority w:val="99"/>
    <w:rsid w:val="00227D52"/>
    <w:rPr>
      <w:rFonts w:ascii="Times New Roman" w:eastAsia="Times New Roman" w:hAnsi="Times New Roman" w:cs="Times New Roman"/>
      <w:sz w:val="24"/>
      <w:szCs w:val="24"/>
      <w:lang w:eastAsia="ru-RU"/>
    </w:rPr>
  </w:style>
  <w:style w:type="paragraph" w:styleId="af8">
    <w:name w:val="footer"/>
    <w:basedOn w:val="a"/>
    <w:link w:val="af9"/>
    <w:uiPriority w:val="99"/>
    <w:unhideWhenUsed/>
    <w:rsid w:val="00227D52"/>
    <w:pPr>
      <w:tabs>
        <w:tab w:val="center" w:pos="4513"/>
        <w:tab w:val="right" w:pos="9026"/>
      </w:tabs>
    </w:pPr>
  </w:style>
  <w:style w:type="character" w:customStyle="1" w:styleId="af9">
    <w:name w:val="Нижний колонтитул Знак"/>
    <w:basedOn w:val="a0"/>
    <w:link w:val="af8"/>
    <w:uiPriority w:val="99"/>
    <w:rsid w:val="00227D52"/>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12C6D"/>
  </w:style>
  <w:style w:type="character" w:customStyle="1" w:styleId="20">
    <w:name w:val="Заголовок 2 Знак"/>
    <w:basedOn w:val="a0"/>
    <w:link w:val="2"/>
    <w:uiPriority w:val="9"/>
    <w:rsid w:val="006060BB"/>
    <w:rPr>
      <w:rFonts w:ascii="Times New Roman" w:eastAsia="Times New Roman" w:hAnsi="Times New Roman" w:cs="Times New Roman"/>
      <w:b/>
      <w:bCs/>
      <w:sz w:val="36"/>
      <w:szCs w:val="36"/>
      <w:lang w:val="en-GB" w:eastAsia="en-GB"/>
    </w:rPr>
  </w:style>
  <w:style w:type="character" w:styleId="afa">
    <w:name w:val="Strong"/>
    <w:basedOn w:val="a0"/>
    <w:uiPriority w:val="22"/>
    <w:qFormat/>
    <w:rsid w:val="007D17B3"/>
    <w:rPr>
      <w:b/>
      <w:bCs/>
    </w:rPr>
  </w:style>
  <w:style w:type="character" w:customStyle="1" w:styleId="10">
    <w:name w:val="Заголовок 1 Знак"/>
    <w:basedOn w:val="a0"/>
    <w:link w:val="1"/>
    <w:uiPriority w:val="9"/>
    <w:rsid w:val="002C1C81"/>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5034">
      <w:bodyDiv w:val="1"/>
      <w:marLeft w:val="0"/>
      <w:marRight w:val="0"/>
      <w:marTop w:val="0"/>
      <w:marBottom w:val="0"/>
      <w:divBdr>
        <w:top w:val="none" w:sz="0" w:space="0" w:color="auto"/>
        <w:left w:val="none" w:sz="0" w:space="0" w:color="auto"/>
        <w:bottom w:val="none" w:sz="0" w:space="0" w:color="auto"/>
        <w:right w:val="none" w:sz="0" w:space="0" w:color="auto"/>
      </w:divBdr>
    </w:div>
    <w:div w:id="41491517">
      <w:bodyDiv w:val="1"/>
      <w:marLeft w:val="0"/>
      <w:marRight w:val="0"/>
      <w:marTop w:val="0"/>
      <w:marBottom w:val="0"/>
      <w:divBdr>
        <w:top w:val="none" w:sz="0" w:space="0" w:color="auto"/>
        <w:left w:val="none" w:sz="0" w:space="0" w:color="auto"/>
        <w:bottom w:val="none" w:sz="0" w:space="0" w:color="auto"/>
        <w:right w:val="none" w:sz="0" w:space="0" w:color="auto"/>
      </w:divBdr>
    </w:div>
    <w:div w:id="212161664">
      <w:bodyDiv w:val="1"/>
      <w:marLeft w:val="0"/>
      <w:marRight w:val="0"/>
      <w:marTop w:val="0"/>
      <w:marBottom w:val="0"/>
      <w:divBdr>
        <w:top w:val="none" w:sz="0" w:space="0" w:color="auto"/>
        <w:left w:val="none" w:sz="0" w:space="0" w:color="auto"/>
        <w:bottom w:val="none" w:sz="0" w:space="0" w:color="auto"/>
        <w:right w:val="none" w:sz="0" w:space="0" w:color="auto"/>
      </w:divBdr>
    </w:div>
    <w:div w:id="224536393">
      <w:bodyDiv w:val="1"/>
      <w:marLeft w:val="0"/>
      <w:marRight w:val="0"/>
      <w:marTop w:val="0"/>
      <w:marBottom w:val="0"/>
      <w:divBdr>
        <w:top w:val="none" w:sz="0" w:space="0" w:color="auto"/>
        <w:left w:val="none" w:sz="0" w:space="0" w:color="auto"/>
        <w:bottom w:val="none" w:sz="0" w:space="0" w:color="auto"/>
        <w:right w:val="none" w:sz="0" w:space="0" w:color="auto"/>
      </w:divBdr>
    </w:div>
    <w:div w:id="229654708">
      <w:bodyDiv w:val="1"/>
      <w:marLeft w:val="0"/>
      <w:marRight w:val="0"/>
      <w:marTop w:val="0"/>
      <w:marBottom w:val="0"/>
      <w:divBdr>
        <w:top w:val="none" w:sz="0" w:space="0" w:color="auto"/>
        <w:left w:val="none" w:sz="0" w:space="0" w:color="auto"/>
        <w:bottom w:val="none" w:sz="0" w:space="0" w:color="auto"/>
        <w:right w:val="none" w:sz="0" w:space="0" w:color="auto"/>
      </w:divBdr>
    </w:div>
    <w:div w:id="243809563">
      <w:bodyDiv w:val="1"/>
      <w:marLeft w:val="0"/>
      <w:marRight w:val="0"/>
      <w:marTop w:val="0"/>
      <w:marBottom w:val="0"/>
      <w:divBdr>
        <w:top w:val="none" w:sz="0" w:space="0" w:color="auto"/>
        <w:left w:val="none" w:sz="0" w:space="0" w:color="auto"/>
        <w:bottom w:val="none" w:sz="0" w:space="0" w:color="auto"/>
        <w:right w:val="none" w:sz="0" w:space="0" w:color="auto"/>
      </w:divBdr>
    </w:div>
    <w:div w:id="257098528">
      <w:bodyDiv w:val="1"/>
      <w:marLeft w:val="0"/>
      <w:marRight w:val="0"/>
      <w:marTop w:val="0"/>
      <w:marBottom w:val="0"/>
      <w:divBdr>
        <w:top w:val="none" w:sz="0" w:space="0" w:color="auto"/>
        <w:left w:val="none" w:sz="0" w:space="0" w:color="auto"/>
        <w:bottom w:val="none" w:sz="0" w:space="0" w:color="auto"/>
        <w:right w:val="none" w:sz="0" w:space="0" w:color="auto"/>
      </w:divBdr>
    </w:div>
    <w:div w:id="272447134">
      <w:bodyDiv w:val="1"/>
      <w:marLeft w:val="0"/>
      <w:marRight w:val="0"/>
      <w:marTop w:val="0"/>
      <w:marBottom w:val="0"/>
      <w:divBdr>
        <w:top w:val="none" w:sz="0" w:space="0" w:color="auto"/>
        <w:left w:val="none" w:sz="0" w:space="0" w:color="auto"/>
        <w:bottom w:val="none" w:sz="0" w:space="0" w:color="auto"/>
        <w:right w:val="none" w:sz="0" w:space="0" w:color="auto"/>
      </w:divBdr>
    </w:div>
    <w:div w:id="295140041">
      <w:bodyDiv w:val="1"/>
      <w:marLeft w:val="0"/>
      <w:marRight w:val="0"/>
      <w:marTop w:val="0"/>
      <w:marBottom w:val="0"/>
      <w:divBdr>
        <w:top w:val="none" w:sz="0" w:space="0" w:color="auto"/>
        <w:left w:val="none" w:sz="0" w:space="0" w:color="auto"/>
        <w:bottom w:val="none" w:sz="0" w:space="0" w:color="auto"/>
        <w:right w:val="none" w:sz="0" w:space="0" w:color="auto"/>
      </w:divBdr>
    </w:div>
    <w:div w:id="372080355">
      <w:bodyDiv w:val="1"/>
      <w:marLeft w:val="0"/>
      <w:marRight w:val="0"/>
      <w:marTop w:val="0"/>
      <w:marBottom w:val="0"/>
      <w:divBdr>
        <w:top w:val="none" w:sz="0" w:space="0" w:color="auto"/>
        <w:left w:val="none" w:sz="0" w:space="0" w:color="auto"/>
        <w:bottom w:val="none" w:sz="0" w:space="0" w:color="auto"/>
        <w:right w:val="none" w:sz="0" w:space="0" w:color="auto"/>
      </w:divBdr>
    </w:div>
    <w:div w:id="440145629">
      <w:bodyDiv w:val="1"/>
      <w:marLeft w:val="0"/>
      <w:marRight w:val="0"/>
      <w:marTop w:val="0"/>
      <w:marBottom w:val="0"/>
      <w:divBdr>
        <w:top w:val="none" w:sz="0" w:space="0" w:color="auto"/>
        <w:left w:val="none" w:sz="0" w:space="0" w:color="auto"/>
        <w:bottom w:val="none" w:sz="0" w:space="0" w:color="auto"/>
        <w:right w:val="none" w:sz="0" w:space="0" w:color="auto"/>
      </w:divBdr>
    </w:div>
    <w:div w:id="483476823">
      <w:bodyDiv w:val="1"/>
      <w:marLeft w:val="0"/>
      <w:marRight w:val="0"/>
      <w:marTop w:val="0"/>
      <w:marBottom w:val="0"/>
      <w:divBdr>
        <w:top w:val="none" w:sz="0" w:space="0" w:color="auto"/>
        <w:left w:val="none" w:sz="0" w:space="0" w:color="auto"/>
        <w:bottom w:val="none" w:sz="0" w:space="0" w:color="auto"/>
        <w:right w:val="none" w:sz="0" w:space="0" w:color="auto"/>
      </w:divBdr>
    </w:div>
    <w:div w:id="600992631">
      <w:bodyDiv w:val="1"/>
      <w:marLeft w:val="0"/>
      <w:marRight w:val="0"/>
      <w:marTop w:val="0"/>
      <w:marBottom w:val="0"/>
      <w:divBdr>
        <w:top w:val="none" w:sz="0" w:space="0" w:color="auto"/>
        <w:left w:val="none" w:sz="0" w:space="0" w:color="auto"/>
        <w:bottom w:val="none" w:sz="0" w:space="0" w:color="auto"/>
        <w:right w:val="none" w:sz="0" w:space="0" w:color="auto"/>
      </w:divBdr>
    </w:div>
    <w:div w:id="605380608">
      <w:bodyDiv w:val="1"/>
      <w:marLeft w:val="0"/>
      <w:marRight w:val="0"/>
      <w:marTop w:val="0"/>
      <w:marBottom w:val="0"/>
      <w:divBdr>
        <w:top w:val="none" w:sz="0" w:space="0" w:color="auto"/>
        <w:left w:val="none" w:sz="0" w:space="0" w:color="auto"/>
        <w:bottom w:val="none" w:sz="0" w:space="0" w:color="auto"/>
        <w:right w:val="none" w:sz="0" w:space="0" w:color="auto"/>
      </w:divBdr>
    </w:div>
    <w:div w:id="663433981">
      <w:bodyDiv w:val="1"/>
      <w:marLeft w:val="0"/>
      <w:marRight w:val="0"/>
      <w:marTop w:val="0"/>
      <w:marBottom w:val="0"/>
      <w:divBdr>
        <w:top w:val="none" w:sz="0" w:space="0" w:color="auto"/>
        <w:left w:val="none" w:sz="0" w:space="0" w:color="auto"/>
        <w:bottom w:val="none" w:sz="0" w:space="0" w:color="auto"/>
        <w:right w:val="none" w:sz="0" w:space="0" w:color="auto"/>
      </w:divBdr>
    </w:div>
    <w:div w:id="806554037">
      <w:bodyDiv w:val="1"/>
      <w:marLeft w:val="0"/>
      <w:marRight w:val="0"/>
      <w:marTop w:val="0"/>
      <w:marBottom w:val="0"/>
      <w:divBdr>
        <w:top w:val="none" w:sz="0" w:space="0" w:color="auto"/>
        <w:left w:val="none" w:sz="0" w:space="0" w:color="auto"/>
        <w:bottom w:val="none" w:sz="0" w:space="0" w:color="auto"/>
        <w:right w:val="none" w:sz="0" w:space="0" w:color="auto"/>
      </w:divBdr>
    </w:div>
    <w:div w:id="863516648">
      <w:bodyDiv w:val="1"/>
      <w:marLeft w:val="0"/>
      <w:marRight w:val="0"/>
      <w:marTop w:val="0"/>
      <w:marBottom w:val="0"/>
      <w:divBdr>
        <w:top w:val="none" w:sz="0" w:space="0" w:color="auto"/>
        <w:left w:val="none" w:sz="0" w:space="0" w:color="auto"/>
        <w:bottom w:val="none" w:sz="0" w:space="0" w:color="auto"/>
        <w:right w:val="none" w:sz="0" w:space="0" w:color="auto"/>
      </w:divBdr>
    </w:div>
    <w:div w:id="923681888">
      <w:bodyDiv w:val="1"/>
      <w:marLeft w:val="0"/>
      <w:marRight w:val="0"/>
      <w:marTop w:val="0"/>
      <w:marBottom w:val="0"/>
      <w:divBdr>
        <w:top w:val="none" w:sz="0" w:space="0" w:color="auto"/>
        <w:left w:val="none" w:sz="0" w:space="0" w:color="auto"/>
        <w:bottom w:val="none" w:sz="0" w:space="0" w:color="auto"/>
        <w:right w:val="none" w:sz="0" w:space="0" w:color="auto"/>
      </w:divBdr>
    </w:div>
    <w:div w:id="1123302811">
      <w:bodyDiv w:val="1"/>
      <w:marLeft w:val="0"/>
      <w:marRight w:val="0"/>
      <w:marTop w:val="0"/>
      <w:marBottom w:val="0"/>
      <w:divBdr>
        <w:top w:val="none" w:sz="0" w:space="0" w:color="auto"/>
        <w:left w:val="none" w:sz="0" w:space="0" w:color="auto"/>
        <w:bottom w:val="none" w:sz="0" w:space="0" w:color="auto"/>
        <w:right w:val="none" w:sz="0" w:space="0" w:color="auto"/>
      </w:divBdr>
    </w:div>
    <w:div w:id="1162163570">
      <w:bodyDiv w:val="1"/>
      <w:marLeft w:val="0"/>
      <w:marRight w:val="0"/>
      <w:marTop w:val="0"/>
      <w:marBottom w:val="0"/>
      <w:divBdr>
        <w:top w:val="none" w:sz="0" w:space="0" w:color="auto"/>
        <w:left w:val="none" w:sz="0" w:space="0" w:color="auto"/>
        <w:bottom w:val="none" w:sz="0" w:space="0" w:color="auto"/>
        <w:right w:val="none" w:sz="0" w:space="0" w:color="auto"/>
      </w:divBdr>
    </w:div>
    <w:div w:id="1174147823">
      <w:bodyDiv w:val="1"/>
      <w:marLeft w:val="0"/>
      <w:marRight w:val="0"/>
      <w:marTop w:val="0"/>
      <w:marBottom w:val="0"/>
      <w:divBdr>
        <w:top w:val="none" w:sz="0" w:space="0" w:color="auto"/>
        <w:left w:val="none" w:sz="0" w:space="0" w:color="auto"/>
        <w:bottom w:val="none" w:sz="0" w:space="0" w:color="auto"/>
        <w:right w:val="none" w:sz="0" w:space="0" w:color="auto"/>
      </w:divBdr>
    </w:div>
    <w:div w:id="1190333974">
      <w:bodyDiv w:val="1"/>
      <w:marLeft w:val="0"/>
      <w:marRight w:val="0"/>
      <w:marTop w:val="0"/>
      <w:marBottom w:val="0"/>
      <w:divBdr>
        <w:top w:val="none" w:sz="0" w:space="0" w:color="auto"/>
        <w:left w:val="none" w:sz="0" w:space="0" w:color="auto"/>
        <w:bottom w:val="none" w:sz="0" w:space="0" w:color="auto"/>
        <w:right w:val="none" w:sz="0" w:space="0" w:color="auto"/>
      </w:divBdr>
    </w:div>
    <w:div w:id="1259367461">
      <w:bodyDiv w:val="1"/>
      <w:marLeft w:val="0"/>
      <w:marRight w:val="0"/>
      <w:marTop w:val="0"/>
      <w:marBottom w:val="0"/>
      <w:divBdr>
        <w:top w:val="none" w:sz="0" w:space="0" w:color="auto"/>
        <w:left w:val="none" w:sz="0" w:space="0" w:color="auto"/>
        <w:bottom w:val="none" w:sz="0" w:space="0" w:color="auto"/>
        <w:right w:val="none" w:sz="0" w:space="0" w:color="auto"/>
      </w:divBdr>
    </w:div>
    <w:div w:id="1316689222">
      <w:bodyDiv w:val="1"/>
      <w:marLeft w:val="0"/>
      <w:marRight w:val="0"/>
      <w:marTop w:val="0"/>
      <w:marBottom w:val="0"/>
      <w:divBdr>
        <w:top w:val="none" w:sz="0" w:space="0" w:color="auto"/>
        <w:left w:val="none" w:sz="0" w:space="0" w:color="auto"/>
        <w:bottom w:val="none" w:sz="0" w:space="0" w:color="auto"/>
        <w:right w:val="none" w:sz="0" w:space="0" w:color="auto"/>
      </w:divBdr>
    </w:div>
    <w:div w:id="1491291180">
      <w:bodyDiv w:val="1"/>
      <w:marLeft w:val="0"/>
      <w:marRight w:val="0"/>
      <w:marTop w:val="0"/>
      <w:marBottom w:val="0"/>
      <w:divBdr>
        <w:top w:val="none" w:sz="0" w:space="0" w:color="auto"/>
        <w:left w:val="none" w:sz="0" w:space="0" w:color="auto"/>
        <w:bottom w:val="none" w:sz="0" w:space="0" w:color="auto"/>
        <w:right w:val="none" w:sz="0" w:space="0" w:color="auto"/>
      </w:divBdr>
    </w:div>
    <w:div w:id="1499492405">
      <w:bodyDiv w:val="1"/>
      <w:marLeft w:val="0"/>
      <w:marRight w:val="0"/>
      <w:marTop w:val="0"/>
      <w:marBottom w:val="0"/>
      <w:divBdr>
        <w:top w:val="none" w:sz="0" w:space="0" w:color="auto"/>
        <w:left w:val="none" w:sz="0" w:space="0" w:color="auto"/>
        <w:bottom w:val="none" w:sz="0" w:space="0" w:color="auto"/>
        <w:right w:val="none" w:sz="0" w:space="0" w:color="auto"/>
      </w:divBdr>
    </w:div>
    <w:div w:id="1641767312">
      <w:bodyDiv w:val="1"/>
      <w:marLeft w:val="0"/>
      <w:marRight w:val="0"/>
      <w:marTop w:val="0"/>
      <w:marBottom w:val="0"/>
      <w:divBdr>
        <w:top w:val="none" w:sz="0" w:space="0" w:color="auto"/>
        <w:left w:val="none" w:sz="0" w:space="0" w:color="auto"/>
        <w:bottom w:val="none" w:sz="0" w:space="0" w:color="auto"/>
        <w:right w:val="none" w:sz="0" w:space="0" w:color="auto"/>
      </w:divBdr>
    </w:div>
    <w:div w:id="1714497110">
      <w:bodyDiv w:val="1"/>
      <w:marLeft w:val="0"/>
      <w:marRight w:val="0"/>
      <w:marTop w:val="0"/>
      <w:marBottom w:val="0"/>
      <w:divBdr>
        <w:top w:val="none" w:sz="0" w:space="0" w:color="auto"/>
        <w:left w:val="none" w:sz="0" w:space="0" w:color="auto"/>
        <w:bottom w:val="none" w:sz="0" w:space="0" w:color="auto"/>
        <w:right w:val="none" w:sz="0" w:space="0" w:color="auto"/>
      </w:divBdr>
    </w:div>
    <w:div w:id="1758332368">
      <w:bodyDiv w:val="1"/>
      <w:marLeft w:val="0"/>
      <w:marRight w:val="0"/>
      <w:marTop w:val="0"/>
      <w:marBottom w:val="0"/>
      <w:divBdr>
        <w:top w:val="none" w:sz="0" w:space="0" w:color="auto"/>
        <w:left w:val="none" w:sz="0" w:space="0" w:color="auto"/>
        <w:bottom w:val="none" w:sz="0" w:space="0" w:color="auto"/>
        <w:right w:val="none" w:sz="0" w:space="0" w:color="auto"/>
      </w:divBdr>
    </w:div>
    <w:div w:id="1836146297">
      <w:bodyDiv w:val="1"/>
      <w:marLeft w:val="0"/>
      <w:marRight w:val="0"/>
      <w:marTop w:val="0"/>
      <w:marBottom w:val="0"/>
      <w:divBdr>
        <w:top w:val="none" w:sz="0" w:space="0" w:color="auto"/>
        <w:left w:val="none" w:sz="0" w:space="0" w:color="auto"/>
        <w:bottom w:val="none" w:sz="0" w:space="0" w:color="auto"/>
        <w:right w:val="none" w:sz="0" w:space="0" w:color="auto"/>
      </w:divBdr>
    </w:div>
    <w:div w:id="1951623175">
      <w:bodyDiv w:val="1"/>
      <w:marLeft w:val="0"/>
      <w:marRight w:val="0"/>
      <w:marTop w:val="0"/>
      <w:marBottom w:val="0"/>
      <w:divBdr>
        <w:top w:val="none" w:sz="0" w:space="0" w:color="auto"/>
        <w:left w:val="none" w:sz="0" w:space="0" w:color="auto"/>
        <w:bottom w:val="none" w:sz="0" w:space="0" w:color="auto"/>
        <w:right w:val="none" w:sz="0" w:space="0" w:color="auto"/>
      </w:divBdr>
    </w:div>
    <w:div w:id="2000307339">
      <w:bodyDiv w:val="1"/>
      <w:marLeft w:val="0"/>
      <w:marRight w:val="0"/>
      <w:marTop w:val="0"/>
      <w:marBottom w:val="0"/>
      <w:divBdr>
        <w:top w:val="none" w:sz="0" w:space="0" w:color="auto"/>
        <w:left w:val="none" w:sz="0" w:space="0" w:color="auto"/>
        <w:bottom w:val="none" w:sz="0" w:space="0" w:color="auto"/>
        <w:right w:val="none" w:sz="0" w:space="0" w:color="auto"/>
      </w:divBdr>
    </w:div>
    <w:div w:id="2003969498">
      <w:bodyDiv w:val="1"/>
      <w:marLeft w:val="0"/>
      <w:marRight w:val="0"/>
      <w:marTop w:val="0"/>
      <w:marBottom w:val="0"/>
      <w:divBdr>
        <w:top w:val="none" w:sz="0" w:space="0" w:color="auto"/>
        <w:left w:val="none" w:sz="0" w:space="0" w:color="auto"/>
        <w:bottom w:val="none" w:sz="0" w:space="0" w:color="auto"/>
        <w:right w:val="none" w:sz="0" w:space="0" w:color="auto"/>
      </w:divBdr>
    </w:div>
    <w:div w:id="201333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cid:image001.png@01D270BC.A062D58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69B26-DE44-4C40-9A0C-B7A3864252BE}">
  <ds:schemaRefs>
    <ds:schemaRef ds:uri="http://schemas.openxmlformats.org/officeDocument/2006/bibliography"/>
  </ds:schemaRefs>
</ds:datastoreItem>
</file>

<file path=customXml/itemProps2.xml><?xml version="1.0" encoding="utf-8"?>
<ds:datastoreItem xmlns:ds="http://schemas.openxmlformats.org/officeDocument/2006/customXml" ds:itemID="{FDC1B17F-E197-44F3-82A0-610E76A5C959}">
  <ds:schemaRefs>
    <ds:schemaRef ds:uri="http://schemas.openxmlformats.org/officeDocument/2006/bibliography"/>
  </ds:schemaRefs>
</ds:datastoreItem>
</file>

<file path=customXml/itemProps3.xml><?xml version="1.0" encoding="utf-8"?>
<ds:datastoreItem xmlns:ds="http://schemas.openxmlformats.org/officeDocument/2006/customXml" ds:itemID="{7DE1FB5F-E2E6-47FC-A848-4C170C06D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950</Words>
  <Characters>5415</Characters>
  <Application>Microsoft Office Word</Application>
  <DocSecurity>0</DocSecurity>
  <Lines>45</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CALLISTO</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Могилева Яна</dc:creator>
  <cp:lastModifiedBy>Danielyan Yana</cp:lastModifiedBy>
  <cp:revision>10</cp:revision>
  <cp:lastPrinted>2016-12-27T11:55:00Z</cp:lastPrinted>
  <dcterms:created xsi:type="dcterms:W3CDTF">2017-01-12T13:18:00Z</dcterms:created>
  <dcterms:modified xsi:type="dcterms:W3CDTF">2017-01-18T14:35:00Z</dcterms:modified>
</cp:coreProperties>
</file>