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679" w:rsidRPr="009E4679" w:rsidRDefault="009E4679" w:rsidP="009E4679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E4679">
        <w:rPr>
          <w:rFonts w:ascii="Times New Roman" w:hAnsi="Times New Roman"/>
          <w:b/>
          <w:sz w:val="24"/>
          <w:szCs w:val="24"/>
        </w:rPr>
        <w:t>«Балтийский лизинг» познакомил гостей чемпионата «Лесоруб XXI века» со своими программами</w:t>
      </w:r>
    </w:p>
    <w:p w:rsidR="009E4679" w:rsidRPr="009E4679" w:rsidRDefault="00D0751B" w:rsidP="009E467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4679">
        <w:rPr>
          <w:rFonts w:ascii="Times New Roman" w:hAnsi="Times New Roman"/>
          <w:b/>
          <w:sz w:val="24"/>
          <w:szCs w:val="24"/>
        </w:rPr>
        <w:t>С</w:t>
      </w:r>
      <w:r w:rsidR="00763043" w:rsidRPr="009E4679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F831AD" w:rsidRPr="009E4679">
        <w:rPr>
          <w:rFonts w:ascii="Times New Roman" w:hAnsi="Times New Roman"/>
          <w:b/>
          <w:sz w:val="24"/>
          <w:szCs w:val="24"/>
        </w:rPr>
        <w:t>19</w:t>
      </w:r>
      <w:r w:rsidR="00FA47B6" w:rsidRPr="009E4679">
        <w:rPr>
          <w:rFonts w:ascii="Times New Roman" w:hAnsi="Times New Roman"/>
          <w:b/>
          <w:sz w:val="24"/>
          <w:szCs w:val="24"/>
        </w:rPr>
        <w:t xml:space="preserve"> августа</w:t>
      </w:r>
      <w:r w:rsidR="004F451F" w:rsidRPr="009E4679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9E4679">
        <w:rPr>
          <w:rFonts w:ascii="Times New Roman" w:hAnsi="Times New Roman"/>
          <w:b/>
          <w:sz w:val="24"/>
          <w:szCs w:val="24"/>
        </w:rPr>
        <w:t>2021</w:t>
      </w:r>
      <w:r w:rsidR="00763043" w:rsidRPr="009E4679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9E4679">
        <w:rPr>
          <w:rFonts w:ascii="Times New Roman" w:hAnsi="Times New Roman"/>
          <w:b/>
          <w:sz w:val="24"/>
          <w:szCs w:val="24"/>
        </w:rPr>
        <w:t>.</w:t>
      </w:r>
      <w:r w:rsidR="00A701F0" w:rsidRPr="009E4679">
        <w:rPr>
          <w:rFonts w:ascii="Times New Roman" w:hAnsi="Times New Roman"/>
          <w:sz w:val="24"/>
          <w:szCs w:val="24"/>
        </w:rPr>
        <w:t xml:space="preserve"> </w:t>
      </w:r>
      <w:r w:rsidR="009E4679" w:rsidRPr="009E4679">
        <w:rPr>
          <w:rFonts w:ascii="Times New Roman" w:hAnsi="Times New Roman"/>
          <w:sz w:val="24"/>
          <w:szCs w:val="24"/>
        </w:rPr>
        <w:t xml:space="preserve">«Балтийский лизинг» стал участником шестого по счету чемпионата России «Лесоруб XXI века». Компания презентовала свои предложения на стендах партнера, официального дилера техники </w:t>
      </w:r>
      <w:proofErr w:type="spellStart"/>
      <w:r w:rsidR="009E4679" w:rsidRPr="009E4679">
        <w:rPr>
          <w:rFonts w:ascii="Times New Roman" w:hAnsi="Times New Roman"/>
          <w:sz w:val="24"/>
          <w:szCs w:val="24"/>
        </w:rPr>
        <w:t>Tigercat</w:t>
      </w:r>
      <w:proofErr w:type="spellEnd"/>
      <w:r w:rsidR="009E4679" w:rsidRPr="009E467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E4679" w:rsidRPr="009E4679">
        <w:rPr>
          <w:rFonts w:ascii="Times New Roman" w:hAnsi="Times New Roman"/>
          <w:sz w:val="24"/>
          <w:szCs w:val="24"/>
        </w:rPr>
        <w:t>Kesla</w:t>
      </w:r>
      <w:proofErr w:type="spellEnd"/>
      <w:r w:rsidR="009E4679" w:rsidRPr="009E4679">
        <w:rPr>
          <w:rFonts w:ascii="Times New Roman" w:hAnsi="Times New Roman"/>
          <w:sz w:val="24"/>
          <w:szCs w:val="24"/>
        </w:rPr>
        <w:t>, ООО «</w:t>
      </w:r>
      <w:proofErr w:type="spellStart"/>
      <w:r w:rsidR="009E4679" w:rsidRPr="009E4679">
        <w:rPr>
          <w:rFonts w:ascii="Times New Roman" w:hAnsi="Times New Roman"/>
          <w:sz w:val="24"/>
          <w:szCs w:val="24"/>
        </w:rPr>
        <w:t>Амбитех</w:t>
      </w:r>
      <w:proofErr w:type="spellEnd"/>
      <w:r w:rsidR="009E4679" w:rsidRPr="009E4679">
        <w:rPr>
          <w:rFonts w:ascii="Times New Roman" w:hAnsi="Times New Roman"/>
          <w:sz w:val="24"/>
          <w:szCs w:val="24"/>
        </w:rPr>
        <w:t>».</w:t>
      </w:r>
    </w:p>
    <w:p w:rsidR="009E4679" w:rsidRPr="009E4679" w:rsidRDefault="009E4679" w:rsidP="009E467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4679">
        <w:rPr>
          <w:rFonts w:ascii="Times New Roman" w:hAnsi="Times New Roman"/>
          <w:sz w:val="24"/>
          <w:szCs w:val="24"/>
        </w:rPr>
        <w:t xml:space="preserve">Конкурс профессионального мастерства состоялся в </w:t>
      </w:r>
      <w:proofErr w:type="spellStart"/>
      <w:r w:rsidRPr="009E4679">
        <w:rPr>
          <w:rFonts w:ascii="Times New Roman" w:hAnsi="Times New Roman"/>
          <w:sz w:val="24"/>
          <w:szCs w:val="24"/>
        </w:rPr>
        <w:t>Устьянском</w:t>
      </w:r>
      <w:proofErr w:type="spellEnd"/>
      <w:r w:rsidRPr="009E4679">
        <w:rPr>
          <w:rFonts w:ascii="Times New Roman" w:hAnsi="Times New Roman"/>
          <w:sz w:val="24"/>
          <w:szCs w:val="24"/>
        </w:rPr>
        <w:t xml:space="preserve"> районе Архангельской области. Организаторами чемпионата выступили правительство региона, Минприроды России, Рослесхоз, Минпромторг РФ и ассоциация «Лесоруб XXI века». В мероприятии приняли участие 43 команды профессионалов из разных регионов России. Чемпионат также посетили гости из Республики Беларусь, Швеции, Австрии, Финляндии, Германии и Франции. В этом году на конкурс было представлено 78 проектов от 61 организации: это 32 экологические инициативы, 12 экономических, 23 социальных и 11 детских проектов. </w:t>
      </w:r>
    </w:p>
    <w:p w:rsidR="009E4679" w:rsidRPr="009E4679" w:rsidRDefault="009E4679" w:rsidP="009E467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4679">
        <w:rPr>
          <w:rFonts w:ascii="Times New Roman" w:hAnsi="Times New Roman"/>
          <w:sz w:val="24"/>
          <w:szCs w:val="24"/>
        </w:rPr>
        <w:t>На стенде компании «</w:t>
      </w:r>
      <w:proofErr w:type="spellStart"/>
      <w:r w:rsidRPr="009E4679">
        <w:rPr>
          <w:rFonts w:ascii="Times New Roman" w:hAnsi="Times New Roman"/>
          <w:sz w:val="24"/>
          <w:szCs w:val="24"/>
        </w:rPr>
        <w:t>Амбитех</w:t>
      </w:r>
      <w:proofErr w:type="spellEnd"/>
      <w:r w:rsidRPr="009E4679">
        <w:rPr>
          <w:rFonts w:ascii="Times New Roman" w:hAnsi="Times New Roman"/>
          <w:sz w:val="24"/>
          <w:szCs w:val="24"/>
        </w:rPr>
        <w:t xml:space="preserve">» были представлены восьмиколесный харвестер </w:t>
      </w:r>
      <w:proofErr w:type="spellStart"/>
      <w:r w:rsidRPr="009E4679">
        <w:rPr>
          <w:rFonts w:ascii="Times New Roman" w:hAnsi="Times New Roman"/>
          <w:sz w:val="24"/>
          <w:szCs w:val="24"/>
        </w:rPr>
        <w:t>Tigercat</w:t>
      </w:r>
      <w:proofErr w:type="spellEnd"/>
      <w:r w:rsidRPr="009E4679">
        <w:rPr>
          <w:rFonts w:ascii="Times New Roman" w:hAnsi="Times New Roman"/>
          <w:sz w:val="24"/>
          <w:szCs w:val="24"/>
        </w:rPr>
        <w:t xml:space="preserve"> 1165, </w:t>
      </w:r>
      <w:proofErr w:type="spellStart"/>
      <w:r w:rsidRPr="009E4679">
        <w:rPr>
          <w:rFonts w:ascii="Times New Roman" w:hAnsi="Times New Roman"/>
          <w:sz w:val="24"/>
          <w:szCs w:val="24"/>
        </w:rPr>
        <w:t>форвардер</w:t>
      </w:r>
      <w:proofErr w:type="spellEnd"/>
      <w:r w:rsidRPr="009E46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679">
        <w:rPr>
          <w:rFonts w:ascii="Times New Roman" w:hAnsi="Times New Roman"/>
          <w:sz w:val="24"/>
          <w:szCs w:val="24"/>
        </w:rPr>
        <w:t>Tigercat</w:t>
      </w:r>
      <w:proofErr w:type="spellEnd"/>
      <w:r w:rsidRPr="009E4679">
        <w:rPr>
          <w:rFonts w:ascii="Times New Roman" w:hAnsi="Times New Roman"/>
          <w:sz w:val="24"/>
          <w:szCs w:val="24"/>
        </w:rPr>
        <w:t xml:space="preserve"> 1055 и </w:t>
      </w:r>
      <w:proofErr w:type="spellStart"/>
      <w:r w:rsidRPr="009E4679">
        <w:rPr>
          <w:rFonts w:ascii="Times New Roman" w:hAnsi="Times New Roman"/>
          <w:sz w:val="24"/>
          <w:szCs w:val="24"/>
        </w:rPr>
        <w:t>мульчер</w:t>
      </w:r>
      <w:proofErr w:type="spellEnd"/>
      <w:r w:rsidRPr="009E46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679">
        <w:rPr>
          <w:rFonts w:ascii="Times New Roman" w:hAnsi="Times New Roman"/>
          <w:sz w:val="24"/>
          <w:szCs w:val="24"/>
        </w:rPr>
        <w:t>Tigercat</w:t>
      </w:r>
      <w:proofErr w:type="spellEnd"/>
      <w:r w:rsidRPr="009E4679">
        <w:rPr>
          <w:rFonts w:ascii="Times New Roman" w:hAnsi="Times New Roman"/>
          <w:sz w:val="24"/>
          <w:szCs w:val="24"/>
        </w:rPr>
        <w:t xml:space="preserve"> 480B. «Балтийский лизинг» обладает многолетним опытом финансирования сделок, предметом которых является лесозаготовительная техника. Клиенты компании могут приобретать необходимое имущество на выгодных условиях. Чтобы оформить сделку, достаточно предоставить аванс в размере от 10% и минимальный пакет документов. Решение о финансировании принимается в день обращения. Договоры заключаются на срок от 12 до 60 месяцев.</w:t>
      </w:r>
    </w:p>
    <w:p w:rsidR="009E4679" w:rsidRPr="009E4679" w:rsidRDefault="009E4679" w:rsidP="009E467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4679">
        <w:rPr>
          <w:rFonts w:ascii="Times New Roman" w:hAnsi="Times New Roman"/>
          <w:sz w:val="24"/>
          <w:szCs w:val="24"/>
        </w:rPr>
        <w:t>Также компания заключает сделки в рамках программы </w:t>
      </w:r>
      <w:hyperlink r:id="rId8" w:history="1">
        <w:r w:rsidRPr="009E4679">
          <w:rPr>
            <w:rStyle w:val="a9"/>
            <w:rFonts w:ascii="Times New Roman" w:hAnsi="Times New Roman"/>
            <w:sz w:val="24"/>
            <w:szCs w:val="24"/>
          </w:rPr>
          <w:t>«Лизинговые проекты»</w:t>
        </w:r>
      </w:hyperlink>
      <w:r w:rsidRPr="009E4679">
        <w:rPr>
          <w:rFonts w:ascii="Times New Roman" w:hAnsi="Times New Roman"/>
          <w:sz w:val="24"/>
          <w:szCs w:val="24"/>
        </w:rPr>
        <w:t> Фонда развития промышленности (ФРП). Она позволяет промышленным предприятиям реализовать более масштабные проекты. По условиям госпрограммы компании могут получить заем под 1% годовых на приобретение технологического оборудования. Его сумма может достигать 500 млн рублей.</w:t>
      </w:r>
    </w:p>
    <w:p w:rsidR="009E4679" w:rsidRPr="009E4679" w:rsidRDefault="009E4679" w:rsidP="009E467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E4679">
        <w:rPr>
          <w:rFonts w:ascii="Times New Roman" w:hAnsi="Times New Roman"/>
          <w:sz w:val="24"/>
          <w:szCs w:val="24"/>
        </w:rPr>
        <w:t>В прошлом году «Балтийский лизинг» запустил на своем сайте новую версию </w:t>
      </w:r>
      <w:hyperlink r:id="rId9" w:history="1">
        <w:r w:rsidRPr="009E4679">
          <w:rPr>
            <w:rStyle w:val="a9"/>
            <w:rFonts w:ascii="Times New Roman" w:hAnsi="Times New Roman"/>
            <w:sz w:val="24"/>
            <w:szCs w:val="24"/>
          </w:rPr>
          <w:t>каталога спецтехники</w:t>
        </w:r>
      </w:hyperlink>
      <w:r w:rsidRPr="009E4679">
        <w:rPr>
          <w:rFonts w:ascii="Times New Roman" w:hAnsi="Times New Roman"/>
          <w:sz w:val="24"/>
          <w:szCs w:val="24"/>
        </w:rPr>
        <w:t>, который поможет клиентам сэкономить время и сразу сориентироваться в ценах на необходимое имущество. Актуализация и дополнение каталога реализуется постоянно.</w:t>
      </w:r>
    </w:p>
    <w:p w:rsidR="009E4679" w:rsidRPr="009E4679" w:rsidRDefault="009E4679" w:rsidP="009E4679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E4679">
        <w:rPr>
          <w:rFonts w:ascii="Times New Roman" w:hAnsi="Times New Roman"/>
          <w:b/>
          <w:sz w:val="24"/>
          <w:szCs w:val="24"/>
        </w:rPr>
        <w:t>Справка:</w:t>
      </w:r>
    </w:p>
    <w:p w:rsidR="009E4679" w:rsidRPr="009E4679" w:rsidRDefault="009E4679" w:rsidP="009E4679">
      <w:pPr>
        <w:spacing w:after="240"/>
        <w:ind w:firstLine="0"/>
        <w:jc w:val="both"/>
        <w:rPr>
          <w:rFonts w:ascii="Times New Roman" w:hAnsi="Times New Roman"/>
        </w:rPr>
      </w:pPr>
      <w:r w:rsidRPr="009E4679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1237E2" w:rsidRPr="00A63522" w:rsidRDefault="00BC47D2" w:rsidP="009E467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63522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lastRenderedPageBreak/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9E4679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6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679"/>
    <w:rsid w:val="009E48CE"/>
    <w:rsid w:val="009E7C21"/>
    <w:rsid w:val="009E7FC6"/>
    <w:rsid w:val="009F1682"/>
    <w:rsid w:val="009F37DC"/>
    <w:rsid w:val="009F3B81"/>
    <w:rsid w:val="009F4529"/>
    <w:rsid w:val="00A0101A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D5112"/>
    <w:rsid w:val="00DE008D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4641"/>
    <o:shapelayout v:ext="edit">
      <o:idmap v:ext="edit" data="1"/>
    </o:shapelayout>
  </w:shapeDefaults>
  <w:decimalSymbol w:val=","/>
  <w:listSeparator w:val=";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equipment/FRP-sp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spec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6A3CA-2CB5-4246-B0D1-CC1ED0CE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612</cp:revision>
  <dcterms:created xsi:type="dcterms:W3CDTF">2018-07-26T07:30:00Z</dcterms:created>
  <dcterms:modified xsi:type="dcterms:W3CDTF">2021-08-19T11:57:00Z</dcterms:modified>
</cp:coreProperties>
</file>