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AF" w:rsidRPr="0031130A" w:rsidRDefault="00C124AF" w:rsidP="00C124AF">
      <w:pPr>
        <w:tabs>
          <w:tab w:val="left" w:pos="-567"/>
        </w:tabs>
        <w:ind w:left="-426" w:right="-46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F96C9CD" wp14:editId="36C8B00A">
            <wp:extent cx="1901825" cy="478146"/>
            <wp:effectExtent l="0" t="0" r="3175" b="0"/>
            <wp:docPr id="2" name="Рисунок 2" descr="C:\Users\y.danielyan\AppData\Local\Microsoft\Windows\INetCacheContent.Word\logo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danielyan\AppData\Local\Microsoft\Windows\INetCacheContent.Word\logo_LEN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3" cy="4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581">
        <w:rPr>
          <w:rFonts w:ascii="Calibri" w:hAnsi="Calibri" w:cs="Calibri"/>
          <w:sz w:val="15"/>
          <w:szCs w:val="15"/>
          <w:shd w:val="clear" w:color="auto" w:fill="FFFFFF"/>
        </w:rPr>
        <w:t xml:space="preserve"> </w:t>
      </w:r>
      <w:r>
        <w:rPr>
          <w:rFonts w:ascii="Calibri" w:hAnsi="Calibri" w:cs="Calibri"/>
          <w:sz w:val="15"/>
          <w:szCs w:val="15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sz w:val="15"/>
          <w:szCs w:val="15"/>
          <w:shd w:val="clear" w:color="auto" w:fill="FFFFFF"/>
        </w:rPr>
        <w:drawing>
          <wp:inline distT="0" distB="0" distL="0" distR="0" wp14:anchorId="4C163F0E" wp14:editId="0C7DEA9C">
            <wp:extent cx="946785" cy="525992"/>
            <wp:effectExtent l="0" t="0" r="5715" b="7620"/>
            <wp:docPr id="1" name="Рисунок 1" descr="cid:image003.png@01D25A0C.DBC69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A0C.DBC69E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45" cy="5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B3" w:rsidRPr="0031130A" w:rsidRDefault="00A21DB3" w:rsidP="00A21DB3">
      <w:pPr>
        <w:spacing w:after="120"/>
        <w:jc w:val="center"/>
        <w:rPr>
          <w:rFonts w:ascii="Arial" w:hAnsi="Arial" w:cs="Arial"/>
          <w:b/>
          <w:bCs/>
        </w:rPr>
      </w:pPr>
    </w:p>
    <w:p w:rsidR="00F8016E" w:rsidRPr="00FD634C" w:rsidRDefault="00F8016E" w:rsidP="00F8016E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«Лента» и </w:t>
      </w:r>
      <w:r>
        <w:rPr>
          <w:rFonts w:ascii="Arial" w:hAnsi="Arial" w:cs="Arial"/>
          <w:b/>
          <w:bCs/>
          <w:lang w:val="en-US"/>
        </w:rPr>
        <w:t>ADG</w:t>
      </w:r>
      <w:r w:rsidRPr="00A657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Group</w:t>
      </w:r>
      <w:r w:rsidRPr="00A657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подписали контракт на аренду </w:t>
      </w:r>
      <w:r w:rsidR="006B3E1B">
        <w:rPr>
          <w:rFonts w:ascii="Arial" w:hAnsi="Arial" w:cs="Arial"/>
          <w:b/>
          <w:bCs/>
        </w:rPr>
        <w:t>3</w:t>
      </w:r>
      <w:r w:rsidR="006B3E1B" w:rsidRPr="006B3E1B">
        <w:rPr>
          <w:rFonts w:ascii="Arial" w:hAnsi="Arial" w:cs="Arial"/>
          <w:b/>
          <w:bCs/>
        </w:rPr>
        <w:t>6</w:t>
      </w:r>
      <w:r w:rsidRPr="00F8016E">
        <w:rPr>
          <w:rFonts w:ascii="Arial" w:hAnsi="Arial" w:cs="Arial"/>
          <w:b/>
          <w:bCs/>
        </w:rPr>
        <w:t xml:space="preserve"> супермаркетов</w:t>
      </w:r>
      <w:r>
        <w:rPr>
          <w:rFonts w:ascii="Arial" w:hAnsi="Arial" w:cs="Arial"/>
          <w:b/>
          <w:bCs/>
        </w:rPr>
        <w:t xml:space="preserve"> в Москве </w:t>
      </w:r>
    </w:p>
    <w:p w:rsidR="00F8016E" w:rsidRPr="00E2615A" w:rsidRDefault="00BC7F8C" w:rsidP="00F8016E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Москва</w:t>
      </w:r>
      <w:bookmarkStart w:id="0" w:name="_GoBack"/>
      <w:bookmarkEnd w:id="0"/>
      <w:r w:rsidR="006B3E1B">
        <w:rPr>
          <w:rFonts w:ascii="Arial" w:hAnsi="Arial" w:cs="Arial"/>
          <w:b/>
          <w:i/>
          <w:sz w:val="21"/>
          <w:szCs w:val="21"/>
        </w:rPr>
        <w:t xml:space="preserve">, Россия, </w:t>
      </w:r>
      <w:r w:rsidR="000E630A">
        <w:rPr>
          <w:rFonts w:ascii="Arial" w:hAnsi="Arial" w:cs="Arial"/>
          <w:b/>
          <w:i/>
          <w:sz w:val="21"/>
          <w:szCs w:val="21"/>
        </w:rPr>
        <w:t>19</w:t>
      </w:r>
      <w:r w:rsidR="00F8016E" w:rsidRPr="00E2615A">
        <w:rPr>
          <w:rFonts w:ascii="Arial" w:hAnsi="Arial" w:cs="Arial"/>
          <w:b/>
          <w:i/>
          <w:sz w:val="21"/>
          <w:szCs w:val="21"/>
        </w:rPr>
        <w:t xml:space="preserve"> </w:t>
      </w:r>
      <w:r w:rsidR="000E630A">
        <w:rPr>
          <w:rFonts w:ascii="Arial" w:hAnsi="Arial" w:cs="Arial"/>
          <w:b/>
          <w:i/>
          <w:sz w:val="21"/>
          <w:szCs w:val="21"/>
        </w:rPr>
        <w:t>января</w:t>
      </w:r>
      <w:r w:rsidR="00362FC6">
        <w:rPr>
          <w:rFonts w:ascii="Arial" w:hAnsi="Arial" w:cs="Arial"/>
          <w:b/>
          <w:i/>
          <w:sz w:val="21"/>
          <w:szCs w:val="21"/>
        </w:rPr>
        <w:t xml:space="preserve"> </w:t>
      </w:r>
      <w:r w:rsidR="000E630A">
        <w:rPr>
          <w:rFonts w:ascii="Arial" w:hAnsi="Arial" w:cs="Arial"/>
          <w:b/>
          <w:i/>
          <w:sz w:val="21"/>
          <w:szCs w:val="21"/>
        </w:rPr>
        <w:t>2017</w:t>
      </w:r>
      <w:r w:rsidR="00F8016E" w:rsidRPr="00E2615A">
        <w:rPr>
          <w:rFonts w:ascii="Arial" w:hAnsi="Arial" w:cs="Arial"/>
          <w:i/>
          <w:sz w:val="21"/>
          <w:szCs w:val="21"/>
        </w:rPr>
        <w:t xml:space="preserve"> </w:t>
      </w:r>
      <w:r w:rsidR="00F8016E" w:rsidRPr="00E2615A">
        <w:rPr>
          <w:rFonts w:ascii="Arial" w:hAnsi="Arial" w:cs="Arial"/>
          <w:b/>
          <w:i/>
          <w:sz w:val="21"/>
          <w:szCs w:val="21"/>
        </w:rPr>
        <w:t>года</w:t>
      </w:r>
      <w:r w:rsidR="00F8016E" w:rsidRPr="00E2615A">
        <w:rPr>
          <w:rFonts w:ascii="Arial" w:hAnsi="Arial" w:cs="Arial"/>
          <w:i/>
          <w:sz w:val="21"/>
          <w:szCs w:val="21"/>
        </w:rPr>
        <w:t xml:space="preserve"> − </w:t>
      </w:r>
      <w:r w:rsidR="00F8016E" w:rsidRPr="00E2615A">
        <w:rPr>
          <w:rFonts w:ascii="Arial" w:hAnsi="Arial" w:cs="Arial"/>
          <w:i/>
          <w:iCs/>
          <w:sz w:val="21"/>
          <w:szCs w:val="21"/>
        </w:rPr>
        <w:t>«Лента» (</w:t>
      </w:r>
      <w:r w:rsidR="00F8016E" w:rsidRPr="00E2615A">
        <w:rPr>
          <w:rFonts w:ascii="Arial" w:hAnsi="Arial" w:cs="Arial"/>
          <w:i/>
          <w:iCs/>
          <w:sz w:val="21"/>
          <w:szCs w:val="21"/>
          <w:lang w:val="en-GB"/>
        </w:rPr>
        <w:t>LSE</w:t>
      </w:r>
      <w:r w:rsidR="00F8016E" w:rsidRPr="00E2615A">
        <w:rPr>
          <w:rFonts w:ascii="Arial" w:hAnsi="Arial" w:cs="Arial"/>
          <w:i/>
          <w:iCs/>
          <w:sz w:val="21"/>
          <w:szCs w:val="21"/>
        </w:rPr>
        <w:t xml:space="preserve">, </w:t>
      </w:r>
      <w:r w:rsidR="00F8016E" w:rsidRPr="00E2615A">
        <w:rPr>
          <w:rFonts w:ascii="Arial" w:hAnsi="Arial" w:cs="Arial"/>
          <w:i/>
          <w:iCs/>
          <w:sz w:val="21"/>
          <w:szCs w:val="21"/>
          <w:lang w:val="en-GB"/>
        </w:rPr>
        <w:t>MOEX</w:t>
      </w:r>
      <w:r w:rsidR="00F8016E" w:rsidRPr="00E2615A">
        <w:rPr>
          <w:rFonts w:ascii="Arial" w:hAnsi="Arial" w:cs="Arial"/>
          <w:i/>
          <w:iCs/>
          <w:sz w:val="21"/>
          <w:szCs w:val="21"/>
        </w:rPr>
        <w:t xml:space="preserve">: </w:t>
      </w:r>
      <w:r w:rsidR="00F8016E" w:rsidRPr="00E2615A">
        <w:rPr>
          <w:rFonts w:ascii="Arial" w:hAnsi="Arial" w:cs="Arial"/>
          <w:i/>
          <w:iCs/>
          <w:sz w:val="21"/>
          <w:szCs w:val="21"/>
          <w:lang w:val="en-GB"/>
        </w:rPr>
        <w:t>LNTA</w:t>
      </w:r>
      <w:r w:rsidR="00F8016E" w:rsidRPr="00E2615A">
        <w:rPr>
          <w:rFonts w:ascii="Arial" w:hAnsi="Arial" w:cs="Arial"/>
          <w:i/>
          <w:iCs/>
          <w:sz w:val="21"/>
          <w:szCs w:val="21"/>
        </w:rPr>
        <w:t xml:space="preserve">), одна из крупнейших розничных сетей России, сообщает о подписании арендного соглашения с ООО «Эдисонэнерго», входящей в состав девелоперской компании </w:t>
      </w:r>
      <w:r w:rsidR="00F8016E" w:rsidRPr="00E2615A">
        <w:rPr>
          <w:rFonts w:ascii="Arial" w:hAnsi="Arial" w:cs="Arial"/>
          <w:i/>
          <w:iCs/>
          <w:sz w:val="21"/>
          <w:szCs w:val="21"/>
          <w:lang w:val="en-GB"/>
        </w:rPr>
        <w:t>ADG</w:t>
      </w:r>
      <w:r w:rsidR="00F8016E" w:rsidRPr="00E2615A">
        <w:rPr>
          <w:rFonts w:ascii="Arial" w:hAnsi="Arial" w:cs="Arial"/>
          <w:i/>
          <w:iCs/>
          <w:sz w:val="21"/>
          <w:szCs w:val="21"/>
        </w:rPr>
        <w:t xml:space="preserve"> </w:t>
      </w:r>
      <w:r w:rsidR="00F8016E" w:rsidRPr="00E2615A">
        <w:rPr>
          <w:rFonts w:ascii="Arial" w:hAnsi="Arial" w:cs="Arial"/>
          <w:i/>
          <w:iCs/>
          <w:sz w:val="21"/>
          <w:szCs w:val="21"/>
          <w:lang w:val="en-GB"/>
        </w:rPr>
        <w:t>Group</w:t>
      </w:r>
      <w:r w:rsidR="00F8016E" w:rsidRPr="00E2615A">
        <w:rPr>
          <w:rFonts w:ascii="Arial" w:hAnsi="Arial" w:cs="Arial"/>
          <w:i/>
          <w:iCs/>
          <w:sz w:val="21"/>
          <w:szCs w:val="21"/>
        </w:rPr>
        <w:t xml:space="preserve">, которая реализует проект по созданию сети </w:t>
      </w:r>
      <w:r w:rsidR="006F5780">
        <w:rPr>
          <w:rFonts w:ascii="Arial" w:hAnsi="Arial" w:cs="Arial"/>
          <w:i/>
          <w:iCs/>
          <w:sz w:val="21"/>
          <w:szCs w:val="21"/>
        </w:rPr>
        <w:t xml:space="preserve">районных </w:t>
      </w:r>
      <w:r w:rsidR="00F8016E" w:rsidRPr="00E2615A">
        <w:rPr>
          <w:rFonts w:ascii="Arial" w:hAnsi="Arial" w:cs="Arial"/>
          <w:i/>
          <w:iCs/>
          <w:sz w:val="21"/>
          <w:szCs w:val="21"/>
        </w:rPr>
        <w:t xml:space="preserve">центров в </w:t>
      </w:r>
      <w:r w:rsidR="007A364B">
        <w:rPr>
          <w:rFonts w:ascii="Arial" w:hAnsi="Arial" w:cs="Arial"/>
          <w:i/>
          <w:iCs/>
          <w:sz w:val="21"/>
          <w:szCs w:val="21"/>
        </w:rPr>
        <w:t xml:space="preserve">жилых </w:t>
      </w:r>
      <w:r w:rsidR="00F8016E" w:rsidRPr="00E2615A">
        <w:rPr>
          <w:rFonts w:ascii="Arial" w:hAnsi="Arial" w:cs="Arial"/>
          <w:i/>
          <w:iCs/>
          <w:sz w:val="21"/>
          <w:szCs w:val="21"/>
        </w:rPr>
        <w:t xml:space="preserve">районах Москвы. </w:t>
      </w:r>
    </w:p>
    <w:p w:rsidR="00F8016E" w:rsidRPr="00E2615A" w:rsidRDefault="00F8016E" w:rsidP="00F8016E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F8016E" w:rsidRPr="00E2615A" w:rsidRDefault="00F8016E" w:rsidP="00F8016E">
      <w:pPr>
        <w:jc w:val="both"/>
        <w:rPr>
          <w:rFonts w:ascii="Arial" w:hAnsi="Arial" w:cs="Arial"/>
          <w:sz w:val="21"/>
          <w:szCs w:val="21"/>
        </w:rPr>
      </w:pPr>
      <w:r w:rsidRPr="00E2615A">
        <w:rPr>
          <w:rFonts w:ascii="Arial" w:hAnsi="Arial" w:cs="Arial"/>
          <w:sz w:val="21"/>
          <w:szCs w:val="21"/>
        </w:rPr>
        <w:t>Согл</w:t>
      </w:r>
      <w:r w:rsidR="006B3E1B">
        <w:rPr>
          <w:rFonts w:ascii="Arial" w:hAnsi="Arial" w:cs="Arial"/>
          <w:sz w:val="21"/>
          <w:szCs w:val="21"/>
        </w:rPr>
        <w:t>ашение включает в себя аренду 36</w:t>
      </w:r>
      <w:r w:rsidRPr="00E2615A">
        <w:rPr>
          <w:rFonts w:ascii="Arial" w:hAnsi="Arial" w:cs="Arial"/>
          <w:sz w:val="21"/>
          <w:szCs w:val="21"/>
        </w:rPr>
        <w:t xml:space="preserve"> помещений для супермаркетов «Лента», которые станут частью будущих </w:t>
      </w:r>
      <w:r w:rsidR="00F943B0">
        <w:rPr>
          <w:rFonts w:ascii="Arial" w:hAnsi="Arial" w:cs="Arial"/>
          <w:sz w:val="21"/>
          <w:szCs w:val="21"/>
        </w:rPr>
        <w:t>центров. Объекты</w:t>
      </w:r>
      <w:r w:rsidRPr="00E2615A">
        <w:rPr>
          <w:rFonts w:ascii="Arial" w:hAnsi="Arial" w:cs="Arial"/>
          <w:sz w:val="21"/>
          <w:szCs w:val="21"/>
        </w:rPr>
        <w:t xml:space="preserve"> будут созданы на месте </w:t>
      </w:r>
      <w:r w:rsidR="004359B7">
        <w:rPr>
          <w:rFonts w:ascii="Arial" w:hAnsi="Arial" w:cs="Arial"/>
          <w:sz w:val="21"/>
          <w:szCs w:val="21"/>
        </w:rPr>
        <w:t xml:space="preserve">устаревших </w:t>
      </w:r>
      <w:r w:rsidRPr="00E2615A">
        <w:rPr>
          <w:rFonts w:ascii="Arial" w:hAnsi="Arial" w:cs="Arial"/>
          <w:sz w:val="21"/>
          <w:szCs w:val="21"/>
        </w:rPr>
        <w:t>московских кинотеатров. Каждое здание будет иметь индивидуальный архитектурный стиль, но при этом все центры будут отражать единую концепцию проекта.</w:t>
      </w:r>
    </w:p>
    <w:p w:rsidR="00F8016E" w:rsidRPr="00E2615A" w:rsidRDefault="00F8016E" w:rsidP="00F8016E">
      <w:pPr>
        <w:jc w:val="both"/>
        <w:rPr>
          <w:rFonts w:ascii="Arial" w:hAnsi="Arial" w:cs="Arial"/>
          <w:sz w:val="21"/>
          <w:szCs w:val="21"/>
        </w:rPr>
      </w:pPr>
    </w:p>
    <w:p w:rsidR="00F8016E" w:rsidRPr="00E2615A" w:rsidRDefault="004359B7" w:rsidP="00F801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Районные </w:t>
      </w:r>
      <w:r w:rsidR="00F8016E" w:rsidRPr="00E2615A">
        <w:rPr>
          <w:rFonts w:ascii="Arial" w:hAnsi="Arial" w:cs="Arial"/>
          <w:sz w:val="21"/>
          <w:szCs w:val="21"/>
        </w:rPr>
        <w:t>центры распол</w:t>
      </w:r>
      <w:r w:rsidR="008D46DC">
        <w:rPr>
          <w:rFonts w:ascii="Arial" w:hAnsi="Arial" w:cs="Arial"/>
          <w:sz w:val="21"/>
          <w:szCs w:val="21"/>
        </w:rPr>
        <w:t>агаются</w:t>
      </w:r>
      <w:r w:rsidR="00F8016E" w:rsidRPr="00E2615A">
        <w:rPr>
          <w:rFonts w:ascii="Arial" w:hAnsi="Arial" w:cs="Arial"/>
          <w:sz w:val="21"/>
          <w:szCs w:val="21"/>
        </w:rPr>
        <w:t xml:space="preserve"> в сердце спальных районов</w:t>
      </w:r>
      <w:r w:rsidR="006C2392">
        <w:rPr>
          <w:rFonts w:ascii="Arial" w:hAnsi="Arial" w:cs="Arial"/>
          <w:sz w:val="21"/>
          <w:szCs w:val="21"/>
        </w:rPr>
        <w:t xml:space="preserve"> с высокой плотностью населения. </w:t>
      </w:r>
      <w:r w:rsidR="00F943B0">
        <w:rPr>
          <w:rFonts w:ascii="Arial" w:hAnsi="Arial" w:cs="Arial"/>
          <w:sz w:val="21"/>
          <w:szCs w:val="21"/>
        </w:rPr>
        <w:t>Их ключевая задача</w:t>
      </w:r>
      <w:r w:rsidR="0011379B">
        <w:rPr>
          <w:rFonts w:ascii="Arial" w:hAnsi="Arial" w:cs="Arial"/>
          <w:sz w:val="21"/>
          <w:szCs w:val="21"/>
        </w:rPr>
        <w:t xml:space="preserve"> – </w:t>
      </w:r>
      <w:r w:rsidR="00F8016E" w:rsidRPr="00E2615A">
        <w:rPr>
          <w:rFonts w:ascii="Arial" w:hAnsi="Arial" w:cs="Arial"/>
          <w:sz w:val="21"/>
          <w:szCs w:val="21"/>
        </w:rPr>
        <w:t xml:space="preserve">удовлетворить повседневные потребности жителей в покупках и развлечениях. Многофункциональные пространства с большим количеством магазинов и развлечений будут также обеспечивать культурные и образовательные потребности </w:t>
      </w:r>
      <w:r w:rsidR="00F8016E" w:rsidRPr="00A91CC2">
        <w:rPr>
          <w:rFonts w:ascii="Arial" w:hAnsi="Arial" w:cs="Arial"/>
          <w:sz w:val="21"/>
          <w:szCs w:val="21"/>
        </w:rPr>
        <w:t>жителей,</w:t>
      </w:r>
      <w:r w:rsidR="00A91CC2" w:rsidRPr="00A91CC2">
        <w:rPr>
          <w:rFonts w:ascii="Arial" w:hAnsi="Arial" w:cs="Arial"/>
          <w:sz w:val="21"/>
          <w:szCs w:val="21"/>
        </w:rPr>
        <w:t xml:space="preserve"> </w:t>
      </w:r>
      <w:r w:rsidR="00A91CC2" w:rsidRPr="0097202A">
        <w:rPr>
          <w:rFonts w:ascii="Arial" w:hAnsi="Arial" w:cs="Arial"/>
          <w:sz w:val="21"/>
          <w:szCs w:val="21"/>
        </w:rPr>
        <w:t>став местом для общения, отдыха, покупок и встреч</w:t>
      </w:r>
      <w:r w:rsidR="00F8016E" w:rsidRPr="00A91CC2">
        <w:rPr>
          <w:rFonts w:ascii="Arial" w:hAnsi="Arial" w:cs="Arial"/>
          <w:color w:val="FF0000"/>
          <w:sz w:val="21"/>
          <w:szCs w:val="21"/>
        </w:rPr>
        <w:t xml:space="preserve">. </w:t>
      </w:r>
    </w:p>
    <w:p w:rsidR="00F8016E" w:rsidRPr="00E2615A" w:rsidRDefault="00F8016E" w:rsidP="00F8016E">
      <w:pPr>
        <w:jc w:val="both"/>
        <w:rPr>
          <w:rFonts w:ascii="Arial" w:hAnsi="Arial" w:cs="Arial"/>
          <w:sz w:val="21"/>
          <w:szCs w:val="21"/>
        </w:rPr>
      </w:pPr>
    </w:p>
    <w:p w:rsidR="00F8016E" w:rsidRPr="00E2615A" w:rsidRDefault="00F8016E" w:rsidP="00F8016E">
      <w:pPr>
        <w:jc w:val="both"/>
        <w:rPr>
          <w:rFonts w:ascii="Arial" w:hAnsi="Arial" w:cs="Arial"/>
          <w:sz w:val="21"/>
          <w:szCs w:val="21"/>
        </w:rPr>
      </w:pPr>
      <w:r w:rsidRPr="00E2615A">
        <w:rPr>
          <w:rFonts w:ascii="Arial" w:hAnsi="Arial" w:cs="Arial"/>
          <w:sz w:val="21"/>
          <w:szCs w:val="21"/>
        </w:rPr>
        <w:t>Общая площадь арендованных помещений</w:t>
      </w:r>
      <w:r w:rsidR="006C2392">
        <w:rPr>
          <w:rFonts w:ascii="Arial" w:hAnsi="Arial" w:cs="Arial"/>
          <w:sz w:val="21"/>
          <w:szCs w:val="21"/>
        </w:rPr>
        <w:t xml:space="preserve"> составит</w:t>
      </w:r>
      <w:r w:rsidR="006B3E1B">
        <w:rPr>
          <w:rFonts w:ascii="Arial" w:hAnsi="Arial" w:cs="Arial"/>
          <w:sz w:val="21"/>
          <w:szCs w:val="21"/>
        </w:rPr>
        <w:t xml:space="preserve"> около 47 0</w:t>
      </w:r>
      <w:r w:rsidRPr="00E2615A">
        <w:rPr>
          <w:rFonts w:ascii="Arial" w:hAnsi="Arial" w:cs="Arial"/>
          <w:sz w:val="21"/>
          <w:szCs w:val="21"/>
        </w:rPr>
        <w:t>00 кв.</w:t>
      </w:r>
      <w:r w:rsidR="00F943B0">
        <w:rPr>
          <w:rFonts w:ascii="Arial" w:hAnsi="Arial" w:cs="Arial"/>
          <w:sz w:val="21"/>
          <w:szCs w:val="21"/>
        </w:rPr>
        <w:t xml:space="preserve"> </w:t>
      </w:r>
      <w:r w:rsidRPr="00E2615A">
        <w:rPr>
          <w:rFonts w:ascii="Arial" w:hAnsi="Arial" w:cs="Arial"/>
          <w:sz w:val="21"/>
          <w:szCs w:val="21"/>
        </w:rPr>
        <w:t>м. Контракт заключен в российских рублях сроком на 15 лет. Все арендованные помещения соответствуют требованиям «Ленты» к формату «супермаркет» − общая площадь магази</w:t>
      </w:r>
      <w:r w:rsidR="006B3E1B">
        <w:rPr>
          <w:rFonts w:ascii="Arial" w:hAnsi="Arial" w:cs="Arial"/>
          <w:sz w:val="21"/>
          <w:szCs w:val="21"/>
        </w:rPr>
        <w:t>нов будет варьироваться от 74</w:t>
      </w:r>
      <w:r w:rsidRPr="00E2615A">
        <w:rPr>
          <w:rFonts w:ascii="Arial" w:hAnsi="Arial" w:cs="Arial"/>
          <w:sz w:val="21"/>
          <w:szCs w:val="21"/>
        </w:rPr>
        <w:t xml:space="preserve">0 </w:t>
      </w:r>
      <w:r w:rsidR="009E52F7">
        <w:rPr>
          <w:rFonts w:ascii="Arial" w:hAnsi="Arial" w:cs="Arial"/>
          <w:sz w:val="21"/>
          <w:szCs w:val="21"/>
        </w:rPr>
        <w:t>кв.</w:t>
      </w:r>
      <w:r w:rsidR="00F943B0">
        <w:rPr>
          <w:rFonts w:ascii="Arial" w:hAnsi="Arial" w:cs="Arial"/>
          <w:sz w:val="21"/>
          <w:szCs w:val="21"/>
        </w:rPr>
        <w:t xml:space="preserve"> </w:t>
      </w:r>
      <w:r w:rsidR="009E52F7">
        <w:rPr>
          <w:rFonts w:ascii="Arial" w:hAnsi="Arial" w:cs="Arial"/>
          <w:sz w:val="21"/>
          <w:szCs w:val="21"/>
        </w:rPr>
        <w:t xml:space="preserve">м </w:t>
      </w:r>
      <w:r w:rsidRPr="00E2615A">
        <w:rPr>
          <w:rFonts w:ascii="Arial" w:hAnsi="Arial" w:cs="Arial"/>
          <w:sz w:val="21"/>
          <w:szCs w:val="21"/>
        </w:rPr>
        <w:t>до 1 800 кв.</w:t>
      </w:r>
      <w:r w:rsidR="00F943B0">
        <w:rPr>
          <w:rFonts w:ascii="Arial" w:hAnsi="Arial" w:cs="Arial"/>
          <w:sz w:val="21"/>
          <w:szCs w:val="21"/>
        </w:rPr>
        <w:t xml:space="preserve"> </w:t>
      </w:r>
      <w:r w:rsidRPr="00E2615A">
        <w:rPr>
          <w:rFonts w:ascii="Arial" w:hAnsi="Arial" w:cs="Arial"/>
          <w:sz w:val="21"/>
          <w:szCs w:val="21"/>
        </w:rPr>
        <w:t>м.</w:t>
      </w:r>
    </w:p>
    <w:p w:rsidR="00F8016E" w:rsidRPr="00E2615A" w:rsidRDefault="00F8016E" w:rsidP="00F8016E">
      <w:pPr>
        <w:jc w:val="both"/>
        <w:rPr>
          <w:rFonts w:ascii="Arial" w:hAnsi="Arial" w:cs="Arial"/>
          <w:sz w:val="21"/>
          <w:szCs w:val="21"/>
        </w:rPr>
      </w:pPr>
    </w:p>
    <w:p w:rsidR="00F8016E" w:rsidRPr="00E2615A" w:rsidRDefault="008D46DC" w:rsidP="00F801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Первые </w:t>
      </w:r>
      <w:r w:rsidR="006B3E1B">
        <w:rPr>
          <w:rFonts w:ascii="Arial" w:hAnsi="Arial" w:cs="Arial"/>
          <w:sz w:val="21"/>
          <w:szCs w:val="21"/>
        </w:rPr>
        <w:t xml:space="preserve"> супермаркет</w:t>
      </w:r>
      <w:r>
        <w:rPr>
          <w:rFonts w:ascii="Arial" w:hAnsi="Arial" w:cs="Arial"/>
          <w:sz w:val="21"/>
          <w:szCs w:val="21"/>
        </w:rPr>
        <w:t>ы</w:t>
      </w:r>
      <w:r w:rsidR="00F8016E" w:rsidRPr="00E2615A">
        <w:rPr>
          <w:rFonts w:ascii="Arial" w:hAnsi="Arial" w:cs="Arial"/>
          <w:sz w:val="21"/>
          <w:szCs w:val="21"/>
        </w:rPr>
        <w:t xml:space="preserve"> в рамках подписанного</w:t>
      </w:r>
      <w:r w:rsidR="00530E56">
        <w:rPr>
          <w:rFonts w:ascii="Arial" w:hAnsi="Arial" w:cs="Arial"/>
          <w:sz w:val="21"/>
          <w:szCs w:val="21"/>
        </w:rPr>
        <w:t xml:space="preserve"> соглашения буд</w:t>
      </w:r>
      <w:r>
        <w:rPr>
          <w:rFonts w:ascii="Arial" w:hAnsi="Arial" w:cs="Arial"/>
          <w:sz w:val="21"/>
          <w:szCs w:val="21"/>
        </w:rPr>
        <w:t>у</w:t>
      </w:r>
      <w:r w:rsidR="00530E56">
        <w:rPr>
          <w:rFonts w:ascii="Arial" w:hAnsi="Arial" w:cs="Arial"/>
          <w:sz w:val="21"/>
          <w:szCs w:val="21"/>
        </w:rPr>
        <w:t>т открыт</w:t>
      </w:r>
      <w:r>
        <w:rPr>
          <w:rFonts w:ascii="Arial" w:hAnsi="Arial" w:cs="Arial"/>
          <w:sz w:val="21"/>
          <w:szCs w:val="21"/>
        </w:rPr>
        <w:t>ы</w:t>
      </w:r>
      <w:r w:rsidR="006B3E1B">
        <w:rPr>
          <w:rFonts w:ascii="Arial" w:hAnsi="Arial" w:cs="Arial"/>
          <w:sz w:val="21"/>
          <w:szCs w:val="21"/>
        </w:rPr>
        <w:t xml:space="preserve"> в </w:t>
      </w:r>
      <w:r w:rsidR="009E52F7">
        <w:rPr>
          <w:rFonts w:ascii="Arial" w:hAnsi="Arial" w:cs="Arial"/>
          <w:sz w:val="21"/>
          <w:szCs w:val="21"/>
        </w:rPr>
        <w:t xml:space="preserve">конце </w:t>
      </w:r>
      <w:r w:rsidR="006B3E1B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</w:rPr>
        <w:t>8</w:t>
      </w:r>
      <w:r w:rsidR="009E52F7">
        <w:rPr>
          <w:rFonts w:ascii="Arial" w:hAnsi="Arial" w:cs="Arial"/>
          <w:sz w:val="21"/>
          <w:szCs w:val="21"/>
        </w:rPr>
        <w:t xml:space="preserve"> года</w:t>
      </w:r>
      <w:r w:rsidR="00F8016E" w:rsidRPr="00E2615A">
        <w:rPr>
          <w:rFonts w:ascii="Arial" w:hAnsi="Arial" w:cs="Arial"/>
          <w:sz w:val="21"/>
          <w:szCs w:val="21"/>
        </w:rPr>
        <w:t>, остальн</w:t>
      </w:r>
      <w:r w:rsidR="006B3E1B">
        <w:rPr>
          <w:rFonts w:ascii="Arial" w:hAnsi="Arial" w:cs="Arial"/>
          <w:sz w:val="21"/>
          <w:szCs w:val="21"/>
        </w:rPr>
        <w:t>ые магазины начнут работу в 20</w:t>
      </w:r>
      <w:r>
        <w:rPr>
          <w:rFonts w:ascii="Arial" w:hAnsi="Arial" w:cs="Arial"/>
          <w:sz w:val="21"/>
          <w:szCs w:val="21"/>
        </w:rPr>
        <w:t>19</w:t>
      </w:r>
      <w:r w:rsidR="00F8016E" w:rsidRPr="00E2615A">
        <w:rPr>
          <w:rFonts w:ascii="Arial" w:hAnsi="Arial" w:cs="Arial"/>
          <w:sz w:val="21"/>
          <w:szCs w:val="21"/>
        </w:rPr>
        <w:t xml:space="preserve"> году.</w:t>
      </w:r>
    </w:p>
    <w:p w:rsidR="00F8016E" w:rsidRPr="00E2615A" w:rsidRDefault="00F8016E" w:rsidP="00F8016E">
      <w:pPr>
        <w:jc w:val="both"/>
        <w:rPr>
          <w:rFonts w:ascii="Arial" w:hAnsi="Arial" w:cs="Arial"/>
          <w:sz w:val="21"/>
          <w:szCs w:val="21"/>
        </w:rPr>
      </w:pPr>
    </w:p>
    <w:p w:rsidR="00F8016E" w:rsidRPr="00E2615A" w:rsidRDefault="00F8016E" w:rsidP="00F8016E">
      <w:pPr>
        <w:jc w:val="both"/>
        <w:rPr>
          <w:rFonts w:ascii="Arial" w:hAnsi="Arial" w:cs="Arial"/>
          <w:sz w:val="21"/>
          <w:szCs w:val="21"/>
        </w:rPr>
      </w:pPr>
      <w:r w:rsidRPr="00E2615A">
        <w:rPr>
          <w:rFonts w:ascii="Arial" w:hAnsi="Arial" w:cs="Arial"/>
          <w:b/>
          <w:sz w:val="21"/>
          <w:szCs w:val="21"/>
        </w:rPr>
        <w:t>Генеральный директор «Ленты» Ян Дюннинг</w:t>
      </w:r>
      <w:r w:rsidRPr="00E2615A">
        <w:rPr>
          <w:rFonts w:ascii="Arial" w:hAnsi="Arial" w:cs="Arial"/>
          <w:sz w:val="21"/>
          <w:szCs w:val="21"/>
        </w:rPr>
        <w:t>: «Покупатели очень позитивно реагируют на концепцию супермаркета «Лента» с момента открытия первого магазина в Москве в 2013 году. М</w:t>
      </w:r>
      <w:r w:rsidR="00530E56">
        <w:rPr>
          <w:rFonts w:ascii="Arial" w:hAnsi="Arial" w:cs="Arial"/>
          <w:sz w:val="21"/>
          <w:szCs w:val="21"/>
        </w:rPr>
        <w:t xml:space="preserve">ы довольны результатами наших </w:t>
      </w:r>
      <w:r w:rsidR="009E52F7">
        <w:rPr>
          <w:rFonts w:ascii="Arial" w:hAnsi="Arial" w:cs="Arial"/>
          <w:sz w:val="21"/>
          <w:szCs w:val="21"/>
        </w:rPr>
        <w:t>3</w:t>
      </w:r>
      <w:r w:rsidR="00543A14" w:rsidRPr="0031130A">
        <w:rPr>
          <w:rFonts w:ascii="Arial" w:hAnsi="Arial" w:cs="Arial"/>
          <w:sz w:val="21"/>
          <w:szCs w:val="21"/>
        </w:rPr>
        <w:t>6</w:t>
      </w:r>
      <w:r w:rsidRPr="00E2615A">
        <w:rPr>
          <w:rFonts w:ascii="Arial" w:hAnsi="Arial" w:cs="Arial"/>
          <w:sz w:val="21"/>
          <w:szCs w:val="21"/>
        </w:rPr>
        <w:t xml:space="preserve"> супермаркетов, работающих сегодня в столице. «Лента» наращивает темпы развития этого формата, и соглашение с ADG Group подтверждает наши усилия в этом напра</w:t>
      </w:r>
      <w:r w:rsidR="00530E56">
        <w:rPr>
          <w:rFonts w:ascii="Arial" w:hAnsi="Arial" w:cs="Arial"/>
          <w:sz w:val="21"/>
          <w:szCs w:val="21"/>
        </w:rPr>
        <w:t>влении, добавляя на карту еще 36</w:t>
      </w:r>
      <w:r w:rsidRPr="00E2615A">
        <w:rPr>
          <w:rFonts w:ascii="Arial" w:hAnsi="Arial" w:cs="Arial"/>
          <w:sz w:val="21"/>
          <w:szCs w:val="21"/>
        </w:rPr>
        <w:t xml:space="preserve"> магазинов в привлекательных локациях с высоким трафиком. Мы придерживаемся четкого плана, в рамках которого мы продолжим работу над открытием магазинов, ставя перед собой цель сформировать в Москве сеть из </w:t>
      </w:r>
      <w:r w:rsidR="00530E56">
        <w:rPr>
          <w:rFonts w:ascii="Arial" w:hAnsi="Arial" w:cs="Arial"/>
          <w:sz w:val="21"/>
          <w:szCs w:val="21"/>
        </w:rPr>
        <w:t>свыше</w:t>
      </w:r>
      <w:r w:rsidR="00745F56">
        <w:rPr>
          <w:rFonts w:ascii="Arial" w:hAnsi="Arial" w:cs="Arial"/>
          <w:sz w:val="21"/>
          <w:szCs w:val="21"/>
        </w:rPr>
        <w:t xml:space="preserve"> </w:t>
      </w:r>
      <w:r w:rsidRPr="00E2615A">
        <w:rPr>
          <w:rFonts w:ascii="Arial" w:hAnsi="Arial" w:cs="Arial"/>
          <w:sz w:val="21"/>
          <w:szCs w:val="21"/>
        </w:rPr>
        <w:t>100 супермаркетов в течение ближайших трех лет».</w:t>
      </w:r>
    </w:p>
    <w:p w:rsidR="00F8016E" w:rsidRPr="00E2615A" w:rsidRDefault="00F8016E" w:rsidP="00F8016E">
      <w:pPr>
        <w:rPr>
          <w:sz w:val="21"/>
          <w:szCs w:val="21"/>
        </w:rPr>
      </w:pPr>
    </w:p>
    <w:p w:rsidR="009E52F7" w:rsidRDefault="00F8016E" w:rsidP="009E52F7">
      <w:pPr>
        <w:rPr>
          <w:rFonts w:ascii="Arial" w:hAnsi="Arial" w:cs="Arial"/>
          <w:sz w:val="21"/>
          <w:szCs w:val="21"/>
        </w:rPr>
      </w:pPr>
      <w:r w:rsidRPr="00E2615A">
        <w:rPr>
          <w:rFonts w:ascii="Arial" w:hAnsi="Arial" w:cs="Arial"/>
          <w:b/>
          <w:sz w:val="21"/>
          <w:szCs w:val="21"/>
        </w:rPr>
        <w:t xml:space="preserve">Управляющий </w:t>
      </w:r>
      <w:r w:rsidR="002A335E">
        <w:rPr>
          <w:rFonts w:ascii="Arial" w:hAnsi="Arial" w:cs="Arial"/>
          <w:b/>
          <w:sz w:val="21"/>
          <w:szCs w:val="21"/>
        </w:rPr>
        <w:t>партнер</w:t>
      </w:r>
      <w:r w:rsidRPr="00E2615A">
        <w:rPr>
          <w:rFonts w:ascii="Arial" w:hAnsi="Arial" w:cs="Arial"/>
          <w:b/>
          <w:sz w:val="21"/>
          <w:szCs w:val="21"/>
        </w:rPr>
        <w:t xml:space="preserve"> </w:t>
      </w:r>
      <w:r w:rsidRPr="00E2615A">
        <w:rPr>
          <w:rFonts w:ascii="Arial" w:hAnsi="Arial" w:cs="Arial"/>
          <w:b/>
          <w:sz w:val="21"/>
          <w:szCs w:val="21"/>
          <w:lang w:val="en-US"/>
        </w:rPr>
        <w:t>ADG</w:t>
      </w:r>
      <w:r w:rsidRPr="00E2615A">
        <w:rPr>
          <w:rFonts w:ascii="Arial" w:hAnsi="Arial" w:cs="Arial"/>
          <w:b/>
          <w:sz w:val="21"/>
          <w:szCs w:val="21"/>
        </w:rPr>
        <w:t xml:space="preserve"> </w:t>
      </w:r>
      <w:r w:rsidRPr="00E2615A">
        <w:rPr>
          <w:rFonts w:ascii="Arial" w:hAnsi="Arial" w:cs="Arial"/>
          <w:b/>
          <w:sz w:val="21"/>
          <w:szCs w:val="21"/>
          <w:lang w:val="en-US"/>
        </w:rPr>
        <w:t>Group</w:t>
      </w:r>
      <w:r w:rsidRPr="00E2615A">
        <w:rPr>
          <w:rFonts w:ascii="Arial" w:hAnsi="Arial" w:cs="Arial"/>
          <w:b/>
          <w:sz w:val="21"/>
          <w:szCs w:val="21"/>
        </w:rPr>
        <w:t xml:space="preserve"> Григорий Печерский</w:t>
      </w:r>
      <w:r w:rsidRPr="00E2615A">
        <w:rPr>
          <w:rFonts w:ascii="Arial" w:hAnsi="Arial" w:cs="Arial"/>
          <w:sz w:val="21"/>
          <w:szCs w:val="21"/>
        </w:rPr>
        <w:t>: «Сво</w:t>
      </w:r>
      <w:r w:rsidR="004076F8">
        <w:rPr>
          <w:rFonts w:ascii="Arial" w:hAnsi="Arial" w:cs="Arial"/>
          <w:sz w:val="21"/>
          <w:szCs w:val="21"/>
        </w:rPr>
        <w:t>им</w:t>
      </w:r>
      <w:r w:rsidRPr="00E2615A">
        <w:rPr>
          <w:rFonts w:ascii="Arial" w:hAnsi="Arial" w:cs="Arial"/>
          <w:sz w:val="21"/>
          <w:szCs w:val="21"/>
        </w:rPr>
        <w:t xml:space="preserve"> делов</w:t>
      </w:r>
      <w:r w:rsidR="004076F8">
        <w:rPr>
          <w:rFonts w:ascii="Arial" w:hAnsi="Arial" w:cs="Arial"/>
          <w:sz w:val="21"/>
          <w:szCs w:val="21"/>
        </w:rPr>
        <w:t>ым</w:t>
      </w:r>
      <w:r w:rsidRPr="00E2615A">
        <w:rPr>
          <w:rFonts w:ascii="Arial" w:hAnsi="Arial" w:cs="Arial"/>
          <w:sz w:val="21"/>
          <w:szCs w:val="21"/>
        </w:rPr>
        <w:t xml:space="preserve"> партнер</w:t>
      </w:r>
      <w:r w:rsidR="004076F8">
        <w:rPr>
          <w:rFonts w:ascii="Arial" w:hAnsi="Arial" w:cs="Arial"/>
          <w:sz w:val="21"/>
          <w:szCs w:val="21"/>
        </w:rPr>
        <w:t>ам</w:t>
      </w:r>
      <w:r w:rsidRPr="00E2615A">
        <w:rPr>
          <w:rFonts w:ascii="Arial" w:hAnsi="Arial" w:cs="Arial"/>
          <w:sz w:val="21"/>
          <w:szCs w:val="21"/>
        </w:rPr>
        <w:t xml:space="preserve"> мы предоставляем беспрецедентно</w:t>
      </w:r>
      <w:r w:rsidR="004076F8" w:rsidRPr="00685E93">
        <w:rPr>
          <w:rFonts w:ascii="Arial" w:hAnsi="Arial" w:cs="Arial"/>
          <w:sz w:val="21"/>
          <w:szCs w:val="21"/>
        </w:rPr>
        <w:t xml:space="preserve"> </w:t>
      </w:r>
      <w:r w:rsidRPr="00E2615A">
        <w:rPr>
          <w:rFonts w:ascii="Arial" w:hAnsi="Arial" w:cs="Arial"/>
          <w:sz w:val="21"/>
          <w:szCs w:val="21"/>
        </w:rPr>
        <w:t>масштаб</w:t>
      </w:r>
      <w:r w:rsidR="007F225F">
        <w:rPr>
          <w:rFonts w:ascii="Arial" w:hAnsi="Arial" w:cs="Arial"/>
          <w:sz w:val="21"/>
          <w:szCs w:val="21"/>
        </w:rPr>
        <w:t>ное</w:t>
      </w:r>
      <w:r w:rsidRPr="00E2615A">
        <w:rPr>
          <w:rFonts w:ascii="Arial" w:hAnsi="Arial" w:cs="Arial"/>
          <w:sz w:val="21"/>
          <w:szCs w:val="21"/>
        </w:rPr>
        <w:t xml:space="preserve"> распрос</w:t>
      </w:r>
      <w:r w:rsidR="009E52F7">
        <w:rPr>
          <w:rFonts w:ascii="Arial" w:hAnsi="Arial" w:cs="Arial"/>
          <w:sz w:val="21"/>
          <w:szCs w:val="21"/>
        </w:rPr>
        <w:t>транение их сети по всей Москве</w:t>
      </w:r>
      <w:r w:rsidRPr="00E2615A">
        <w:rPr>
          <w:rFonts w:ascii="Arial" w:hAnsi="Arial" w:cs="Arial"/>
          <w:sz w:val="21"/>
          <w:szCs w:val="21"/>
        </w:rPr>
        <w:t xml:space="preserve">. </w:t>
      </w:r>
    </w:p>
    <w:p w:rsidR="00A21DB3" w:rsidRPr="006C22E2" w:rsidRDefault="009E52F7" w:rsidP="009E52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Одной из главных особенностей нашего проекта является то, что мы инвестируем не в бетон и квадратные метры, а, в первую очередь, – в гостеприимство и клиентский сервис, ставя для себя цель стать лидером районного сообщества.</w:t>
      </w:r>
      <w:r w:rsidRPr="009E52F7">
        <w:rPr>
          <w:rFonts w:ascii="Calibri" w:hAnsi="Calibri"/>
          <w:color w:val="1F497D"/>
          <w:sz w:val="22"/>
          <w:szCs w:val="22"/>
        </w:rPr>
        <w:t xml:space="preserve"> </w:t>
      </w:r>
      <w:r w:rsidR="00B23574">
        <w:rPr>
          <w:rFonts w:ascii="Arial" w:hAnsi="Arial" w:cs="Arial"/>
          <w:sz w:val="21"/>
          <w:szCs w:val="21"/>
        </w:rPr>
        <w:t>У нас есть уверенность в том</w:t>
      </w:r>
      <w:r w:rsidR="00B23574" w:rsidRPr="00B23574">
        <w:rPr>
          <w:rFonts w:ascii="Arial" w:hAnsi="Arial" w:cs="Arial"/>
          <w:sz w:val="21"/>
          <w:szCs w:val="21"/>
        </w:rPr>
        <w:t>,</w:t>
      </w:r>
      <w:r w:rsidR="00B23574">
        <w:rPr>
          <w:rFonts w:ascii="Arial" w:hAnsi="Arial" w:cs="Arial"/>
          <w:sz w:val="21"/>
          <w:szCs w:val="21"/>
        </w:rPr>
        <w:t xml:space="preserve"> </w:t>
      </w:r>
      <w:r w:rsidR="004076F8" w:rsidRPr="007F6639">
        <w:rPr>
          <w:rFonts w:ascii="Arial" w:hAnsi="Arial" w:cs="Arial"/>
          <w:sz w:val="21"/>
          <w:szCs w:val="21"/>
        </w:rPr>
        <w:t xml:space="preserve">что человек, проживающий рядом с нашим </w:t>
      </w:r>
      <w:r w:rsidR="00361F35">
        <w:rPr>
          <w:rFonts w:ascii="Arial" w:hAnsi="Arial" w:cs="Arial"/>
          <w:sz w:val="21"/>
          <w:szCs w:val="21"/>
        </w:rPr>
        <w:t>центром</w:t>
      </w:r>
      <w:r>
        <w:rPr>
          <w:rFonts w:ascii="Arial" w:hAnsi="Arial" w:cs="Arial"/>
          <w:sz w:val="21"/>
          <w:szCs w:val="21"/>
        </w:rPr>
        <w:t>,</w:t>
      </w:r>
      <w:r w:rsidR="00361F35">
        <w:rPr>
          <w:rFonts w:ascii="Arial" w:hAnsi="Arial" w:cs="Arial"/>
          <w:sz w:val="21"/>
          <w:szCs w:val="21"/>
        </w:rPr>
        <w:t xml:space="preserve"> </w:t>
      </w:r>
      <w:r w:rsidR="004076F8" w:rsidRPr="007F6639">
        <w:rPr>
          <w:rFonts w:ascii="Arial" w:hAnsi="Arial" w:cs="Arial"/>
          <w:sz w:val="21"/>
          <w:szCs w:val="21"/>
        </w:rPr>
        <w:t>будет</w:t>
      </w:r>
      <w:r w:rsidR="00361F35">
        <w:rPr>
          <w:rFonts w:ascii="Arial" w:hAnsi="Arial" w:cs="Arial"/>
          <w:sz w:val="21"/>
          <w:szCs w:val="21"/>
        </w:rPr>
        <w:t xml:space="preserve"> посещать его 2-3 раза в неделю</w:t>
      </w:r>
      <w:r w:rsidR="00B23574">
        <w:rPr>
          <w:rFonts w:ascii="Calibri" w:hAnsi="Calibri"/>
        </w:rPr>
        <w:t>.</w:t>
      </w:r>
      <w:r w:rsidR="00B23574" w:rsidRPr="00FD3870">
        <w:rPr>
          <w:rFonts w:ascii="Calibri" w:hAnsi="Calibri"/>
        </w:rPr>
        <w:t xml:space="preserve"> </w:t>
      </w:r>
      <w:r w:rsidR="00361F35">
        <w:rPr>
          <w:rFonts w:ascii="Arial" w:hAnsi="Arial" w:cs="Arial"/>
          <w:sz w:val="21"/>
          <w:szCs w:val="21"/>
        </w:rPr>
        <w:t xml:space="preserve"> Помимо этого</w:t>
      </w:r>
      <w:r w:rsidR="00361F35" w:rsidRPr="00361F35">
        <w:rPr>
          <w:rFonts w:ascii="Arial" w:hAnsi="Arial" w:cs="Arial"/>
          <w:sz w:val="21"/>
          <w:szCs w:val="21"/>
        </w:rPr>
        <w:t xml:space="preserve">, </w:t>
      </w:r>
      <w:r w:rsidR="00361F35">
        <w:rPr>
          <w:rFonts w:ascii="Arial" w:hAnsi="Arial" w:cs="Arial"/>
          <w:sz w:val="21"/>
          <w:szCs w:val="21"/>
        </w:rPr>
        <w:t>м</w:t>
      </w:r>
      <w:r w:rsidR="004076F8">
        <w:rPr>
          <w:rFonts w:ascii="Arial" w:hAnsi="Arial" w:cs="Arial"/>
          <w:sz w:val="21"/>
          <w:szCs w:val="21"/>
        </w:rPr>
        <w:t>ы первые</w:t>
      </w:r>
      <w:r w:rsidR="00361F35" w:rsidRPr="00361F35">
        <w:rPr>
          <w:rFonts w:ascii="Arial" w:hAnsi="Arial" w:cs="Arial"/>
          <w:sz w:val="21"/>
          <w:szCs w:val="21"/>
        </w:rPr>
        <w:t>,</w:t>
      </w:r>
      <w:r w:rsidR="004076F8">
        <w:rPr>
          <w:rFonts w:ascii="Arial" w:hAnsi="Arial" w:cs="Arial"/>
          <w:sz w:val="21"/>
          <w:szCs w:val="21"/>
        </w:rPr>
        <w:t xml:space="preserve"> кто может </w:t>
      </w:r>
      <w:r w:rsidR="004076F8" w:rsidRPr="00AE2732">
        <w:rPr>
          <w:rFonts w:ascii="Arial" w:hAnsi="Arial" w:cs="Arial"/>
          <w:sz w:val="21"/>
          <w:szCs w:val="21"/>
        </w:rPr>
        <w:t>обеспечи</w:t>
      </w:r>
      <w:r w:rsidR="004076F8">
        <w:rPr>
          <w:rFonts w:ascii="Arial" w:hAnsi="Arial" w:cs="Arial"/>
          <w:sz w:val="21"/>
          <w:szCs w:val="21"/>
        </w:rPr>
        <w:t>ть</w:t>
      </w:r>
      <w:r>
        <w:rPr>
          <w:rFonts w:ascii="Arial" w:hAnsi="Arial" w:cs="Arial"/>
          <w:sz w:val="21"/>
          <w:szCs w:val="21"/>
        </w:rPr>
        <w:t xml:space="preserve"> доступ к 2,5 миллионам</w:t>
      </w:r>
      <w:r w:rsidR="004076F8" w:rsidRPr="00AE2732">
        <w:rPr>
          <w:rFonts w:ascii="Arial" w:hAnsi="Arial" w:cs="Arial"/>
          <w:sz w:val="21"/>
          <w:szCs w:val="21"/>
        </w:rPr>
        <w:t xml:space="preserve"> </w:t>
      </w:r>
      <w:r w:rsidR="004076F8">
        <w:rPr>
          <w:rFonts w:ascii="Arial" w:hAnsi="Arial" w:cs="Arial"/>
          <w:sz w:val="21"/>
          <w:szCs w:val="21"/>
        </w:rPr>
        <w:t>лояльных</w:t>
      </w:r>
      <w:r w:rsidR="004076F8" w:rsidRPr="00AE2732">
        <w:rPr>
          <w:rFonts w:ascii="Arial" w:hAnsi="Arial" w:cs="Arial"/>
          <w:sz w:val="21"/>
          <w:szCs w:val="21"/>
        </w:rPr>
        <w:t xml:space="preserve"> покупателей</w:t>
      </w:r>
      <w:r w:rsidR="004076F8" w:rsidRPr="007F3C59">
        <w:rPr>
          <w:rFonts w:ascii="Arial" w:hAnsi="Arial" w:cs="Arial"/>
          <w:sz w:val="21"/>
          <w:szCs w:val="21"/>
        </w:rPr>
        <w:t xml:space="preserve">, </w:t>
      </w:r>
      <w:r w:rsidR="004076F8" w:rsidRPr="00AE2732">
        <w:rPr>
          <w:rFonts w:ascii="Arial" w:hAnsi="Arial" w:cs="Arial"/>
          <w:sz w:val="21"/>
          <w:szCs w:val="21"/>
        </w:rPr>
        <w:t>живущих в 15-минутной шаг</w:t>
      </w:r>
      <w:r w:rsidR="004076F8">
        <w:rPr>
          <w:rFonts w:ascii="Arial" w:hAnsi="Arial" w:cs="Arial"/>
          <w:sz w:val="21"/>
          <w:szCs w:val="21"/>
        </w:rPr>
        <w:t>о</w:t>
      </w:r>
      <w:r w:rsidR="004076F8" w:rsidRPr="007F3C59">
        <w:rPr>
          <w:rFonts w:ascii="Arial" w:hAnsi="Arial" w:cs="Arial"/>
          <w:sz w:val="21"/>
          <w:szCs w:val="21"/>
        </w:rPr>
        <w:t xml:space="preserve">вой доступности за счет </w:t>
      </w:r>
      <w:r w:rsidR="0019372C">
        <w:rPr>
          <w:rFonts w:ascii="Arial" w:hAnsi="Arial" w:cs="Arial"/>
          <w:sz w:val="21"/>
          <w:szCs w:val="21"/>
        </w:rPr>
        <w:t>уникальности расположения объектов</w:t>
      </w:r>
      <w:r w:rsidR="0019372C" w:rsidRPr="0019372C">
        <w:rPr>
          <w:rFonts w:ascii="Arial" w:hAnsi="Arial" w:cs="Arial"/>
          <w:sz w:val="21"/>
          <w:szCs w:val="21"/>
        </w:rPr>
        <w:t>,</w:t>
      </w:r>
      <w:r w:rsidR="0019372C">
        <w:rPr>
          <w:rFonts w:ascii="Arial" w:hAnsi="Arial" w:cs="Arial"/>
          <w:sz w:val="21"/>
          <w:szCs w:val="21"/>
        </w:rPr>
        <w:t xml:space="preserve"> применения </w:t>
      </w:r>
      <w:r w:rsidR="0019372C" w:rsidRPr="0019372C">
        <w:rPr>
          <w:rFonts w:ascii="Arial" w:hAnsi="Arial" w:cs="Arial"/>
          <w:sz w:val="21"/>
          <w:szCs w:val="21"/>
        </w:rPr>
        <w:t xml:space="preserve"> </w:t>
      </w:r>
      <w:r w:rsidR="004076F8" w:rsidRPr="007F3C59">
        <w:rPr>
          <w:rFonts w:ascii="Arial" w:hAnsi="Arial" w:cs="Arial"/>
          <w:sz w:val="21"/>
          <w:szCs w:val="21"/>
        </w:rPr>
        <w:t xml:space="preserve">передовых технологий и </w:t>
      </w:r>
      <w:r w:rsidR="00FD4133">
        <w:rPr>
          <w:rFonts w:ascii="Arial" w:hAnsi="Arial" w:cs="Arial"/>
          <w:sz w:val="21"/>
          <w:szCs w:val="21"/>
        </w:rPr>
        <w:t xml:space="preserve">использования </w:t>
      </w:r>
      <w:r w:rsidR="004076F8">
        <w:rPr>
          <w:rFonts w:ascii="Arial" w:hAnsi="Arial" w:cs="Arial"/>
          <w:sz w:val="21"/>
          <w:szCs w:val="21"/>
        </w:rPr>
        <w:t>гибких</w:t>
      </w:r>
      <w:r w:rsidR="004076F8" w:rsidRPr="007F3C59">
        <w:rPr>
          <w:rFonts w:ascii="Arial" w:hAnsi="Arial" w:cs="Arial"/>
          <w:sz w:val="21"/>
          <w:szCs w:val="21"/>
        </w:rPr>
        <w:t xml:space="preserve"> форматов</w:t>
      </w:r>
      <w:r w:rsidR="0019372C">
        <w:rPr>
          <w:rFonts w:ascii="Arial" w:hAnsi="Arial" w:cs="Arial"/>
          <w:sz w:val="21"/>
          <w:szCs w:val="21"/>
        </w:rPr>
        <w:t xml:space="preserve">. </w:t>
      </w:r>
      <w:r w:rsidR="0045661A" w:rsidRPr="009E52F7">
        <w:rPr>
          <w:rFonts w:ascii="Arial" w:hAnsi="Arial" w:cs="Arial"/>
          <w:sz w:val="21"/>
          <w:szCs w:val="21"/>
        </w:rPr>
        <w:t xml:space="preserve"> </w:t>
      </w:r>
      <w:r w:rsidR="0019372C" w:rsidRPr="009E52F7">
        <w:rPr>
          <w:rFonts w:ascii="Arial" w:hAnsi="Arial" w:cs="Arial"/>
          <w:sz w:val="21"/>
          <w:szCs w:val="21"/>
        </w:rPr>
        <w:t>Мы будем</w:t>
      </w:r>
      <w:r w:rsidR="0045661A" w:rsidRPr="009E52F7">
        <w:rPr>
          <w:rFonts w:ascii="Arial" w:hAnsi="Arial" w:cs="Arial"/>
          <w:sz w:val="21"/>
          <w:szCs w:val="21"/>
        </w:rPr>
        <w:t xml:space="preserve"> </w:t>
      </w:r>
      <w:r w:rsidR="00B23574" w:rsidRPr="009E52F7">
        <w:rPr>
          <w:rFonts w:ascii="Arial" w:hAnsi="Arial" w:cs="Arial"/>
          <w:sz w:val="21"/>
          <w:szCs w:val="21"/>
        </w:rPr>
        <w:t>частью жизни наших посетителей, а не только местом совершения покупок</w:t>
      </w:r>
      <w:r>
        <w:rPr>
          <w:rFonts w:ascii="Arial" w:hAnsi="Arial" w:cs="Arial"/>
          <w:sz w:val="21"/>
          <w:szCs w:val="21"/>
        </w:rPr>
        <w:t>»</w:t>
      </w:r>
      <w:r w:rsidR="00F8016E" w:rsidRPr="00E2615A">
        <w:rPr>
          <w:rFonts w:ascii="Arial" w:hAnsi="Arial" w:cs="Arial"/>
          <w:sz w:val="21"/>
          <w:szCs w:val="21"/>
        </w:rPr>
        <w:t xml:space="preserve">. </w:t>
      </w:r>
    </w:p>
    <w:p w:rsidR="009E52F7" w:rsidRDefault="009E52F7" w:rsidP="00530E56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30E56" w:rsidRPr="00D16B40" w:rsidRDefault="00530E56" w:rsidP="00530E56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 компании</w:t>
      </w:r>
    </w:p>
    <w:p w:rsidR="000E630A" w:rsidRPr="00642173" w:rsidRDefault="000E630A" w:rsidP="000E630A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16B40">
        <w:rPr>
          <w:rFonts w:ascii="Arial" w:hAnsi="Arial" w:cs="Arial"/>
          <w:i/>
          <w:sz w:val="20"/>
          <w:szCs w:val="20"/>
        </w:rPr>
        <w:t xml:space="preserve">«Лента» – первая по размеру торговых площадей сеть гипермаркетов и пятая среди крупнейших розничных сетей страны (по размеру выручки за 2015 г.). </w:t>
      </w:r>
      <w:r w:rsidRPr="00DB5A87">
        <w:rPr>
          <w:rFonts w:ascii="Arial" w:hAnsi="Arial" w:cs="Arial"/>
          <w:i/>
          <w:sz w:val="20"/>
          <w:szCs w:val="20"/>
        </w:rPr>
        <w:t>Компания была основана в 1993 г. в Санкт-П</w:t>
      </w:r>
      <w:r>
        <w:rPr>
          <w:rFonts w:ascii="Arial" w:hAnsi="Arial" w:cs="Arial"/>
          <w:i/>
          <w:sz w:val="20"/>
          <w:szCs w:val="20"/>
        </w:rPr>
        <w:t>етербурге. «Лента» управляет 190 гипермаркетами</w:t>
      </w:r>
      <w:r w:rsidRPr="00DB5A87">
        <w:rPr>
          <w:rFonts w:ascii="Arial" w:hAnsi="Arial" w:cs="Arial"/>
          <w:i/>
          <w:sz w:val="20"/>
          <w:szCs w:val="20"/>
        </w:rPr>
        <w:t xml:space="preserve"> в 7</w:t>
      </w:r>
      <w:r>
        <w:rPr>
          <w:rFonts w:ascii="Arial" w:hAnsi="Arial" w:cs="Arial"/>
          <w:i/>
          <w:sz w:val="20"/>
          <w:szCs w:val="20"/>
        </w:rPr>
        <w:t xml:space="preserve">7 городах по всей России и 50 супермаркетами в Москве, </w:t>
      </w:r>
      <w:r w:rsidRPr="00DB5A87">
        <w:rPr>
          <w:rFonts w:ascii="Arial" w:hAnsi="Arial" w:cs="Arial"/>
          <w:i/>
          <w:sz w:val="20"/>
          <w:szCs w:val="20"/>
        </w:rPr>
        <w:t xml:space="preserve">Санкт-Петербурге </w:t>
      </w:r>
      <w:r>
        <w:rPr>
          <w:rFonts w:ascii="Arial" w:hAnsi="Arial" w:cs="Arial"/>
          <w:i/>
          <w:sz w:val="20"/>
          <w:szCs w:val="20"/>
        </w:rPr>
        <w:t xml:space="preserve">и Центральном регионе </w:t>
      </w:r>
      <w:r w:rsidRPr="00DB5A87">
        <w:rPr>
          <w:rFonts w:ascii="Arial" w:hAnsi="Arial" w:cs="Arial"/>
          <w:i/>
          <w:sz w:val="20"/>
          <w:szCs w:val="20"/>
        </w:rPr>
        <w:t xml:space="preserve">с общей торговой площадью </w:t>
      </w:r>
      <w:r>
        <w:rPr>
          <w:rFonts w:ascii="Arial" w:hAnsi="Arial" w:cs="Arial"/>
          <w:i/>
          <w:sz w:val="20"/>
          <w:szCs w:val="20"/>
        </w:rPr>
        <w:t>1 146 542</w:t>
      </w:r>
      <w:r w:rsidRPr="00642173">
        <w:rPr>
          <w:rFonts w:ascii="Arial" w:hAnsi="Arial" w:cs="Arial"/>
          <w:i/>
          <w:sz w:val="20"/>
          <w:szCs w:val="20"/>
        </w:rPr>
        <w:t xml:space="preserve"> кв.</w:t>
      </w:r>
      <w:r w:rsidR="00A37E5F">
        <w:rPr>
          <w:rFonts w:ascii="Arial" w:hAnsi="Arial" w:cs="Arial"/>
          <w:i/>
          <w:sz w:val="20"/>
          <w:szCs w:val="20"/>
        </w:rPr>
        <w:t xml:space="preserve"> </w:t>
      </w:r>
      <w:r w:rsidRPr="00642173">
        <w:rPr>
          <w:rFonts w:ascii="Arial" w:hAnsi="Arial" w:cs="Arial"/>
          <w:i/>
          <w:sz w:val="20"/>
          <w:szCs w:val="20"/>
        </w:rPr>
        <w:t>м. Средняя торговая площадь одного гиперма</w:t>
      </w:r>
      <w:r>
        <w:rPr>
          <w:rFonts w:ascii="Arial" w:hAnsi="Arial" w:cs="Arial"/>
          <w:i/>
          <w:sz w:val="20"/>
          <w:szCs w:val="20"/>
        </w:rPr>
        <w:t xml:space="preserve">ркета «Лента» </w:t>
      </w:r>
      <w:r>
        <w:rPr>
          <w:rFonts w:ascii="Arial" w:hAnsi="Arial" w:cs="Arial"/>
          <w:i/>
          <w:sz w:val="20"/>
          <w:szCs w:val="20"/>
        </w:rPr>
        <w:lastRenderedPageBreak/>
        <w:t xml:space="preserve">составляет около </w:t>
      </w:r>
      <w:r w:rsidRPr="009E6392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57EA3">
        <w:rPr>
          <w:rFonts w:ascii="Arial" w:hAnsi="Arial" w:cs="Arial"/>
          <w:i/>
          <w:sz w:val="20"/>
          <w:szCs w:val="20"/>
        </w:rPr>
        <w:t>8</w:t>
      </w:r>
      <w:r w:rsidRPr="00642173">
        <w:rPr>
          <w:rFonts w:ascii="Arial" w:hAnsi="Arial" w:cs="Arial"/>
          <w:i/>
          <w:sz w:val="20"/>
          <w:szCs w:val="20"/>
        </w:rPr>
        <w:t>00 кв.</w:t>
      </w:r>
      <w:r w:rsidR="00A37E5F">
        <w:rPr>
          <w:rFonts w:ascii="Arial" w:hAnsi="Arial" w:cs="Arial"/>
          <w:i/>
          <w:sz w:val="20"/>
          <w:szCs w:val="20"/>
        </w:rPr>
        <w:t xml:space="preserve"> </w:t>
      </w:r>
      <w:r w:rsidRPr="00642173">
        <w:rPr>
          <w:rFonts w:ascii="Arial" w:hAnsi="Arial" w:cs="Arial"/>
          <w:i/>
          <w:sz w:val="20"/>
          <w:szCs w:val="20"/>
        </w:rPr>
        <w:t>м, средняя площадь супермаркета – 1 000 кв.</w:t>
      </w:r>
      <w:r w:rsidR="00A37E5F">
        <w:rPr>
          <w:rFonts w:ascii="Arial" w:hAnsi="Arial" w:cs="Arial"/>
          <w:i/>
          <w:sz w:val="20"/>
          <w:szCs w:val="20"/>
        </w:rPr>
        <w:t xml:space="preserve"> </w:t>
      </w:r>
      <w:r w:rsidRPr="00642173">
        <w:rPr>
          <w:rFonts w:ascii="Arial" w:hAnsi="Arial" w:cs="Arial"/>
          <w:i/>
          <w:sz w:val="20"/>
          <w:szCs w:val="20"/>
        </w:rPr>
        <w:t xml:space="preserve">м. Компания оперирует </w:t>
      </w:r>
      <w:r>
        <w:rPr>
          <w:rFonts w:ascii="Arial" w:hAnsi="Arial" w:cs="Arial"/>
          <w:i/>
          <w:sz w:val="20"/>
          <w:szCs w:val="20"/>
        </w:rPr>
        <w:t>семью</w:t>
      </w:r>
      <w:r w:rsidRPr="00642173">
        <w:rPr>
          <w:rFonts w:ascii="Arial" w:hAnsi="Arial" w:cs="Arial"/>
          <w:i/>
          <w:sz w:val="20"/>
          <w:szCs w:val="20"/>
        </w:rPr>
        <w:t xml:space="preserve"> собственными распределительными центрами.</w:t>
      </w:r>
    </w:p>
    <w:p w:rsidR="00530E56" w:rsidRDefault="00530E56" w:rsidP="00530E56">
      <w:pPr>
        <w:pStyle w:val="a4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B5A87">
        <w:rPr>
          <w:rFonts w:ascii="Arial" w:hAnsi="Arial" w:cs="Arial"/>
          <w:i/>
          <w:sz w:val="20"/>
          <w:szCs w:val="20"/>
        </w:rPr>
        <w:t xml:space="preserve">Компания развивает несколько форматов гипермаркетов с низкими ценами, которые отличаются маркетинговой и ценовой политикой, а также ассортиментом товаров местных производителей. </w:t>
      </w:r>
      <w:r w:rsidRPr="00303C20">
        <w:rPr>
          <w:rFonts w:ascii="Arial" w:hAnsi="Arial" w:cs="Arial"/>
          <w:i/>
          <w:sz w:val="20"/>
          <w:szCs w:val="20"/>
        </w:rPr>
        <w:t>По состоянию на 30 июня 2016</w:t>
      </w:r>
      <w:r>
        <w:rPr>
          <w:rStyle w:val="aa"/>
          <w:rFonts w:ascii="Arial" w:hAnsi="Arial" w:cs="Arial"/>
          <w:i/>
          <w:sz w:val="20"/>
          <w:szCs w:val="20"/>
        </w:rPr>
        <w:footnoteReference w:id="1"/>
      </w:r>
      <w:r w:rsidRPr="00303C20">
        <w:rPr>
          <w:i/>
          <w:sz w:val="20"/>
          <w:szCs w:val="20"/>
          <w:lang w:val="en-GB"/>
        </w:rPr>
        <w:t> </w:t>
      </w:r>
      <w:r w:rsidRPr="00303C20">
        <w:rPr>
          <w:rFonts w:ascii="Arial" w:hAnsi="Arial" w:cs="Arial"/>
          <w:i/>
          <w:sz w:val="20"/>
          <w:szCs w:val="20"/>
        </w:rPr>
        <w:t>г. штат Компании составлял около 34 134 человек.</w:t>
      </w:r>
    </w:p>
    <w:p w:rsidR="00530E56" w:rsidRPr="00341566" w:rsidRDefault="00530E56" w:rsidP="00530E56">
      <w:pPr>
        <w:pStyle w:val="a4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341566">
        <w:rPr>
          <w:rFonts w:ascii="Arial" w:hAnsi="Arial" w:cs="Arial"/>
          <w:i/>
          <w:sz w:val="20"/>
          <w:szCs w:val="20"/>
        </w:rPr>
        <w:t xml:space="preserve">Менеджмент компании сочетает значительный международный опыт с глубоким знанием российского рынка и обширным опытом работы в России. </w:t>
      </w:r>
      <w:r w:rsidRPr="00DB5A87">
        <w:rPr>
          <w:rFonts w:ascii="Arial" w:hAnsi="Arial" w:cs="Arial"/>
          <w:i/>
          <w:sz w:val="20"/>
          <w:szCs w:val="20"/>
        </w:rPr>
        <w:t xml:space="preserve">Крупнейшими акционерами «Ленты» являются </w:t>
      </w:r>
      <w:r w:rsidRPr="00341566">
        <w:rPr>
          <w:rFonts w:ascii="Arial" w:hAnsi="Arial" w:cs="Arial"/>
          <w:i/>
          <w:sz w:val="20"/>
          <w:szCs w:val="20"/>
          <w:lang w:val="en-GB"/>
        </w:rPr>
        <w:t>TPG</w:t>
      </w:r>
      <w:r w:rsidRPr="00DB5A87">
        <w:rPr>
          <w:rFonts w:ascii="Arial" w:hAnsi="Arial" w:cs="Arial"/>
          <w:i/>
          <w:sz w:val="20"/>
          <w:szCs w:val="20"/>
        </w:rPr>
        <w:t xml:space="preserve"> </w:t>
      </w:r>
      <w:r w:rsidRPr="00341566">
        <w:rPr>
          <w:rFonts w:ascii="Arial" w:hAnsi="Arial" w:cs="Arial"/>
          <w:i/>
          <w:sz w:val="20"/>
          <w:szCs w:val="20"/>
          <w:lang w:val="en-GB"/>
        </w:rPr>
        <w:t>Capital</w:t>
      </w:r>
      <w:r w:rsidRPr="00DB5A87">
        <w:rPr>
          <w:rFonts w:ascii="Arial" w:hAnsi="Arial" w:cs="Arial"/>
          <w:i/>
          <w:sz w:val="20"/>
          <w:szCs w:val="20"/>
        </w:rPr>
        <w:t xml:space="preserve"> и Европейский банк реконструкции и развития, которые придерживаются высоких стандартов корпоративного управления. </w:t>
      </w:r>
      <w:r w:rsidRPr="00341566">
        <w:rPr>
          <w:rFonts w:ascii="Arial" w:hAnsi="Arial" w:cs="Arial"/>
          <w:i/>
          <w:sz w:val="20"/>
          <w:szCs w:val="20"/>
        </w:rPr>
        <w:t>«Лента» имеет листинг на Лондонской фондовой бирже и Московской Бирже под торговым кодом «</w:t>
      </w:r>
      <w:r w:rsidRPr="00341566">
        <w:rPr>
          <w:rFonts w:ascii="Arial" w:hAnsi="Arial" w:cs="Arial"/>
          <w:i/>
          <w:sz w:val="20"/>
          <w:szCs w:val="20"/>
          <w:lang w:val="en-GB"/>
        </w:rPr>
        <w:t>LNTA</w:t>
      </w:r>
      <w:r w:rsidRPr="00341566">
        <w:rPr>
          <w:rFonts w:ascii="Arial" w:hAnsi="Arial" w:cs="Arial"/>
          <w:i/>
          <w:sz w:val="20"/>
          <w:szCs w:val="20"/>
        </w:rPr>
        <w:t>».</w:t>
      </w:r>
    </w:p>
    <w:p w:rsidR="00530E56" w:rsidRPr="00303C20" w:rsidRDefault="00530E56" w:rsidP="00530E56">
      <w:pPr>
        <w:pStyle w:val="a4"/>
        <w:numPr>
          <w:ilvl w:val="0"/>
          <w:numId w:val="1"/>
        </w:numPr>
        <w:spacing w:before="0" w:beforeAutospacing="0" w:after="120" w:afterAutospacing="0"/>
        <w:jc w:val="both"/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</w:pPr>
      <w:r w:rsidRPr="00303C20">
        <w:rPr>
          <w:rFonts w:ascii="Arial" w:hAnsi="Arial" w:cs="Arial"/>
          <w:i/>
          <w:sz w:val="20"/>
          <w:szCs w:val="20"/>
        </w:rPr>
        <w:t xml:space="preserve">С кратким видео о бизнесе «Ленты» и проекте </w:t>
      </w:r>
      <w:r w:rsidRPr="00303C20">
        <w:rPr>
          <w:rFonts w:ascii="Arial" w:hAnsi="Arial" w:cs="Arial"/>
          <w:i/>
          <w:sz w:val="20"/>
          <w:szCs w:val="20"/>
          <w:lang w:val="en-GB"/>
        </w:rPr>
        <w:t>Big</w:t>
      </w:r>
      <w:r w:rsidRPr="00303C20">
        <w:rPr>
          <w:rFonts w:ascii="Arial" w:hAnsi="Arial" w:cs="Arial"/>
          <w:i/>
          <w:sz w:val="20"/>
          <w:szCs w:val="20"/>
        </w:rPr>
        <w:t xml:space="preserve"> </w:t>
      </w:r>
      <w:r w:rsidRPr="00303C20">
        <w:rPr>
          <w:rFonts w:ascii="Arial" w:hAnsi="Arial" w:cs="Arial"/>
          <w:i/>
          <w:sz w:val="20"/>
          <w:szCs w:val="20"/>
          <w:lang w:val="en-GB"/>
        </w:rPr>
        <w:t>Data</w:t>
      </w:r>
      <w:r w:rsidRPr="00303C20">
        <w:rPr>
          <w:rFonts w:ascii="Arial" w:hAnsi="Arial" w:cs="Arial"/>
          <w:i/>
          <w:sz w:val="20"/>
          <w:szCs w:val="20"/>
        </w:rPr>
        <w:t xml:space="preserve"> можно ознакомиться, перейдя</w:t>
      </w:r>
      <w:r w:rsidRPr="00303C20">
        <w:rPr>
          <w:i/>
          <w:sz w:val="20"/>
          <w:szCs w:val="20"/>
          <w:lang w:val="en-GB"/>
        </w:rPr>
        <w:t> </w:t>
      </w:r>
      <w:r w:rsidRPr="00303C20">
        <w:rPr>
          <w:rFonts w:ascii="Arial" w:hAnsi="Arial"/>
          <w:i/>
          <w:sz w:val="20"/>
          <w:szCs w:val="20"/>
        </w:rPr>
        <w:t xml:space="preserve">по </w:t>
      </w:r>
      <w:hyperlink r:id="rId10" w:history="1">
        <w:r w:rsidRPr="00303C20">
          <w:rPr>
            <w:rStyle w:val="a3"/>
            <w:rFonts w:ascii="Arial" w:hAnsi="Arial"/>
            <w:i/>
            <w:sz w:val="20"/>
            <w:szCs w:val="20"/>
          </w:rPr>
          <w:t>ссылке</w:t>
        </w:r>
      </w:hyperlink>
      <w:r w:rsidRPr="00303C20">
        <w:rPr>
          <w:rFonts w:ascii="Arial" w:hAnsi="Arial" w:cs="Arial"/>
          <w:i/>
          <w:sz w:val="20"/>
          <w:szCs w:val="20"/>
        </w:rPr>
        <w:t>.</w:t>
      </w:r>
    </w:p>
    <w:p w:rsidR="00530E56" w:rsidRPr="00303C20" w:rsidRDefault="00530E56" w:rsidP="00530E56">
      <w:pPr>
        <w:pStyle w:val="af0"/>
        <w:jc w:val="both"/>
        <w:rPr>
          <w:rFonts w:ascii="Arial" w:hAnsi="Arial" w:cs="Arial"/>
          <w:b/>
          <w:sz w:val="20"/>
          <w:szCs w:val="20"/>
        </w:rPr>
      </w:pPr>
    </w:p>
    <w:p w:rsidR="00530E56" w:rsidRPr="009E52F7" w:rsidRDefault="00530E56" w:rsidP="009E52F7">
      <w:pPr>
        <w:pStyle w:val="a4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 w:rsidRPr="009E52F7">
        <w:rPr>
          <w:rFonts w:ascii="Arial" w:hAnsi="Arial" w:cs="Arial"/>
          <w:b/>
          <w:sz w:val="20"/>
          <w:szCs w:val="20"/>
        </w:rPr>
        <w:t xml:space="preserve">За более детальной информацией, пожалуйста, обращайтесь на </w:t>
      </w:r>
      <w:hyperlink r:id="rId11" w:history="1">
        <w:r w:rsidRPr="009E52F7">
          <w:rPr>
            <w:rStyle w:val="a3"/>
            <w:rFonts w:ascii="Arial" w:hAnsi="Arial" w:cs="Arial"/>
            <w:b/>
            <w:sz w:val="20"/>
            <w:szCs w:val="20"/>
          </w:rPr>
          <w:t>http://www.lentainvestor.com</w:t>
        </w:r>
      </w:hyperlink>
      <w:r w:rsidRPr="009E52F7">
        <w:rPr>
          <w:rFonts w:ascii="Arial" w:hAnsi="Arial" w:cs="Arial"/>
          <w:b/>
          <w:sz w:val="20"/>
          <w:szCs w:val="20"/>
        </w:rPr>
        <w:t xml:space="preserve"> или по указанным ниже контактам:</w:t>
      </w:r>
    </w:p>
    <w:tbl>
      <w:tblPr>
        <w:tblStyle w:val="ad"/>
        <w:tblW w:w="93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129"/>
      </w:tblGrid>
      <w:tr w:rsidR="00530E56" w:rsidRPr="00BC7F8C" w:rsidTr="008238B6">
        <w:trPr>
          <w:trHeight w:val="2085"/>
        </w:trPr>
        <w:tc>
          <w:tcPr>
            <w:tcW w:w="4212" w:type="dxa"/>
          </w:tcPr>
          <w:p w:rsidR="00530E56" w:rsidRDefault="00530E56" w:rsidP="00823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0E56" w:rsidRPr="00303C20" w:rsidRDefault="00530E56" w:rsidP="00823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303C20">
              <w:rPr>
                <w:rFonts w:ascii="Arial" w:hAnsi="Arial" w:cs="Arial"/>
                <w:b/>
                <w:bCs/>
                <w:sz w:val="20"/>
                <w:szCs w:val="20"/>
              </w:rPr>
              <w:t>Лента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530E56" w:rsidRPr="00303C20" w:rsidRDefault="00530E56" w:rsidP="008238B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  <w:t>Анна Мелешина</w:t>
            </w:r>
          </w:p>
          <w:p w:rsidR="00530E56" w:rsidRPr="00303C20" w:rsidRDefault="00530E56" w:rsidP="008238B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  <w:t xml:space="preserve">Директор по связям с общественностью и государственными органами </w:t>
            </w:r>
          </w:p>
          <w:p w:rsidR="00530E56" w:rsidRPr="00303C20" w:rsidRDefault="00530E56" w:rsidP="008238B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  <w:t>Тел.: +7 812 363 28 53</w:t>
            </w:r>
          </w:p>
          <w:p w:rsidR="00530E56" w:rsidRPr="00303C20" w:rsidRDefault="00530E56" w:rsidP="008238B6">
            <w:pPr>
              <w:jc w:val="both"/>
              <w:rPr>
                <w:rFonts w:ascii="Arial" w:hAnsi="Arial" w:cs="Arial"/>
                <w:color w:val="4F504F"/>
                <w:sz w:val="20"/>
                <w:szCs w:val="20"/>
                <w:lang w:eastAsia="en-GB"/>
              </w:rPr>
            </w:pP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  <w:t>E-mail: </w:t>
            </w:r>
            <w:hyperlink r:id="rId12" w:history="1">
              <w:r w:rsidRPr="00303C20">
                <w:rPr>
                  <w:rStyle w:val="a3"/>
                  <w:rFonts w:ascii="Arial" w:hAnsi="Arial" w:cs="Arial"/>
                  <w:sz w:val="20"/>
                  <w:szCs w:val="20"/>
                  <w:lang w:val="es-ES"/>
                </w:rPr>
                <w:t>Anna.Meleshina@lenta.com</w:t>
              </w:r>
            </w:hyperlink>
          </w:p>
          <w:p w:rsidR="00530E56" w:rsidRPr="00303C20" w:rsidRDefault="00530E56" w:rsidP="00823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E56" w:rsidRPr="00303C20" w:rsidRDefault="00530E56" w:rsidP="008238B6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  <w:t xml:space="preserve">Анастасия Кузнецова, </w:t>
            </w:r>
          </w:p>
          <w:p w:rsidR="00530E56" w:rsidRPr="00303C20" w:rsidRDefault="00530E56" w:rsidP="008238B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  <w:t xml:space="preserve">Менеджер по корпоративным коммуникациям </w:t>
            </w:r>
          </w:p>
          <w:p w:rsidR="00530E56" w:rsidRPr="00303C20" w:rsidRDefault="00530E56" w:rsidP="008238B6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  <w:t>Тел.: +7 (812) 336 39 97 </w:t>
            </w:r>
          </w:p>
          <w:p w:rsidR="00530E56" w:rsidRPr="00303C20" w:rsidRDefault="00530E56" w:rsidP="008238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3C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303C20">
                <w:rPr>
                  <w:rStyle w:val="a3"/>
                  <w:rFonts w:ascii="Arial" w:hAnsi="Arial" w:cs="Arial"/>
                  <w:sz w:val="20"/>
                  <w:szCs w:val="20"/>
                  <w:lang w:val="es-ES"/>
                </w:rPr>
                <w:t>a.kuznetsova@lenta.com</w:t>
              </w:r>
            </w:hyperlink>
            <w:r w:rsidRPr="00303C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29" w:type="dxa"/>
          </w:tcPr>
          <w:p w:rsidR="00530E56" w:rsidRPr="00DB5A87" w:rsidRDefault="00530E56" w:rsidP="008238B6">
            <w:pPr>
              <w:pStyle w:val="ae"/>
              <w:rPr>
                <w:rFonts w:ascii="Arial" w:hAnsi="Arial" w:cs="Arial"/>
                <w:u w:val="single"/>
                <w:lang w:val="en-GB"/>
              </w:rPr>
            </w:pPr>
          </w:p>
          <w:p w:rsidR="00530E56" w:rsidRPr="00303C20" w:rsidRDefault="00530E56" w:rsidP="008238B6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03C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FTI Consulting </w:t>
            </w:r>
          </w:p>
          <w:p w:rsidR="00530E56" w:rsidRPr="00303C20" w:rsidRDefault="00530E56" w:rsidP="008238B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Антон Карпов и Виктория Афонина</w:t>
            </w: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  <w:t xml:space="preserve"> </w:t>
            </w:r>
          </w:p>
          <w:p w:rsidR="00530E56" w:rsidRPr="00303C20" w:rsidRDefault="00530E56" w:rsidP="008238B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303C20">
              <w:rPr>
                <w:rFonts w:ascii="Arial" w:eastAsiaTheme="minorHAnsi" w:hAnsi="Arial" w:cs="Arial"/>
                <w:color w:val="000000"/>
                <w:sz w:val="20"/>
                <w:szCs w:val="20"/>
                <w:lang w:val="es-ES" w:eastAsia="en-US"/>
              </w:rPr>
              <w:t>Тел.: +7 495 795 06 23</w:t>
            </w:r>
          </w:p>
          <w:p w:rsidR="00530E56" w:rsidRPr="00303C20" w:rsidRDefault="00530E56" w:rsidP="008238B6">
            <w:pPr>
              <w:rPr>
                <w:rFonts w:ascii="Arial" w:hAnsi="Arial" w:cs="Arial"/>
                <w:color w:val="2C3B89"/>
                <w:sz w:val="20"/>
                <w:szCs w:val="20"/>
                <w:u w:val="single"/>
                <w:lang w:val="en-GB"/>
              </w:rPr>
            </w:pPr>
            <w:r w:rsidRPr="00303C2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E-mail: </w:t>
            </w:r>
            <w:r w:rsidRPr="00303C20">
              <w:rPr>
                <w:rStyle w:val="a3"/>
                <w:rFonts w:ascii="Arial" w:hAnsi="Arial" w:cs="Arial"/>
                <w:sz w:val="20"/>
                <w:szCs w:val="20"/>
                <w:lang w:val="es-ES"/>
              </w:rPr>
              <w:t>lenta@FTIconsulting.com</w:t>
            </w:r>
          </w:p>
        </w:tc>
      </w:tr>
    </w:tbl>
    <w:p w:rsidR="00530E56" w:rsidRPr="00A91CC2" w:rsidRDefault="00530E56" w:rsidP="00530E56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A21DB3" w:rsidRPr="00A21DB3" w:rsidRDefault="00A21DB3" w:rsidP="00A21DB3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A21DB3">
        <w:rPr>
          <w:rFonts w:ascii="Arial" w:hAnsi="Arial" w:cs="Arial"/>
          <w:b/>
          <w:bCs/>
          <w:color w:val="000000"/>
          <w:sz w:val="20"/>
          <w:szCs w:val="20"/>
        </w:rPr>
        <w:t>О компании ADG Group</w:t>
      </w:r>
    </w:p>
    <w:p w:rsidR="00A21DB3" w:rsidRDefault="00A21DB3" w:rsidP="00A21DB3">
      <w:pPr>
        <w:shd w:val="clear" w:color="auto" w:fill="FFFFFF"/>
        <w:jc w:val="both"/>
        <w:outlineLvl w:val="1"/>
        <w:rPr>
          <w:rFonts w:ascii="Arial" w:hAnsi="Arial" w:cs="Arial"/>
          <w:i/>
          <w:iCs/>
          <w:sz w:val="20"/>
          <w:szCs w:val="20"/>
        </w:rPr>
      </w:pPr>
      <w:r w:rsidRPr="002B3626">
        <w:rPr>
          <w:rFonts w:ascii="Arial" w:hAnsi="Arial" w:cs="Arial"/>
          <w:i/>
          <w:iCs/>
          <w:sz w:val="20"/>
          <w:szCs w:val="20"/>
        </w:rPr>
        <w:t>ADG G</w:t>
      </w:r>
      <w:r w:rsidRPr="002626C6">
        <w:rPr>
          <w:rFonts w:ascii="Arial" w:hAnsi="Arial" w:cs="Arial"/>
          <w:i/>
          <w:iCs/>
          <w:sz w:val="20"/>
          <w:szCs w:val="20"/>
        </w:rPr>
        <w:t xml:space="preserve">roup – </w:t>
      </w:r>
      <w:r>
        <w:rPr>
          <w:rFonts w:ascii="Arial" w:hAnsi="Arial" w:cs="Arial"/>
          <w:i/>
          <w:iCs/>
          <w:sz w:val="20"/>
          <w:szCs w:val="20"/>
        </w:rPr>
        <w:t>первая компания на рынке городского девелопмента</w:t>
      </w:r>
      <w:r w:rsidR="0011379B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поставившая целью качественно изменить жизнь современной Москвы</w:t>
      </w:r>
      <w:r w:rsidRPr="002B3626">
        <w:rPr>
          <w:rFonts w:ascii="Arial" w:hAnsi="Arial" w:cs="Arial"/>
          <w:i/>
          <w:iCs/>
          <w:sz w:val="20"/>
          <w:szCs w:val="20"/>
        </w:rPr>
        <w:t>. Компания ADG была основана в 2003 году и изначально фокусировалась на развитии крупных региональных центров Рос</w:t>
      </w:r>
      <w:r>
        <w:rPr>
          <w:rFonts w:ascii="Arial" w:hAnsi="Arial" w:cs="Arial"/>
          <w:i/>
          <w:iCs/>
          <w:sz w:val="20"/>
          <w:szCs w:val="20"/>
        </w:rPr>
        <w:t>с</w:t>
      </w:r>
      <w:r w:rsidRPr="002B3626">
        <w:rPr>
          <w:rFonts w:ascii="Arial" w:hAnsi="Arial" w:cs="Arial"/>
          <w:i/>
          <w:iCs/>
          <w:sz w:val="20"/>
          <w:szCs w:val="20"/>
        </w:rPr>
        <w:t>ии. К 2009 году портф</w:t>
      </w:r>
      <w:r>
        <w:rPr>
          <w:rFonts w:ascii="Arial" w:hAnsi="Arial" w:cs="Arial"/>
          <w:i/>
          <w:iCs/>
          <w:sz w:val="20"/>
          <w:szCs w:val="20"/>
        </w:rPr>
        <w:t xml:space="preserve">ель </w:t>
      </w:r>
      <w:r w:rsidRPr="002B3626">
        <w:rPr>
          <w:rFonts w:ascii="Arial" w:hAnsi="Arial" w:cs="Arial"/>
          <w:i/>
          <w:iCs/>
          <w:sz w:val="20"/>
          <w:szCs w:val="20"/>
        </w:rPr>
        <w:t xml:space="preserve">компании </w:t>
      </w:r>
      <w:r>
        <w:rPr>
          <w:rFonts w:ascii="Arial" w:hAnsi="Arial" w:cs="Arial"/>
          <w:i/>
          <w:iCs/>
          <w:sz w:val="20"/>
          <w:szCs w:val="20"/>
        </w:rPr>
        <w:t>насчитывал</w:t>
      </w:r>
      <w:r w:rsidRPr="002B3626">
        <w:rPr>
          <w:rFonts w:ascii="Arial" w:hAnsi="Arial" w:cs="Arial"/>
          <w:i/>
          <w:iCs/>
          <w:sz w:val="20"/>
          <w:szCs w:val="20"/>
        </w:rPr>
        <w:t xml:space="preserve"> более 1 000 000 квадратных метров с реализованными проектами по всей стране, от Калининграда до Новосибирска. </w:t>
      </w:r>
    </w:p>
    <w:p w:rsidR="00A21DB3" w:rsidRDefault="00A21DB3" w:rsidP="00A21DB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A21DB3" w:rsidRDefault="00A21DB3" w:rsidP="00A21DB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626C6">
        <w:rPr>
          <w:rFonts w:ascii="Arial" w:hAnsi="Arial" w:cs="Arial"/>
          <w:i/>
          <w:iCs/>
          <w:sz w:val="20"/>
          <w:szCs w:val="20"/>
        </w:rPr>
        <w:t xml:space="preserve">В декабре 2014 года компания ADG Group выиграла аукцион Правительства Москвы на покупку 39 </w:t>
      </w:r>
      <w:r>
        <w:rPr>
          <w:rFonts w:ascii="Arial" w:hAnsi="Arial" w:cs="Arial"/>
          <w:i/>
          <w:iCs/>
          <w:sz w:val="20"/>
          <w:szCs w:val="20"/>
        </w:rPr>
        <w:t xml:space="preserve">устаревших </w:t>
      </w:r>
      <w:r w:rsidRPr="002626C6">
        <w:rPr>
          <w:rFonts w:ascii="Arial" w:hAnsi="Arial" w:cs="Arial"/>
          <w:i/>
          <w:iCs/>
          <w:sz w:val="20"/>
          <w:szCs w:val="20"/>
        </w:rPr>
        <w:t>московских кинотеатров. Раб</w:t>
      </w:r>
      <w:r>
        <w:rPr>
          <w:rFonts w:ascii="Arial" w:hAnsi="Arial" w:cs="Arial"/>
          <w:i/>
          <w:iCs/>
          <w:sz w:val="20"/>
          <w:szCs w:val="20"/>
        </w:rPr>
        <w:t>оты по редевелопменту</w:t>
      </w:r>
      <w:r w:rsidRPr="002626C6">
        <w:rPr>
          <w:rFonts w:ascii="Arial" w:hAnsi="Arial" w:cs="Arial"/>
          <w:i/>
          <w:iCs/>
          <w:sz w:val="20"/>
          <w:szCs w:val="20"/>
        </w:rPr>
        <w:t xml:space="preserve"> кинотеатров начнутся зимой 2017 года</w:t>
      </w:r>
      <w:r>
        <w:rPr>
          <w:rFonts w:ascii="Arial" w:hAnsi="Arial" w:cs="Arial"/>
          <w:i/>
          <w:iCs/>
          <w:sz w:val="20"/>
          <w:szCs w:val="20"/>
        </w:rPr>
        <w:t>, при этом уже в 2018 году первы</w:t>
      </w:r>
      <w:r w:rsidR="0011379B">
        <w:rPr>
          <w:rFonts w:ascii="Arial" w:hAnsi="Arial" w:cs="Arial"/>
          <w:i/>
          <w:iCs/>
          <w:sz w:val="20"/>
          <w:szCs w:val="20"/>
        </w:rPr>
        <w:t>е</w:t>
      </w:r>
      <w:r>
        <w:rPr>
          <w:rFonts w:ascii="Arial" w:hAnsi="Arial" w:cs="Arial"/>
          <w:i/>
          <w:iCs/>
          <w:sz w:val="20"/>
          <w:szCs w:val="20"/>
        </w:rPr>
        <w:t xml:space="preserve"> центры откроют свои двери</w:t>
      </w:r>
      <w:r w:rsidRPr="002626C6">
        <w:rPr>
          <w:rFonts w:ascii="Arial" w:hAnsi="Arial" w:cs="Arial"/>
          <w:i/>
          <w:iCs/>
          <w:sz w:val="20"/>
          <w:szCs w:val="20"/>
        </w:rPr>
        <w:t>. Основная миссия проекта – возвращение в центры московских жилых районо</w:t>
      </w:r>
      <w:r>
        <w:rPr>
          <w:rFonts w:ascii="Arial" w:hAnsi="Arial" w:cs="Arial"/>
          <w:i/>
          <w:iCs/>
          <w:sz w:val="20"/>
          <w:szCs w:val="20"/>
        </w:rPr>
        <w:t>в пространства для общения, покупок</w:t>
      </w:r>
      <w:r w:rsidRPr="002626C6">
        <w:rPr>
          <w:rFonts w:ascii="Arial" w:hAnsi="Arial" w:cs="Arial"/>
          <w:i/>
          <w:iCs/>
          <w:sz w:val="20"/>
          <w:szCs w:val="20"/>
        </w:rPr>
        <w:t xml:space="preserve"> и развлечений. </w:t>
      </w:r>
    </w:p>
    <w:p w:rsidR="00A21DB3" w:rsidRDefault="00A21DB3" w:rsidP="00A21DB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A21DB3" w:rsidRPr="002626C6" w:rsidRDefault="00A21DB3" w:rsidP="00A21DB3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Общая площадь</w:t>
      </w:r>
      <w:r w:rsidRPr="002626C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39 объектов составляет</w:t>
      </w:r>
      <w:r w:rsidRPr="002626C6">
        <w:rPr>
          <w:rFonts w:ascii="Arial" w:hAnsi="Arial" w:cs="Arial"/>
          <w:i/>
          <w:iCs/>
          <w:sz w:val="20"/>
          <w:szCs w:val="20"/>
        </w:rPr>
        <w:t xml:space="preserve"> 470 000 кв. м. После введения в эксплуатацию </w:t>
      </w:r>
      <w:r>
        <w:rPr>
          <w:rFonts w:ascii="Arial" w:hAnsi="Arial" w:cs="Arial"/>
          <w:i/>
          <w:iCs/>
          <w:sz w:val="20"/>
          <w:szCs w:val="20"/>
        </w:rPr>
        <w:t xml:space="preserve">всех районных центров в 2019 году </w:t>
      </w:r>
      <w:r w:rsidRPr="002626C6">
        <w:rPr>
          <w:rFonts w:ascii="Arial" w:hAnsi="Arial" w:cs="Arial"/>
          <w:i/>
          <w:iCs/>
          <w:sz w:val="20"/>
          <w:szCs w:val="20"/>
        </w:rPr>
        <w:t>это будет самая масштабная московская сеть коммерческой недвижимости по количеству объектов.</w:t>
      </w:r>
    </w:p>
    <w:p w:rsidR="00A21DB3" w:rsidRPr="006040AF" w:rsidRDefault="00A21DB3" w:rsidP="00A21DB3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359B7" w:rsidRPr="0097202A" w:rsidRDefault="004359B7" w:rsidP="004359B7">
      <w:pPr>
        <w:pStyle w:val="a4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97202A">
        <w:rPr>
          <w:rFonts w:ascii="Arial" w:hAnsi="Arial" w:cs="Arial"/>
          <w:b/>
          <w:bCs/>
          <w:sz w:val="20"/>
          <w:szCs w:val="20"/>
        </w:rPr>
        <w:t>За более детальной  информацией,  п</w:t>
      </w:r>
      <w:r w:rsidR="00362FC6" w:rsidRPr="0097202A">
        <w:rPr>
          <w:rFonts w:ascii="Arial" w:hAnsi="Arial" w:cs="Arial"/>
          <w:b/>
          <w:bCs/>
          <w:sz w:val="20"/>
          <w:szCs w:val="20"/>
        </w:rPr>
        <w:t xml:space="preserve">ожалуйста,  обращайтесь </w:t>
      </w:r>
      <w:r w:rsidR="005017EF" w:rsidRPr="0097202A">
        <w:rPr>
          <w:rFonts w:ascii="Arial" w:hAnsi="Arial" w:cs="Arial"/>
          <w:b/>
          <w:bCs/>
          <w:sz w:val="20"/>
          <w:szCs w:val="20"/>
        </w:rPr>
        <w:t xml:space="preserve">на </w:t>
      </w:r>
      <w:hyperlink r:id="rId14" w:history="1">
        <w:r w:rsidR="005017EF" w:rsidRPr="0097202A">
          <w:rPr>
            <w:rStyle w:val="a3"/>
            <w:rFonts w:ascii="Arial" w:hAnsi="Arial" w:cs="Arial"/>
            <w:b/>
            <w:sz w:val="20"/>
            <w:szCs w:val="20"/>
            <w:lang w:val="en-US"/>
          </w:rPr>
          <w:t>www</w:t>
        </w:r>
        <w:r w:rsidR="005017EF" w:rsidRPr="0097202A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5017EF" w:rsidRPr="0097202A">
          <w:rPr>
            <w:rStyle w:val="a3"/>
            <w:rFonts w:ascii="Arial" w:hAnsi="Arial" w:cs="Arial"/>
            <w:b/>
            <w:sz w:val="20"/>
            <w:szCs w:val="20"/>
            <w:lang w:val="en-US"/>
          </w:rPr>
          <w:t>adggroup</w:t>
        </w:r>
        <w:r w:rsidR="005017EF" w:rsidRPr="0097202A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5017EF" w:rsidRPr="0097202A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5017EF" w:rsidRPr="0097202A">
        <w:rPr>
          <w:rStyle w:val="a3"/>
          <w:rFonts w:ascii="Arial" w:hAnsi="Arial" w:cs="Arial"/>
          <w:b/>
          <w:sz w:val="20"/>
          <w:szCs w:val="20"/>
        </w:rPr>
        <w:t xml:space="preserve"> или </w:t>
      </w:r>
      <w:r w:rsidRPr="0097202A">
        <w:rPr>
          <w:rFonts w:ascii="Arial" w:hAnsi="Arial" w:cs="Arial"/>
          <w:b/>
          <w:bCs/>
          <w:sz w:val="20"/>
          <w:szCs w:val="20"/>
        </w:rPr>
        <w:t>по указанным ниже контактам:</w:t>
      </w:r>
    </w:p>
    <w:p w:rsidR="009E52F7" w:rsidRDefault="009E52F7" w:rsidP="00A21DB3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Дмитрий Юрцвайг</w:t>
      </w:r>
    </w:p>
    <w:p w:rsidR="004359B7" w:rsidRPr="009E52F7" w:rsidRDefault="00A91CC2" w:rsidP="00A21DB3">
      <w:pPr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9E52F7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Директор по маркетингу</w:t>
      </w:r>
    </w:p>
    <w:p w:rsidR="004359B7" w:rsidRPr="00420B1A" w:rsidRDefault="004359B7" w:rsidP="00A21DB3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E52F7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Тел: +7 (</w:t>
      </w:r>
      <w:r w:rsidR="00A91CC2" w:rsidRPr="009E52F7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985) 920 29 9</w:t>
      </w:r>
      <w:r w:rsidR="00420B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6</w:t>
      </w:r>
    </w:p>
    <w:p w:rsidR="0023298C" w:rsidRPr="009E52F7" w:rsidRDefault="004359B7" w:rsidP="009E52F7">
      <w:pPr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</w:pPr>
      <w:r w:rsidRPr="009E52F7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 xml:space="preserve">E-mail: </w:t>
      </w:r>
      <w:hyperlink r:id="rId15" w:history="1">
        <w:r w:rsidR="009E52F7" w:rsidRPr="00997C80">
          <w:rPr>
            <w:rStyle w:val="a3"/>
            <w:rFonts w:ascii="Arial" w:eastAsiaTheme="minorHAnsi" w:hAnsi="Arial" w:cs="Arial"/>
            <w:sz w:val="20"/>
            <w:szCs w:val="20"/>
            <w:lang w:val="es-ES" w:eastAsia="en-US"/>
          </w:rPr>
          <w:t>d.yurtsvayg@adggroup.ru</w:t>
        </w:r>
      </w:hyperlink>
    </w:p>
    <w:p w:rsidR="00FD634C" w:rsidRPr="009E52F7" w:rsidRDefault="00FD634C">
      <w:pPr>
        <w:rPr>
          <w:lang w:val="en-US"/>
        </w:rPr>
      </w:pPr>
    </w:p>
    <w:sectPr w:rsidR="00FD634C" w:rsidRPr="009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8B" w:rsidRDefault="00EC7E8B" w:rsidP="00A21DB3">
      <w:r>
        <w:separator/>
      </w:r>
    </w:p>
  </w:endnote>
  <w:endnote w:type="continuationSeparator" w:id="0">
    <w:p w:rsidR="00EC7E8B" w:rsidRDefault="00EC7E8B" w:rsidP="00A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8B" w:rsidRDefault="00EC7E8B" w:rsidP="00A21DB3">
      <w:r>
        <w:separator/>
      </w:r>
    </w:p>
  </w:footnote>
  <w:footnote w:type="continuationSeparator" w:id="0">
    <w:p w:rsidR="00EC7E8B" w:rsidRDefault="00EC7E8B" w:rsidP="00A21DB3">
      <w:r>
        <w:continuationSeparator/>
      </w:r>
    </w:p>
  </w:footnote>
  <w:footnote w:id="1">
    <w:p w:rsidR="00530E56" w:rsidRPr="00303C20" w:rsidRDefault="00530E56" w:rsidP="00530E56">
      <w:pPr>
        <w:pStyle w:val="a8"/>
        <w:rPr>
          <w:lang w:val="ru-RU"/>
        </w:rPr>
      </w:pPr>
      <w:r w:rsidRPr="00303C20">
        <w:rPr>
          <w:rFonts w:asciiTheme="minorHAnsi" w:hAnsiTheme="minorHAnsi"/>
          <w:i/>
          <w:sz w:val="16"/>
          <w:szCs w:val="16"/>
        </w:rPr>
        <w:footnoteRef/>
      </w:r>
      <w:r w:rsidRPr="00303C20">
        <w:rPr>
          <w:rFonts w:asciiTheme="minorHAnsi" w:hAnsiTheme="minorHAnsi"/>
          <w:i/>
          <w:sz w:val="16"/>
          <w:szCs w:val="16"/>
        </w:rPr>
        <w:t xml:space="preserve"> В эквиваленте полных штатных единиц (full-time equivalent, FTE). Средний показатель FTE в первой половине 2016 года составил 33 758 сотрудников.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124C"/>
    <w:multiLevelType w:val="multilevel"/>
    <w:tmpl w:val="508098D8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pacing w:val="0"/>
        <w:sz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9"/>
    <w:rsid w:val="00012A0A"/>
    <w:rsid w:val="000135D6"/>
    <w:rsid w:val="000263E1"/>
    <w:rsid w:val="00033C7C"/>
    <w:rsid w:val="00086043"/>
    <w:rsid w:val="00087992"/>
    <w:rsid w:val="000A5629"/>
    <w:rsid w:val="000E609D"/>
    <w:rsid w:val="000E630A"/>
    <w:rsid w:val="0011379B"/>
    <w:rsid w:val="001220C7"/>
    <w:rsid w:val="001264D3"/>
    <w:rsid w:val="0019372C"/>
    <w:rsid w:val="0021010C"/>
    <w:rsid w:val="0023298C"/>
    <w:rsid w:val="00294392"/>
    <w:rsid w:val="002A335E"/>
    <w:rsid w:val="002A38A9"/>
    <w:rsid w:val="002C0947"/>
    <w:rsid w:val="0031130A"/>
    <w:rsid w:val="00330246"/>
    <w:rsid w:val="00361F35"/>
    <w:rsid w:val="00362FC6"/>
    <w:rsid w:val="00363F19"/>
    <w:rsid w:val="003D00E4"/>
    <w:rsid w:val="003E31A9"/>
    <w:rsid w:val="004076F8"/>
    <w:rsid w:val="00420B1A"/>
    <w:rsid w:val="004359B7"/>
    <w:rsid w:val="0045661A"/>
    <w:rsid w:val="004A73BC"/>
    <w:rsid w:val="004A7574"/>
    <w:rsid w:val="004B4CB4"/>
    <w:rsid w:val="005017EF"/>
    <w:rsid w:val="00530E56"/>
    <w:rsid w:val="00543A14"/>
    <w:rsid w:val="0059180F"/>
    <w:rsid w:val="005C61B5"/>
    <w:rsid w:val="00622709"/>
    <w:rsid w:val="00666350"/>
    <w:rsid w:val="00685E93"/>
    <w:rsid w:val="0069534A"/>
    <w:rsid w:val="00695CE5"/>
    <w:rsid w:val="006B3E1B"/>
    <w:rsid w:val="006C2392"/>
    <w:rsid w:val="006D36BC"/>
    <w:rsid w:val="006F5780"/>
    <w:rsid w:val="007056D1"/>
    <w:rsid w:val="00712CBF"/>
    <w:rsid w:val="00735A22"/>
    <w:rsid w:val="00745F56"/>
    <w:rsid w:val="00746356"/>
    <w:rsid w:val="007A364B"/>
    <w:rsid w:val="007B427A"/>
    <w:rsid w:val="007D05E9"/>
    <w:rsid w:val="007F225F"/>
    <w:rsid w:val="007F3C59"/>
    <w:rsid w:val="007F4448"/>
    <w:rsid w:val="007F6639"/>
    <w:rsid w:val="00807B2E"/>
    <w:rsid w:val="0083601D"/>
    <w:rsid w:val="008C0C75"/>
    <w:rsid w:val="008D46DC"/>
    <w:rsid w:val="008F0133"/>
    <w:rsid w:val="008F2941"/>
    <w:rsid w:val="009079AE"/>
    <w:rsid w:val="00937E70"/>
    <w:rsid w:val="00945F20"/>
    <w:rsid w:val="0097202A"/>
    <w:rsid w:val="00974CB4"/>
    <w:rsid w:val="009B380F"/>
    <w:rsid w:val="009E52F7"/>
    <w:rsid w:val="00A203A6"/>
    <w:rsid w:val="00A21DB3"/>
    <w:rsid w:val="00A37E5F"/>
    <w:rsid w:val="00A43B3A"/>
    <w:rsid w:val="00A86909"/>
    <w:rsid w:val="00A91CC2"/>
    <w:rsid w:val="00AE2732"/>
    <w:rsid w:val="00B23574"/>
    <w:rsid w:val="00B9726D"/>
    <w:rsid w:val="00BB29E2"/>
    <w:rsid w:val="00BC7F8C"/>
    <w:rsid w:val="00BF6D6C"/>
    <w:rsid w:val="00C124AF"/>
    <w:rsid w:val="00C17567"/>
    <w:rsid w:val="00C66B48"/>
    <w:rsid w:val="00C87BB4"/>
    <w:rsid w:val="00CC4566"/>
    <w:rsid w:val="00CF1E88"/>
    <w:rsid w:val="00D30E40"/>
    <w:rsid w:val="00D95F88"/>
    <w:rsid w:val="00DE43C5"/>
    <w:rsid w:val="00E11BBA"/>
    <w:rsid w:val="00E2615A"/>
    <w:rsid w:val="00E46B37"/>
    <w:rsid w:val="00E4740A"/>
    <w:rsid w:val="00E5216C"/>
    <w:rsid w:val="00EC7E8B"/>
    <w:rsid w:val="00EE00E4"/>
    <w:rsid w:val="00F20DA5"/>
    <w:rsid w:val="00F303CE"/>
    <w:rsid w:val="00F61809"/>
    <w:rsid w:val="00F8016E"/>
    <w:rsid w:val="00F943B0"/>
    <w:rsid w:val="00F950C8"/>
    <w:rsid w:val="00F9616C"/>
    <w:rsid w:val="00FA2739"/>
    <w:rsid w:val="00FB359A"/>
    <w:rsid w:val="00FD4133"/>
    <w:rsid w:val="00FD634C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3241"/>
  <w15:docId w15:val="{4BB2DA42-9B3A-43D5-94DB-73C2E92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809"/>
    <w:rPr>
      <w:color w:val="2C3B89"/>
      <w:u w:val="single"/>
    </w:rPr>
  </w:style>
  <w:style w:type="paragraph" w:styleId="a4">
    <w:name w:val="Normal (Web)"/>
    <w:basedOn w:val="a"/>
    <w:uiPriority w:val="99"/>
    <w:rsid w:val="00F618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809"/>
  </w:style>
  <w:style w:type="character" w:styleId="a5">
    <w:name w:val="Strong"/>
    <w:basedOn w:val="a0"/>
    <w:uiPriority w:val="22"/>
    <w:qFormat/>
    <w:rsid w:val="00F618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4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unhideWhenUsed/>
    <w:rsid w:val="00A21DB3"/>
    <w:pPr>
      <w:jc w:val="both"/>
    </w:pPr>
    <w:rPr>
      <w:rFonts w:ascii="Tahoma" w:hAnsi="Tahoma" w:cs="Tahoma"/>
      <w:sz w:val="20"/>
      <w:szCs w:val="20"/>
      <w:lang w:val="x-none" w:eastAsia="en-GB"/>
    </w:rPr>
  </w:style>
  <w:style w:type="character" w:customStyle="1" w:styleId="a9">
    <w:name w:val="Текст сноски Знак"/>
    <w:basedOn w:val="a0"/>
    <w:link w:val="a8"/>
    <w:uiPriority w:val="99"/>
    <w:rsid w:val="00A21DB3"/>
    <w:rPr>
      <w:rFonts w:ascii="Tahoma" w:eastAsia="Times New Roman" w:hAnsi="Tahoma" w:cs="Tahoma"/>
      <w:sz w:val="20"/>
      <w:szCs w:val="20"/>
      <w:lang w:val="x-none" w:eastAsia="en-GB"/>
    </w:rPr>
  </w:style>
  <w:style w:type="character" w:styleId="aa">
    <w:name w:val="footnote reference"/>
    <w:uiPriority w:val="99"/>
    <w:semiHidden/>
    <w:unhideWhenUsed/>
    <w:rsid w:val="00A21DB3"/>
    <w:rPr>
      <w:vertAlign w:val="superscript"/>
    </w:rPr>
  </w:style>
  <w:style w:type="paragraph" w:styleId="ab">
    <w:name w:val="Plain Text"/>
    <w:basedOn w:val="a"/>
    <w:link w:val="ac"/>
    <w:uiPriority w:val="99"/>
    <w:semiHidden/>
    <w:unhideWhenUsed/>
    <w:rsid w:val="00FD634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ac">
    <w:name w:val="Текст Знак"/>
    <w:basedOn w:val="a0"/>
    <w:link w:val="ab"/>
    <w:uiPriority w:val="99"/>
    <w:semiHidden/>
    <w:rsid w:val="00FD634C"/>
    <w:rPr>
      <w:rFonts w:ascii="Calibri" w:hAnsi="Calibri"/>
      <w:szCs w:val="21"/>
      <w:lang w:val="en-GB"/>
    </w:rPr>
  </w:style>
  <w:style w:type="table" w:styleId="ad">
    <w:name w:val="Table Grid"/>
    <w:basedOn w:val="a1"/>
    <w:uiPriority w:val="59"/>
    <w:rsid w:val="005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qFormat/>
    <w:rsid w:val="00530E56"/>
    <w:rPr>
      <w:rFonts w:ascii="Tahoma" w:eastAsiaTheme="minorHAnsi" w:hAnsi="Tahoma" w:cs="Tahoma"/>
      <w:color w:val="000000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30E56"/>
    <w:rPr>
      <w:rFonts w:ascii="Tahoma" w:hAnsi="Tahoma" w:cs="Tahoma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53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.kuznetsova@len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a.Meleshina@lent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ntainvesto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yurtsvayg@adggroup.ru" TargetMode="External"/><Relationship Id="rId10" Type="http://schemas.openxmlformats.org/officeDocument/2006/relationships/hyperlink" Target="http://www.lentainvestor.com/ru/%D0%9E-%D0%9B%D0%B5%D0%BD%D1%82%D0%B5/lenta-video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270BC.A062D580" TargetMode="External"/><Relationship Id="rId14" Type="http://schemas.openxmlformats.org/officeDocument/2006/relationships/hyperlink" Target="http://www.adg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Murtazaeva Dinara</dc:creator>
  <cp:lastModifiedBy>Danielyan Yana</cp:lastModifiedBy>
  <cp:revision>7</cp:revision>
  <cp:lastPrinted>2016-12-22T12:08:00Z</cp:lastPrinted>
  <dcterms:created xsi:type="dcterms:W3CDTF">2017-01-12T13:21:00Z</dcterms:created>
  <dcterms:modified xsi:type="dcterms:W3CDTF">2017-01-18T14:35:00Z</dcterms:modified>
</cp:coreProperties>
</file>