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FF077A" w:rsidRPr="00141C79" w:rsidRDefault="00B55B5F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:rsidR="00FF077A" w:rsidRPr="00450773" w:rsidRDefault="00B55B5F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FF077A" w:rsidRDefault="005E40CF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697C4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="00FF077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384FD9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384FD9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211513" w:rsidRPr="00211513" w:rsidRDefault="00227065" w:rsidP="00211513">
      <w:pPr>
        <w:jc w:val="center"/>
        <w:rPr>
          <w:rFonts w:cs="Arial"/>
          <w:b/>
          <w:sz w:val="24"/>
          <w:szCs w:val="28"/>
          <w:shd w:val="clear" w:color="auto" w:fill="FFFFFF"/>
        </w:rPr>
      </w:pPr>
      <w:r w:rsidRPr="00227065">
        <w:rPr>
          <w:rFonts w:cs="Arial"/>
          <w:b/>
          <w:sz w:val="24"/>
          <w:szCs w:val="28"/>
          <w:shd w:val="clear" w:color="auto" w:fill="FFFFFF"/>
        </w:rPr>
        <w:t>Завершена отделка фасадов корпусов № 9, 10, 11 в микрорайоне Новое Пушкино</w:t>
      </w:r>
    </w:p>
    <w:p w:rsidR="00211513" w:rsidRPr="00211513" w:rsidRDefault="00211513" w:rsidP="00227065">
      <w:pPr>
        <w:ind w:firstLine="567"/>
        <w:contextualSpacing/>
        <w:jc w:val="both"/>
        <w:rPr>
          <w:rFonts w:cs="Arial"/>
          <w:i/>
          <w:sz w:val="24"/>
          <w:szCs w:val="24"/>
          <w:shd w:val="clear" w:color="auto" w:fill="FFFFFF"/>
        </w:rPr>
      </w:pPr>
      <w:r w:rsidRPr="00211513">
        <w:rPr>
          <w:rFonts w:cs="Arial"/>
          <w:b/>
          <w:i/>
          <w:sz w:val="24"/>
          <w:szCs w:val="24"/>
          <w:shd w:val="clear" w:color="auto" w:fill="FFFFFF"/>
        </w:rPr>
        <w:t xml:space="preserve">Москва, </w:t>
      </w:r>
      <w:r w:rsidR="00227065" w:rsidRPr="00227065">
        <w:rPr>
          <w:rFonts w:cs="Arial"/>
          <w:b/>
          <w:i/>
          <w:sz w:val="24"/>
          <w:szCs w:val="24"/>
          <w:shd w:val="clear" w:color="auto" w:fill="FFFFFF"/>
        </w:rPr>
        <w:t>20</w:t>
      </w:r>
      <w:r w:rsidRPr="00211513">
        <w:rPr>
          <w:rFonts w:cs="Arial"/>
          <w:b/>
          <w:i/>
          <w:sz w:val="24"/>
          <w:szCs w:val="24"/>
          <w:shd w:val="clear" w:color="auto" w:fill="FFFFFF"/>
        </w:rPr>
        <w:t xml:space="preserve"> </w:t>
      </w:r>
      <w:r w:rsidR="00675F7D">
        <w:rPr>
          <w:rFonts w:cs="Arial"/>
          <w:b/>
          <w:i/>
          <w:sz w:val="24"/>
          <w:szCs w:val="24"/>
          <w:shd w:val="clear" w:color="auto" w:fill="FFFFFF"/>
        </w:rPr>
        <w:t>апреля</w:t>
      </w:r>
      <w:r w:rsidRPr="00211513">
        <w:rPr>
          <w:rFonts w:cs="Arial"/>
          <w:b/>
          <w:i/>
          <w:sz w:val="24"/>
          <w:szCs w:val="24"/>
          <w:shd w:val="clear" w:color="auto" w:fill="FFFFFF"/>
        </w:rPr>
        <w:t xml:space="preserve"> 2017 года</w:t>
      </w:r>
      <w:r w:rsidRPr="00211513">
        <w:rPr>
          <w:rFonts w:cs="Arial"/>
          <w:i/>
          <w:sz w:val="24"/>
          <w:szCs w:val="24"/>
          <w:shd w:val="clear" w:color="auto" w:fill="FFFFFF"/>
        </w:rPr>
        <w:t xml:space="preserve">. </w:t>
      </w:r>
      <w:r w:rsidR="00227065" w:rsidRPr="00227065">
        <w:rPr>
          <w:rFonts w:cs="Arial"/>
          <w:i/>
          <w:sz w:val="24"/>
          <w:szCs w:val="24"/>
          <w:shd w:val="clear" w:color="auto" w:fill="FFFFFF"/>
        </w:rPr>
        <w:t>Продолжается строительство масштабного микрорайона «Новое Пушкино», расположенного в северной части подмосковного города Пушкино. На сегодняшний день в микрорайоне построено 9 домов первой очереди. Возведен детский сад на 230 мест</w:t>
      </w:r>
      <w:r w:rsidRPr="00211513">
        <w:rPr>
          <w:rFonts w:cs="Arial"/>
          <w:i/>
          <w:sz w:val="24"/>
          <w:szCs w:val="24"/>
          <w:shd w:val="clear" w:color="auto" w:fill="FFFFFF"/>
        </w:rPr>
        <w:t>.</w:t>
      </w:r>
    </w:p>
    <w:p w:rsidR="00227065" w:rsidRPr="00227065" w:rsidRDefault="00227065" w:rsidP="00227065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микрорайоне «Новое Пушкино» в</w:t>
      </w:r>
      <w:r w:rsidRPr="00227065">
        <w:rPr>
          <w:rFonts w:cs="Times New Roman"/>
          <w:sz w:val="24"/>
          <w:szCs w:val="24"/>
        </w:rPr>
        <w:t xml:space="preserve">едется активное строительство корпусов № 9, 10 и 11: завершена отделка фасадов, остеклено более 50% жилых домов. Кроме того, ведутся работы по возведению корпусов № 12 и 14. Подготовлена строительная площадка корпусов: расчищена территория, установлен забор. Ведутся работы по прокладке внутриплощадочных плит. </w:t>
      </w:r>
    </w:p>
    <w:p w:rsidR="00227065" w:rsidRPr="00227065" w:rsidRDefault="00227065" w:rsidP="00227065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sz w:val="24"/>
          <w:szCs w:val="24"/>
        </w:rPr>
      </w:pPr>
      <w:r w:rsidRPr="00227065">
        <w:rPr>
          <w:rFonts w:cs="Times New Roman"/>
          <w:sz w:val="24"/>
          <w:szCs w:val="24"/>
        </w:rPr>
        <w:t>Помимо жилых корпусов в микрорайоне «Новое Пушкино» возводится общеобразовательная школа на 550 мест. Ведутся работы по литью 3-го этажа школы.</w:t>
      </w:r>
    </w:p>
    <w:p w:rsidR="00227065" w:rsidRPr="00227065" w:rsidRDefault="00227065" w:rsidP="00227065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sz w:val="24"/>
          <w:szCs w:val="24"/>
        </w:rPr>
      </w:pPr>
      <w:r w:rsidRPr="00227065">
        <w:rPr>
          <w:rFonts w:cs="Times New Roman"/>
          <w:sz w:val="24"/>
          <w:szCs w:val="24"/>
        </w:rPr>
        <w:t>Напоминаем, что следить за строительством объектов можно в режиме онлайн. На корпусах жилого комплекса установлены веб-камеры, которые позволяют следить за стройкой в круглосуточном режиме.</w:t>
      </w:r>
    </w:p>
    <w:p w:rsidR="00227065" w:rsidRPr="00227065" w:rsidRDefault="00227065" w:rsidP="00227065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sz w:val="24"/>
          <w:szCs w:val="24"/>
        </w:rPr>
      </w:pPr>
      <w:r w:rsidRPr="00227065">
        <w:rPr>
          <w:rFonts w:cs="Times New Roman"/>
          <w:sz w:val="24"/>
          <w:szCs w:val="24"/>
        </w:rPr>
        <w:t>Всего в микрорайоне будет построено: 3 школы, 3 детских сада, медицинский центр, торгово-развлекательный и спортивный центры.</w:t>
      </w:r>
    </w:p>
    <w:p w:rsidR="00227065" w:rsidRPr="002331B3" w:rsidRDefault="00227065" w:rsidP="00227065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sz w:val="24"/>
          <w:szCs w:val="24"/>
        </w:rPr>
      </w:pPr>
      <w:r w:rsidRPr="00227065">
        <w:rPr>
          <w:rFonts w:cs="Times New Roman"/>
          <w:sz w:val="24"/>
          <w:szCs w:val="24"/>
        </w:rPr>
        <w:t>Проектом предусмотрен широкий выбор квартир, в том числе и квартир с отделкой. На ранней стадии строительной готовности приобрести квартиру в «Новом Пушкино» можно по очень привлекательной цене — от 1,7 млн рублей. Реализация квартир осуществляется в соответствии с 214-ФЗ. Покупателям жилья доступны программы ипотечного кредитования от ведущих банков Московского региона.</w:t>
      </w:r>
    </w:p>
    <w:p w:rsidR="00952544" w:rsidRDefault="00952544" w:rsidP="00230426">
      <w:pPr>
        <w:ind w:firstLine="567"/>
        <w:contextualSpacing/>
        <w:rPr>
          <w:rFonts w:cstheme="minorHAnsi"/>
          <w:sz w:val="24"/>
          <w:szCs w:val="24"/>
        </w:rPr>
      </w:pPr>
    </w:p>
    <w:p w:rsidR="00952544" w:rsidRPr="00211513" w:rsidRDefault="00952544" w:rsidP="00230426">
      <w:pPr>
        <w:ind w:firstLine="567"/>
        <w:contextualSpacing/>
        <w:rPr>
          <w:rFonts w:cstheme="minorHAnsi"/>
          <w:sz w:val="24"/>
          <w:szCs w:val="24"/>
        </w:rPr>
      </w:pPr>
    </w:p>
    <w:p w:rsidR="00A14788" w:rsidRDefault="00A14788" w:rsidP="00A14788">
      <w:pPr>
        <w:contextualSpacing/>
        <w:jc w:val="both"/>
        <w:rPr>
          <w:rFonts w:cs="Times New Roman"/>
          <w:b/>
          <w:sz w:val="24"/>
          <w:szCs w:val="24"/>
        </w:rPr>
      </w:pPr>
      <w:r w:rsidRPr="00756406">
        <w:rPr>
          <w:rFonts w:cs="Times New Roman"/>
          <w:b/>
          <w:sz w:val="24"/>
          <w:szCs w:val="24"/>
        </w:rPr>
        <w:t xml:space="preserve">Справка о ГК «Инград»: </w:t>
      </w:r>
    </w:p>
    <w:p w:rsidR="007033DD" w:rsidRPr="00756406" w:rsidRDefault="007033DD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675F7D" w:rsidRPr="00756406" w:rsidRDefault="00675F7D" w:rsidP="00675F7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675F7D" w:rsidRPr="00756406" w:rsidRDefault="00675F7D" w:rsidP="00675F7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ГК «Инград»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«Инград» составляет более </w:t>
      </w:r>
      <w:r>
        <w:rPr>
          <w:rFonts w:cs="Times New Roman"/>
          <w:spacing w:val="-4"/>
          <w:sz w:val="24"/>
          <w:szCs w:val="24"/>
          <w:lang w:eastAsia="ru-RU"/>
        </w:rPr>
        <w:t>3,8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млн кв. м недвижимости в наиболее удачных локациях Московского региона. </w:t>
      </w:r>
    </w:p>
    <w:p w:rsidR="00675F7D" w:rsidRPr="00756406" w:rsidRDefault="00675F7D" w:rsidP="00675F7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lastRenderedPageBreak/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675F7D" w:rsidRPr="006F1FFC" w:rsidRDefault="00675F7D" w:rsidP="00675F7D">
      <w:pPr>
        <w:spacing w:after="0"/>
        <w:ind w:firstLine="567"/>
        <w:contextualSpacing/>
        <w:jc w:val="both"/>
        <w:rPr>
          <w:rFonts w:cs="Times New Roman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</w:t>
      </w:r>
      <w:r>
        <w:rPr>
          <w:rFonts w:cs="Times New Roman"/>
          <w:spacing w:val="-4"/>
          <w:sz w:val="24"/>
          <w:szCs w:val="24"/>
          <w:lang w:eastAsia="ru-RU"/>
        </w:rPr>
        <w:t>лась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реализация жилых комплексов в Москве: «Петра Алексеева, 12А», «Вавилова, 69»</w:t>
      </w:r>
      <w:r>
        <w:rPr>
          <w:rFonts w:cs="Times New Roman"/>
          <w:spacing w:val="-4"/>
          <w:sz w:val="24"/>
          <w:szCs w:val="24"/>
          <w:lang w:eastAsia="ru-RU"/>
        </w:rPr>
        <w:t>. В начале 2017 года ГК «Инград» приступила к строительству ЖК «Михайлова, 31». В течение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год</w:t>
      </w:r>
      <w:r>
        <w:rPr>
          <w:rFonts w:cs="Times New Roman"/>
          <w:spacing w:val="-4"/>
          <w:sz w:val="24"/>
          <w:szCs w:val="24"/>
          <w:lang w:eastAsia="ru-RU"/>
        </w:rPr>
        <w:t>а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cs="Times New Roman"/>
          <w:spacing w:val="-4"/>
          <w:sz w:val="24"/>
          <w:szCs w:val="24"/>
          <w:lang w:eastAsia="ru-RU"/>
        </w:rPr>
        <w:t xml:space="preserve">компания </w:t>
      </w:r>
      <w:r w:rsidRPr="00756406">
        <w:rPr>
          <w:rFonts w:cs="Times New Roman"/>
          <w:spacing w:val="-4"/>
          <w:sz w:val="24"/>
          <w:szCs w:val="24"/>
          <w:lang w:eastAsia="ru-RU"/>
        </w:rPr>
        <w:t>планируется вывод на рынок столицы</w:t>
      </w:r>
      <w:r>
        <w:rPr>
          <w:rFonts w:cs="Times New Roman"/>
          <w:spacing w:val="-4"/>
          <w:sz w:val="24"/>
          <w:szCs w:val="24"/>
          <w:lang w:eastAsia="ru-RU"/>
        </w:rPr>
        <w:t xml:space="preserve"> еще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7 жилых комплексов. </w:t>
      </w:r>
    </w:p>
    <w:p w:rsidR="00A14788" w:rsidRPr="00B65AB5" w:rsidRDefault="00A14788" w:rsidP="00A14788">
      <w:pPr>
        <w:ind w:firstLine="709"/>
        <w:contextualSpacing/>
        <w:jc w:val="right"/>
        <w:rPr>
          <w:rFonts w:cs="Times New Roman"/>
        </w:rPr>
      </w:pPr>
    </w:p>
    <w:p w:rsidR="00675F7D" w:rsidRDefault="00675F7D" w:rsidP="00675F7D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675F7D" w:rsidRDefault="00675F7D" w:rsidP="00675F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Мошкин Антон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связям с общественностью ГК «Инград»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2769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Моб.: +7 (967) 097-88-86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675F7D" w:rsidRPr="00B65AB5" w:rsidRDefault="00B55B5F" w:rsidP="00675F7D">
      <w:pPr>
        <w:spacing w:line="240" w:lineRule="auto"/>
        <w:contextualSpacing/>
        <w:jc w:val="both"/>
        <w:rPr>
          <w:rStyle w:val="ab"/>
          <w:spacing w:val="-4"/>
        </w:rPr>
      </w:pPr>
      <w:hyperlink r:id="rId10" w:history="1">
        <w:r w:rsidR="00675F7D" w:rsidRPr="00304E7F">
          <w:rPr>
            <w:rStyle w:val="ac"/>
            <w:sz w:val="24"/>
            <w:szCs w:val="24"/>
          </w:rPr>
          <w:t>M</w:t>
        </w:r>
        <w:r w:rsidR="00675F7D" w:rsidRPr="00304E7F">
          <w:rPr>
            <w:rStyle w:val="ac"/>
            <w:sz w:val="24"/>
            <w:szCs w:val="24"/>
            <w:lang w:val="en-US"/>
          </w:rPr>
          <w:t>oshkinA</w:t>
        </w:r>
        <w:r w:rsidR="00675F7D" w:rsidRPr="00304E7F">
          <w:rPr>
            <w:rStyle w:val="ac"/>
            <w:sz w:val="24"/>
            <w:szCs w:val="24"/>
          </w:rPr>
          <w:t>V@ingrad.com</w:t>
        </w:r>
      </w:hyperlink>
    </w:p>
    <w:p w:rsidR="00A14788" w:rsidRPr="00B65AB5" w:rsidRDefault="00A14788" w:rsidP="007033DD">
      <w:pPr>
        <w:pStyle w:val="ad"/>
        <w:ind w:firstLine="709"/>
        <w:contextualSpacing/>
        <w:jc w:val="both"/>
        <w:rPr>
          <w:rStyle w:val="ab"/>
          <w:rFonts w:cs="Times New Roman"/>
          <w:spacing w:val="-4"/>
        </w:rPr>
      </w:pPr>
    </w:p>
    <w:p w:rsidR="00A14788" w:rsidRPr="00B65AB5" w:rsidRDefault="00A14788" w:rsidP="00A14788">
      <w:pPr>
        <w:pStyle w:val="ad"/>
        <w:ind w:firstLine="709"/>
        <w:jc w:val="both"/>
        <w:rPr>
          <w:rStyle w:val="ab"/>
          <w:rFonts w:cs="Times New Roman"/>
          <w:spacing w:val="-4"/>
        </w:rPr>
      </w:pPr>
    </w:p>
    <w:p w:rsidR="009427FF" w:rsidRPr="00B65AB5" w:rsidRDefault="009427FF" w:rsidP="00A14788">
      <w:pPr>
        <w:contextualSpacing/>
        <w:rPr>
          <w:rStyle w:val="ab"/>
          <w:rFonts w:cs="Times New Roman"/>
          <w:spacing w:val="-4"/>
        </w:rPr>
      </w:pPr>
    </w:p>
    <w:sectPr w:rsidR="009427FF" w:rsidRPr="00B65AB5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5F" w:rsidRDefault="00B55B5F" w:rsidP="00FF077A">
      <w:pPr>
        <w:spacing w:after="0" w:line="240" w:lineRule="auto"/>
      </w:pPr>
      <w:r>
        <w:separator/>
      </w:r>
    </w:p>
  </w:endnote>
  <w:endnote w:type="continuationSeparator" w:id="0">
    <w:p w:rsidR="00B55B5F" w:rsidRDefault="00B55B5F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7A" w:rsidRDefault="005E40CF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34290" t="31115" r="32385" b="35560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DD45F5A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5F" w:rsidRDefault="00B55B5F" w:rsidP="00FF077A">
      <w:pPr>
        <w:spacing w:after="0" w:line="240" w:lineRule="auto"/>
      </w:pPr>
      <w:r>
        <w:separator/>
      </w:r>
    </w:p>
  </w:footnote>
  <w:footnote w:type="continuationSeparator" w:id="0">
    <w:p w:rsidR="00B55B5F" w:rsidRDefault="00B55B5F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22166"/>
    <w:rsid w:val="0002528D"/>
    <w:rsid w:val="00027063"/>
    <w:rsid w:val="00032118"/>
    <w:rsid w:val="000428F8"/>
    <w:rsid w:val="00077CB1"/>
    <w:rsid w:val="000A2B8A"/>
    <w:rsid w:val="000A5898"/>
    <w:rsid w:val="000B2DC1"/>
    <w:rsid w:val="000B7C2C"/>
    <w:rsid w:val="000D018C"/>
    <w:rsid w:val="000D1D33"/>
    <w:rsid w:val="000D2149"/>
    <w:rsid w:val="000E187B"/>
    <w:rsid w:val="000E2CBA"/>
    <w:rsid w:val="000F5D00"/>
    <w:rsid w:val="001104BA"/>
    <w:rsid w:val="0012493B"/>
    <w:rsid w:val="0012552F"/>
    <w:rsid w:val="00141C79"/>
    <w:rsid w:val="00142C7D"/>
    <w:rsid w:val="00143CCD"/>
    <w:rsid w:val="001469F2"/>
    <w:rsid w:val="00153620"/>
    <w:rsid w:val="001551B4"/>
    <w:rsid w:val="0015646C"/>
    <w:rsid w:val="001768BD"/>
    <w:rsid w:val="001858F5"/>
    <w:rsid w:val="001978F6"/>
    <w:rsid w:val="00197BB6"/>
    <w:rsid w:val="001A099D"/>
    <w:rsid w:val="001A27CC"/>
    <w:rsid w:val="001C0289"/>
    <w:rsid w:val="001C3AB7"/>
    <w:rsid w:val="001C4901"/>
    <w:rsid w:val="001C61A0"/>
    <w:rsid w:val="001D59EE"/>
    <w:rsid w:val="001F6C1E"/>
    <w:rsid w:val="001F7F2C"/>
    <w:rsid w:val="002055D6"/>
    <w:rsid w:val="00211513"/>
    <w:rsid w:val="00212F12"/>
    <w:rsid w:val="0022102D"/>
    <w:rsid w:val="002264D2"/>
    <w:rsid w:val="00227065"/>
    <w:rsid w:val="00230426"/>
    <w:rsid w:val="002331B3"/>
    <w:rsid w:val="00241A7B"/>
    <w:rsid w:val="0027009F"/>
    <w:rsid w:val="00277011"/>
    <w:rsid w:val="002A2565"/>
    <w:rsid w:val="002B3633"/>
    <w:rsid w:val="002B6D18"/>
    <w:rsid w:val="002C55B8"/>
    <w:rsid w:val="002F7AA2"/>
    <w:rsid w:val="003079C6"/>
    <w:rsid w:val="00321C89"/>
    <w:rsid w:val="00336F19"/>
    <w:rsid w:val="00340AFC"/>
    <w:rsid w:val="00342D34"/>
    <w:rsid w:val="00362793"/>
    <w:rsid w:val="00364E3F"/>
    <w:rsid w:val="003803AB"/>
    <w:rsid w:val="00382975"/>
    <w:rsid w:val="00384FD9"/>
    <w:rsid w:val="00385D25"/>
    <w:rsid w:val="003915FF"/>
    <w:rsid w:val="003A0A58"/>
    <w:rsid w:val="003A0FA7"/>
    <w:rsid w:val="003C0642"/>
    <w:rsid w:val="003D2533"/>
    <w:rsid w:val="003E2366"/>
    <w:rsid w:val="003E411B"/>
    <w:rsid w:val="003F0A65"/>
    <w:rsid w:val="003F20F3"/>
    <w:rsid w:val="0044169E"/>
    <w:rsid w:val="00450773"/>
    <w:rsid w:val="0046011A"/>
    <w:rsid w:val="00461E77"/>
    <w:rsid w:val="00461F8E"/>
    <w:rsid w:val="00466CCC"/>
    <w:rsid w:val="004A61AB"/>
    <w:rsid w:val="004B36CB"/>
    <w:rsid w:val="004D0CD4"/>
    <w:rsid w:val="004F5D4C"/>
    <w:rsid w:val="00516DAD"/>
    <w:rsid w:val="005221E4"/>
    <w:rsid w:val="005223EE"/>
    <w:rsid w:val="005400DE"/>
    <w:rsid w:val="00551CDC"/>
    <w:rsid w:val="0055423D"/>
    <w:rsid w:val="00554C72"/>
    <w:rsid w:val="0056020C"/>
    <w:rsid w:val="00561E00"/>
    <w:rsid w:val="00575C16"/>
    <w:rsid w:val="005904E5"/>
    <w:rsid w:val="0059323C"/>
    <w:rsid w:val="00597885"/>
    <w:rsid w:val="005A373B"/>
    <w:rsid w:val="005C0E5A"/>
    <w:rsid w:val="005C30EB"/>
    <w:rsid w:val="005C5F52"/>
    <w:rsid w:val="005C7769"/>
    <w:rsid w:val="005E12C9"/>
    <w:rsid w:val="005E40CF"/>
    <w:rsid w:val="005E4B14"/>
    <w:rsid w:val="005E712B"/>
    <w:rsid w:val="005E7924"/>
    <w:rsid w:val="006026A7"/>
    <w:rsid w:val="0061306C"/>
    <w:rsid w:val="00631C67"/>
    <w:rsid w:val="006543A3"/>
    <w:rsid w:val="00656F44"/>
    <w:rsid w:val="0066344A"/>
    <w:rsid w:val="0067034A"/>
    <w:rsid w:val="00675F7D"/>
    <w:rsid w:val="00684F8C"/>
    <w:rsid w:val="00696292"/>
    <w:rsid w:val="00697BBD"/>
    <w:rsid w:val="006A0B89"/>
    <w:rsid w:val="006A1853"/>
    <w:rsid w:val="006A62C9"/>
    <w:rsid w:val="006B1A75"/>
    <w:rsid w:val="006D2B48"/>
    <w:rsid w:val="006F6B71"/>
    <w:rsid w:val="007033DD"/>
    <w:rsid w:val="00707341"/>
    <w:rsid w:val="00726C20"/>
    <w:rsid w:val="0073429A"/>
    <w:rsid w:val="00736597"/>
    <w:rsid w:val="0074016C"/>
    <w:rsid w:val="00742143"/>
    <w:rsid w:val="007428A8"/>
    <w:rsid w:val="00746716"/>
    <w:rsid w:val="00756406"/>
    <w:rsid w:val="00756A28"/>
    <w:rsid w:val="00756D9D"/>
    <w:rsid w:val="00760CDA"/>
    <w:rsid w:val="00762AA7"/>
    <w:rsid w:val="0076505D"/>
    <w:rsid w:val="00775C13"/>
    <w:rsid w:val="00777CE7"/>
    <w:rsid w:val="0078317B"/>
    <w:rsid w:val="007A4DEB"/>
    <w:rsid w:val="007A753D"/>
    <w:rsid w:val="007B2D0D"/>
    <w:rsid w:val="007B578B"/>
    <w:rsid w:val="007C753A"/>
    <w:rsid w:val="007E2770"/>
    <w:rsid w:val="007E3EE2"/>
    <w:rsid w:val="007E4900"/>
    <w:rsid w:val="007E4B31"/>
    <w:rsid w:val="007E60B0"/>
    <w:rsid w:val="007F0685"/>
    <w:rsid w:val="007F1903"/>
    <w:rsid w:val="00800AB7"/>
    <w:rsid w:val="008031A0"/>
    <w:rsid w:val="0082023A"/>
    <w:rsid w:val="008237AA"/>
    <w:rsid w:val="00841E94"/>
    <w:rsid w:val="00845D6A"/>
    <w:rsid w:val="00862739"/>
    <w:rsid w:val="00876881"/>
    <w:rsid w:val="00890052"/>
    <w:rsid w:val="00896545"/>
    <w:rsid w:val="008B5A6B"/>
    <w:rsid w:val="008D6233"/>
    <w:rsid w:val="008E1991"/>
    <w:rsid w:val="00903613"/>
    <w:rsid w:val="009102F9"/>
    <w:rsid w:val="00924A15"/>
    <w:rsid w:val="00926FDD"/>
    <w:rsid w:val="00927B2F"/>
    <w:rsid w:val="009427FF"/>
    <w:rsid w:val="009478D2"/>
    <w:rsid w:val="009510F2"/>
    <w:rsid w:val="00952544"/>
    <w:rsid w:val="009543ED"/>
    <w:rsid w:val="009557BB"/>
    <w:rsid w:val="00980057"/>
    <w:rsid w:val="00991706"/>
    <w:rsid w:val="00997B74"/>
    <w:rsid w:val="009B6A52"/>
    <w:rsid w:val="009E347C"/>
    <w:rsid w:val="009E609A"/>
    <w:rsid w:val="009F3460"/>
    <w:rsid w:val="009F4127"/>
    <w:rsid w:val="009F721B"/>
    <w:rsid w:val="00A00216"/>
    <w:rsid w:val="00A05220"/>
    <w:rsid w:val="00A10013"/>
    <w:rsid w:val="00A12313"/>
    <w:rsid w:val="00A14788"/>
    <w:rsid w:val="00A14D93"/>
    <w:rsid w:val="00A15263"/>
    <w:rsid w:val="00A16449"/>
    <w:rsid w:val="00A209AE"/>
    <w:rsid w:val="00A22BF1"/>
    <w:rsid w:val="00A36DD6"/>
    <w:rsid w:val="00A36E50"/>
    <w:rsid w:val="00A43CA9"/>
    <w:rsid w:val="00A524E0"/>
    <w:rsid w:val="00A54A43"/>
    <w:rsid w:val="00A565A2"/>
    <w:rsid w:val="00A671E6"/>
    <w:rsid w:val="00A96A90"/>
    <w:rsid w:val="00AA77DA"/>
    <w:rsid w:val="00AB029F"/>
    <w:rsid w:val="00AB21E4"/>
    <w:rsid w:val="00AB4BD1"/>
    <w:rsid w:val="00AC02E0"/>
    <w:rsid w:val="00AC1856"/>
    <w:rsid w:val="00AF2503"/>
    <w:rsid w:val="00AF36C2"/>
    <w:rsid w:val="00AF5DB7"/>
    <w:rsid w:val="00B0362B"/>
    <w:rsid w:val="00B05D67"/>
    <w:rsid w:val="00B149F2"/>
    <w:rsid w:val="00B14D25"/>
    <w:rsid w:val="00B14E44"/>
    <w:rsid w:val="00B3225D"/>
    <w:rsid w:val="00B359F9"/>
    <w:rsid w:val="00B55B5F"/>
    <w:rsid w:val="00B65AB5"/>
    <w:rsid w:val="00B65BF1"/>
    <w:rsid w:val="00B672A5"/>
    <w:rsid w:val="00B77863"/>
    <w:rsid w:val="00B84F98"/>
    <w:rsid w:val="00B86BC3"/>
    <w:rsid w:val="00B9773B"/>
    <w:rsid w:val="00BA25A3"/>
    <w:rsid w:val="00BA4985"/>
    <w:rsid w:val="00BF09BE"/>
    <w:rsid w:val="00BF0FA9"/>
    <w:rsid w:val="00BF3F7F"/>
    <w:rsid w:val="00C01991"/>
    <w:rsid w:val="00C027D3"/>
    <w:rsid w:val="00C03665"/>
    <w:rsid w:val="00C04254"/>
    <w:rsid w:val="00C15AA2"/>
    <w:rsid w:val="00C2242F"/>
    <w:rsid w:val="00C30DA5"/>
    <w:rsid w:val="00C32A32"/>
    <w:rsid w:val="00C344F0"/>
    <w:rsid w:val="00C36ED9"/>
    <w:rsid w:val="00C36F0F"/>
    <w:rsid w:val="00C52A62"/>
    <w:rsid w:val="00C538D4"/>
    <w:rsid w:val="00C602CA"/>
    <w:rsid w:val="00C62A65"/>
    <w:rsid w:val="00C65590"/>
    <w:rsid w:val="00C667F3"/>
    <w:rsid w:val="00C7372A"/>
    <w:rsid w:val="00C74347"/>
    <w:rsid w:val="00C74B08"/>
    <w:rsid w:val="00C75100"/>
    <w:rsid w:val="00C8247B"/>
    <w:rsid w:val="00C859DD"/>
    <w:rsid w:val="00C90EBA"/>
    <w:rsid w:val="00C91492"/>
    <w:rsid w:val="00C91D1D"/>
    <w:rsid w:val="00CB56BB"/>
    <w:rsid w:val="00CD1927"/>
    <w:rsid w:val="00CE085D"/>
    <w:rsid w:val="00CF2D0A"/>
    <w:rsid w:val="00CF5057"/>
    <w:rsid w:val="00CF6EA4"/>
    <w:rsid w:val="00D01E18"/>
    <w:rsid w:val="00D06DE4"/>
    <w:rsid w:val="00D14A14"/>
    <w:rsid w:val="00D224EE"/>
    <w:rsid w:val="00D27414"/>
    <w:rsid w:val="00D350C7"/>
    <w:rsid w:val="00D45B57"/>
    <w:rsid w:val="00D523D5"/>
    <w:rsid w:val="00D54128"/>
    <w:rsid w:val="00D61260"/>
    <w:rsid w:val="00D67379"/>
    <w:rsid w:val="00D727D7"/>
    <w:rsid w:val="00D7606C"/>
    <w:rsid w:val="00D85159"/>
    <w:rsid w:val="00D8788D"/>
    <w:rsid w:val="00D87F50"/>
    <w:rsid w:val="00D93A92"/>
    <w:rsid w:val="00D94022"/>
    <w:rsid w:val="00DA7684"/>
    <w:rsid w:val="00DA76FF"/>
    <w:rsid w:val="00DC7555"/>
    <w:rsid w:val="00DD758D"/>
    <w:rsid w:val="00E00148"/>
    <w:rsid w:val="00E04308"/>
    <w:rsid w:val="00E23749"/>
    <w:rsid w:val="00E3089F"/>
    <w:rsid w:val="00E32399"/>
    <w:rsid w:val="00E36412"/>
    <w:rsid w:val="00E4569E"/>
    <w:rsid w:val="00E5652D"/>
    <w:rsid w:val="00E67B98"/>
    <w:rsid w:val="00E829BA"/>
    <w:rsid w:val="00E8443B"/>
    <w:rsid w:val="00E9176C"/>
    <w:rsid w:val="00EB20DE"/>
    <w:rsid w:val="00EF0E6F"/>
    <w:rsid w:val="00EF17AC"/>
    <w:rsid w:val="00EF2A45"/>
    <w:rsid w:val="00F0304E"/>
    <w:rsid w:val="00F03CD4"/>
    <w:rsid w:val="00F26AFC"/>
    <w:rsid w:val="00F30DCC"/>
    <w:rsid w:val="00F31C43"/>
    <w:rsid w:val="00F66130"/>
    <w:rsid w:val="00F666AA"/>
    <w:rsid w:val="00F70950"/>
    <w:rsid w:val="00F7126C"/>
    <w:rsid w:val="00F8081C"/>
    <w:rsid w:val="00F827B5"/>
    <w:rsid w:val="00FA4FB0"/>
    <w:rsid w:val="00FA6291"/>
    <w:rsid w:val="00FA6711"/>
    <w:rsid w:val="00FB2196"/>
    <w:rsid w:val="00FB4737"/>
    <w:rsid w:val="00FC28FE"/>
    <w:rsid w:val="00FC5E8D"/>
    <w:rsid w:val="00FC7440"/>
    <w:rsid w:val="00FC7E7A"/>
    <w:rsid w:val="00FD4554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63DD8-981D-4B4B-AD3C-6912069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shkinA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79C7-8B66-4832-A24A-FD13B7D8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Пользователь</cp:lastModifiedBy>
  <cp:revision>2</cp:revision>
  <cp:lastPrinted>2016-06-24T10:23:00Z</cp:lastPrinted>
  <dcterms:created xsi:type="dcterms:W3CDTF">2017-04-20T07:37:00Z</dcterms:created>
  <dcterms:modified xsi:type="dcterms:W3CDTF">2017-04-20T07:37:00Z</dcterms:modified>
</cp:coreProperties>
</file>