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2E1070" w:rsidP="003D2258">
      <w:pPr>
        <w:pStyle w:val="a5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790575" cy="1276350"/>
            <wp:effectExtent l="19050" t="0" r="9525" b="0"/>
            <wp:docPr id="1" name="Рисунок 1" descr="chtpz_group_logo_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pz_group_logo_C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C94A91" w:rsidP="003D2258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 февраля </w:t>
      </w:r>
      <w:r w:rsidR="007B0F38">
        <w:rPr>
          <w:b/>
          <w:bCs/>
          <w:sz w:val="24"/>
          <w:szCs w:val="24"/>
        </w:rPr>
        <w:t xml:space="preserve"> </w:t>
      </w:r>
      <w:r w:rsidR="00477008">
        <w:rPr>
          <w:b/>
          <w:bCs/>
          <w:sz w:val="24"/>
          <w:szCs w:val="24"/>
        </w:rPr>
        <w:t xml:space="preserve"> </w:t>
      </w:r>
      <w:r w:rsidR="008139DD">
        <w:rPr>
          <w:b/>
          <w:bCs/>
          <w:sz w:val="24"/>
          <w:szCs w:val="24"/>
        </w:rPr>
        <w:t xml:space="preserve">           </w:t>
      </w:r>
      <w:r w:rsidR="004A3850">
        <w:rPr>
          <w:b/>
          <w:bCs/>
          <w:sz w:val="24"/>
          <w:szCs w:val="24"/>
        </w:rPr>
        <w:t xml:space="preserve">                 </w:t>
      </w:r>
      <w:r w:rsidR="00703E2D">
        <w:rPr>
          <w:b/>
          <w:bCs/>
          <w:sz w:val="24"/>
          <w:szCs w:val="24"/>
        </w:rPr>
        <w:t xml:space="preserve">    </w:t>
      </w:r>
      <w:r w:rsidR="004A3850">
        <w:rPr>
          <w:b/>
          <w:bCs/>
          <w:sz w:val="24"/>
          <w:szCs w:val="24"/>
        </w:rPr>
        <w:t xml:space="preserve">                                                           </w:t>
      </w:r>
      <w:r w:rsidR="003D2258">
        <w:rPr>
          <w:b/>
          <w:bCs/>
          <w:sz w:val="24"/>
          <w:szCs w:val="24"/>
        </w:rPr>
        <w:t>ПРЕСС-РЕЛИЗ</w:t>
      </w:r>
    </w:p>
    <w:p w:rsidR="003C7CEB" w:rsidRDefault="003C7CEB" w:rsidP="00C94A91">
      <w:pPr>
        <w:jc w:val="both"/>
        <w:rPr>
          <w:rFonts w:cs="Arial"/>
          <w:b/>
          <w:color w:val="1F497D"/>
          <w:szCs w:val="24"/>
        </w:rPr>
      </w:pPr>
    </w:p>
    <w:p w:rsidR="00C94A91" w:rsidRPr="00C94A91" w:rsidRDefault="00C94A91" w:rsidP="00C94A91">
      <w:pPr>
        <w:autoSpaceDE w:val="0"/>
        <w:autoSpaceDN w:val="0"/>
        <w:adjustRightInd w:val="0"/>
        <w:ind w:firstLine="567"/>
        <w:jc w:val="both"/>
        <w:rPr>
          <w:rFonts w:cs="Arial"/>
          <w:b/>
          <w:bCs/>
          <w:szCs w:val="24"/>
        </w:rPr>
      </w:pPr>
      <w:bookmarkStart w:id="0" w:name="_GoBack"/>
      <w:r w:rsidRPr="00C94A91">
        <w:rPr>
          <w:rFonts w:cs="Arial"/>
          <w:b/>
          <w:bCs/>
          <w:szCs w:val="24"/>
        </w:rPr>
        <w:t xml:space="preserve">ПАО «ЧТПЗ» успешно провел второй выпуск облигаций в рамках программы биржевых облигаций </w:t>
      </w:r>
    </w:p>
    <w:p w:rsidR="00C94A91" w:rsidRPr="00C94A91" w:rsidRDefault="00C94A91" w:rsidP="00C94A91">
      <w:pPr>
        <w:autoSpaceDE w:val="0"/>
        <w:autoSpaceDN w:val="0"/>
        <w:adjustRightInd w:val="0"/>
        <w:spacing w:after="120"/>
        <w:ind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>ПАО «Челябинский трубопрокатный завод»</w:t>
      </w:r>
      <w:r w:rsidRPr="00C94A91">
        <w:rPr>
          <w:rFonts w:cs="Arial"/>
          <w:szCs w:val="24"/>
        </w:rPr>
        <w:t>, ведущий российский производитель трубной продукции, поставщик интегрированных решений для компаний топливно-энергетического комплекса, сообщает об успешном завершении сбора книги заявок по второму в истории компании рыночному выпуску биржевых облигаций серии 001P-02 номинальным объемом 5 млрд рублей, размещаемых в рамках программы.</w:t>
      </w:r>
    </w:p>
    <w:p w:rsidR="00C94A91" w:rsidRPr="00C94A91" w:rsidRDefault="00C94A91" w:rsidP="00C94A91">
      <w:pPr>
        <w:autoSpaceDE w:val="0"/>
        <w:autoSpaceDN w:val="0"/>
        <w:adjustRightInd w:val="0"/>
        <w:spacing w:after="120"/>
        <w:ind w:firstLine="567"/>
        <w:jc w:val="both"/>
        <w:rPr>
          <w:rFonts w:cs="Arial"/>
          <w:szCs w:val="24"/>
        </w:rPr>
      </w:pPr>
      <w:r w:rsidRPr="00C94A91">
        <w:rPr>
          <w:rFonts w:cs="Arial"/>
          <w:szCs w:val="24"/>
        </w:rPr>
        <w:t>Выпуск биржевых облигаций структурирован по классической схеме с купонным периодом 182 дня и погашением в конце срока обращения. Номинальная стоимость биржевых облигаций – 1 000 рублей. Срок обращения выпуска – 5 лет с даты начала размещения.</w:t>
      </w:r>
    </w:p>
    <w:p w:rsidR="00F928D0" w:rsidRDefault="00C94A91" w:rsidP="0046095F">
      <w:pPr>
        <w:autoSpaceDE w:val="0"/>
        <w:autoSpaceDN w:val="0"/>
        <w:adjustRightInd w:val="0"/>
        <w:spacing w:after="120"/>
        <w:ind w:firstLine="567"/>
        <w:jc w:val="both"/>
        <w:rPr>
          <w:rFonts w:cs="Arial"/>
          <w:szCs w:val="24"/>
        </w:rPr>
      </w:pPr>
      <w:r w:rsidRPr="00C94A91">
        <w:rPr>
          <w:rFonts w:cs="Arial"/>
          <w:szCs w:val="24"/>
        </w:rPr>
        <w:t xml:space="preserve">Новый выпуск ПАО </w:t>
      </w:r>
      <w:r>
        <w:rPr>
          <w:rFonts w:cs="Arial"/>
          <w:szCs w:val="24"/>
        </w:rPr>
        <w:t>«</w:t>
      </w:r>
      <w:r w:rsidRPr="00C94A91">
        <w:rPr>
          <w:rFonts w:cs="Arial"/>
          <w:szCs w:val="24"/>
        </w:rPr>
        <w:t>ЧТПЗ</w:t>
      </w:r>
      <w:r>
        <w:rPr>
          <w:rFonts w:cs="Arial"/>
          <w:szCs w:val="24"/>
        </w:rPr>
        <w:t>»</w:t>
      </w:r>
      <w:r w:rsidRPr="00C94A91">
        <w:rPr>
          <w:rFonts w:cs="Arial"/>
          <w:szCs w:val="24"/>
        </w:rPr>
        <w:t xml:space="preserve"> вызвал повышенный интерес со стороны широкого круга инвесторов, в числе которых банки, управляющие, страховые и инвестиционные компании, а также физические лица. Значительный спрос позволил трижды понизить первоначальный диапазон по ставке купона 9,95-10,20% годовых и закрыть книгу заявок на уровне 9,85% годовых (доходность к погашению 10,09% годовых, 200 б.п. к кривой ОФЗ).</w:t>
      </w:r>
      <w:r>
        <w:rPr>
          <w:rFonts w:cs="Arial"/>
          <w:szCs w:val="24"/>
        </w:rPr>
        <w:t xml:space="preserve"> </w:t>
      </w:r>
    </w:p>
    <w:p w:rsidR="00C94A91" w:rsidRPr="0046095F" w:rsidRDefault="00C94A91" w:rsidP="0046095F">
      <w:pPr>
        <w:autoSpaceDE w:val="0"/>
        <w:autoSpaceDN w:val="0"/>
        <w:adjustRightInd w:val="0"/>
        <w:spacing w:after="120"/>
        <w:ind w:firstLine="567"/>
        <w:jc w:val="both"/>
        <w:rPr>
          <w:rFonts w:cs="Arial"/>
          <w:szCs w:val="24"/>
        </w:rPr>
      </w:pPr>
      <w:r w:rsidRPr="00C94A91">
        <w:rPr>
          <w:rFonts w:cs="Arial"/>
          <w:szCs w:val="24"/>
        </w:rPr>
        <w:t>Всего в ходе букбилдинга по финальной ставке было подано 45 заявок общим объемом свыше 18 млрд рублей.</w:t>
      </w:r>
    </w:p>
    <w:p w:rsidR="0046095F" w:rsidRDefault="00C94A91" w:rsidP="0046095F">
      <w:pPr>
        <w:pStyle w:val="a5"/>
        <w:spacing w:line="360" w:lineRule="auto"/>
        <w:ind w:firstLine="567"/>
        <w:rPr>
          <w:sz w:val="24"/>
          <w:szCs w:val="24"/>
        </w:rPr>
      </w:pPr>
      <w:r w:rsidRPr="0046095F">
        <w:rPr>
          <w:rStyle w:val="bumpedfont15"/>
          <w:sz w:val="24"/>
          <w:szCs w:val="24"/>
        </w:rPr>
        <w:t>«</w:t>
      </w:r>
      <w:r w:rsidR="00605B85" w:rsidRPr="00605B85">
        <w:rPr>
          <w:sz w:val="24"/>
          <w:szCs w:val="24"/>
        </w:rPr>
        <w:t xml:space="preserve">Мы высоко оцениваем результаты данного размещения и благодарны инвесторам за оказанное доверие. </w:t>
      </w:r>
      <w:r w:rsidRPr="0046095F">
        <w:rPr>
          <w:rStyle w:val="bumpedfont15"/>
          <w:sz w:val="24"/>
          <w:szCs w:val="24"/>
        </w:rPr>
        <w:t>Успех данной сделки является итогом</w:t>
      </w:r>
      <w:r w:rsidR="00344CDC" w:rsidRPr="0046095F">
        <w:rPr>
          <w:rStyle w:val="bumpedfont15"/>
          <w:sz w:val="24"/>
          <w:szCs w:val="24"/>
        </w:rPr>
        <w:t xml:space="preserve"> </w:t>
      </w:r>
      <w:r w:rsidRPr="0046095F">
        <w:rPr>
          <w:rStyle w:val="bumpedfont15"/>
          <w:sz w:val="24"/>
          <w:szCs w:val="24"/>
        </w:rPr>
        <w:t>последовательной работы, проделанной командой ПАО «ЧТПЗ» по пов</w:t>
      </w:r>
      <w:r w:rsidR="00605B85">
        <w:rPr>
          <w:rStyle w:val="bumpedfont15"/>
          <w:sz w:val="24"/>
          <w:szCs w:val="24"/>
        </w:rPr>
        <w:t>ышению операционных результатов</w:t>
      </w:r>
      <w:r w:rsidRPr="0046095F">
        <w:rPr>
          <w:rStyle w:val="bumpedfont15"/>
          <w:sz w:val="24"/>
          <w:szCs w:val="24"/>
        </w:rPr>
        <w:t xml:space="preserve"> бизнеса и улучшению структуры долга», -  </w:t>
      </w:r>
      <w:r w:rsidRPr="0046095F">
        <w:rPr>
          <w:sz w:val="24"/>
          <w:szCs w:val="24"/>
        </w:rPr>
        <w:t xml:space="preserve">прокомментировал заместитель генерального директора по финансам и экономике ПАО </w:t>
      </w:r>
      <w:r w:rsidR="00344CDC" w:rsidRPr="0046095F">
        <w:rPr>
          <w:sz w:val="24"/>
          <w:szCs w:val="24"/>
        </w:rPr>
        <w:t>«</w:t>
      </w:r>
      <w:r w:rsidRPr="0046095F">
        <w:rPr>
          <w:sz w:val="24"/>
          <w:szCs w:val="24"/>
        </w:rPr>
        <w:t>ЧТПЗ</w:t>
      </w:r>
      <w:r w:rsidR="00344CDC" w:rsidRPr="0046095F">
        <w:rPr>
          <w:sz w:val="24"/>
          <w:szCs w:val="24"/>
        </w:rPr>
        <w:t>»</w:t>
      </w:r>
      <w:r w:rsidRPr="0046095F">
        <w:rPr>
          <w:sz w:val="24"/>
          <w:szCs w:val="24"/>
        </w:rPr>
        <w:t xml:space="preserve"> Валерий Борисов.</w:t>
      </w:r>
    </w:p>
    <w:p w:rsidR="00C94A91" w:rsidRPr="0046095F" w:rsidRDefault="00C94A91" w:rsidP="0046095F">
      <w:pPr>
        <w:pStyle w:val="a5"/>
        <w:spacing w:line="360" w:lineRule="auto"/>
        <w:ind w:firstLine="567"/>
        <w:rPr>
          <w:sz w:val="24"/>
          <w:szCs w:val="24"/>
        </w:rPr>
      </w:pPr>
      <w:r w:rsidRPr="0046095F">
        <w:rPr>
          <w:sz w:val="24"/>
          <w:szCs w:val="24"/>
        </w:rPr>
        <w:lastRenderedPageBreak/>
        <w:t>Техническое размещение бумаг состоится 15 февраля 2017 года на Московской бирже.</w:t>
      </w:r>
    </w:p>
    <w:p w:rsidR="00C94A91" w:rsidRPr="0046095F" w:rsidRDefault="00C94A91" w:rsidP="0046095F">
      <w:pPr>
        <w:autoSpaceDE w:val="0"/>
        <w:autoSpaceDN w:val="0"/>
        <w:adjustRightInd w:val="0"/>
        <w:ind w:firstLine="567"/>
        <w:jc w:val="both"/>
        <w:rPr>
          <w:rFonts w:cs="Arial"/>
          <w:szCs w:val="24"/>
        </w:rPr>
      </w:pPr>
      <w:r w:rsidRPr="0046095F">
        <w:rPr>
          <w:rFonts w:cs="Arial"/>
          <w:szCs w:val="24"/>
        </w:rPr>
        <w:t>Организаторами сделки выступили Газпромбанк, ВТБ Капитал, РОСБАНК и Райффайзенбанк. Агент по размещению – Газпромбанк.</w:t>
      </w:r>
    </w:p>
    <w:p w:rsidR="00C94A91" w:rsidRPr="00C94A91" w:rsidRDefault="00C94A91" w:rsidP="00C94A91">
      <w:pPr>
        <w:autoSpaceDE w:val="0"/>
        <w:autoSpaceDN w:val="0"/>
        <w:adjustRightInd w:val="0"/>
        <w:ind w:firstLine="567"/>
        <w:jc w:val="both"/>
        <w:rPr>
          <w:rFonts w:cs="Arial"/>
          <w:szCs w:val="24"/>
        </w:rPr>
      </w:pPr>
      <w:r w:rsidRPr="00C94A91">
        <w:rPr>
          <w:rFonts w:cs="Arial"/>
          <w:szCs w:val="24"/>
        </w:rPr>
        <w:t xml:space="preserve">Программа биржевых облигаций ПАО </w:t>
      </w:r>
      <w:r>
        <w:rPr>
          <w:rFonts w:cs="Arial"/>
          <w:szCs w:val="24"/>
        </w:rPr>
        <w:t>«ЧТПЗ»</w:t>
      </w:r>
      <w:r w:rsidRPr="00C94A91">
        <w:rPr>
          <w:rFonts w:cs="Arial"/>
          <w:szCs w:val="24"/>
        </w:rPr>
        <w:t xml:space="preserve"> общим объемом 50 млрд рублей или эквивалент этой суммы в иностранной валюте была зарегистрирована 29 ноября 2016 года.</w:t>
      </w:r>
    </w:p>
    <w:p w:rsidR="00B64715" w:rsidRDefault="00B64715" w:rsidP="00525E32">
      <w:pPr>
        <w:spacing w:line="240" w:lineRule="auto"/>
        <w:jc w:val="both"/>
        <w:rPr>
          <w:b/>
          <w:bCs/>
          <w:i/>
          <w:iCs/>
          <w:color w:val="000000"/>
          <w:sz w:val="22"/>
          <w:bdr w:val="none" w:sz="0" w:space="0" w:color="auto" w:frame="1"/>
          <w:shd w:val="clear" w:color="auto" w:fill="FFFFFF"/>
        </w:rPr>
      </w:pPr>
    </w:p>
    <w:p w:rsidR="00525E32" w:rsidRDefault="00525E32" w:rsidP="00525E32">
      <w:pPr>
        <w:spacing w:line="240" w:lineRule="auto"/>
        <w:jc w:val="both"/>
        <w:rPr>
          <w:b/>
          <w:bCs/>
          <w:i/>
          <w:iCs/>
          <w:color w:val="000000"/>
          <w:sz w:val="22"/>
          <w:bdr w:val="none" w:sz="0" w:space="0" w:color="auto" w:frame="1"/>
          <w:shd w:val="clear" w:color="auto" w:fill="FFFFFF"/>
        </w:rPr>
      </w:pPr>
      <w:r>
        <w:rPr>
          <w:b/>
          <w:bCs/>
          <w:i/>
          <w:iCs/>
          <w:color w:val="000000"/>
          <w:sz w:val="22"/>
          <w:bdr w:val="none" w:sz="0" w:space="0" w:color="auto" w:frame="1"/>
          <w:shd w:val="clear" w:color="auto" w:fill="FFFFFF"/>
        </w:rPr>
        <w:t>Справочно:</w:t>
      </w:r>
    </w:p>
    <w:p w:rsidR="00525E32" w:rsidRDefault="00525E32" w:rsidP="00525E32">
      <w:pPr>
        <w:spacing w:line="240" w:lineRule="auto"/>
        <w:jc w:val="both"/>
        <w:rPr>
          <w:rFonts w:cs="Arial"/>
          <w:i/>
          <w:iCs/>
          <w:sz w:val="22"/>
        </w:rPr>
      </w:pPr>
      <w:r>
        <w:rPr>
          <w:rFonts w:cs="Arial"/>
          <w:b/>
          <w:bCs/>
          <w:i/>
          <w:iCs/>
          <w:sz w:val="22"/>
        </w:rPr>
        <w:t xml:space="preserve">Группа ЧТПЗ </w:t>
      </w:r>
      <w:r>
        <w:rPr>
          <w:rFonts w:cs="Arial"/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2015 года доля компании в совокупных отгрузках российских трубных производителей составила 17,7%.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предприятия по производству магистрального оборудования СОТ, ЭТЕРНО, </w:t>
      </w:r>
      <w:r>
        <w:rPr>
          <w:rFonts w:cs="Arial"/>
          <w:i/>
          <w:iCs/>
          <w:sz w:val="22"/>
          <w:lang w:val="en-US"/>
        </w:rPr>
        <w:t>MSA</w:t>
      </w:r>
      <w:r>
        <w:rPr>
          <w:rFonts w:cs="Arial"/>
          <w:i/>
          <w:iCs/>
          <w:sz w:val="22"/>
        </w:rPr>
        <w:t xml:space="preserve"> (Чехия); нефтесервисный бизнес представлен компанией «Римера».</w:t>
      </w:r>
    </w:p>
    <w:p w:rsidR="00477008" w:rsidRDefault="00477008" w:rsidP="00525E32">
      <w:pPr>
        <w:spacing w:line="240" w:lineRule="auto"/>
        <w:jc w:val="both"/>
        <w:rPr>
          <w:rFonts w:cs="Arial"/>
          <w:i/>
          <w:iCs/>
          <w:sz w:val="22"/>
        </w:rPr>
      </w:pPr>
    </w:p>
    <w:bookmarkEnd w:id="0"/>
    <w:p w:rsidR="00911783" w:rsidRDefault="00911783" w:rsidP="00911783">
      <w:pPr>
        <w:pStyle w:val="a5"/>
        <w:jc w:val="right"/>
        <w:rPr>
          <w:i/>
          <w:iCs/>
        </w:rPr>
      </w:pPr>
    </w:p>
    <w:p w:rsidR="00C94A91" w:rsidRPr="00C94A91" w:rsidRDefault="00C94A91" w:rsidP="00C94A91">
      <w:pPr>
        <w:pStyle w:val="a5"/>
        <w:jc w:val="right"/>
        <w:rPr>
          <w:i/>
          <w:iCs/>
        </w:rPr>
      </w:pPr>
      <w:r w:rsidRPr="00C94A91">
        <w:rPr>
          <w:i/>
          <w:iCs/>
        </w:rPr>
        <w:t>Руководитель управления по внешним коммуникациям</w:t>
      </w:r>
    </w:p>
    <w:p w:rsidR="00C94A91" w:rsidRPr="00C94A91" w:rsidRDefault="00C94A91" w:rsidP="00C94A91">
      <w:pPr>
        <w:pStyle w:val="a5"/>
        <w:jc w:val="right"/>
        <w:rPr>
          <w:i/>
          <w:iCs/>
        </w:rPr>
      </w:pPr>
      <w:r w:rsidRPr="00C94A91">
        <w:rPr>
          <w:i/>
          <w:iCs/>
        </w:rPr>
        <w:t xml:space="preserve">ПАО «ЧТПЗ» </w:t>
      </w:r>
    </w:p>
    <w:p w:rsidR="00C94A91" w:rsidRPr="00C94A91" w:rsidRDefault="00C94A91" w:rsidP="00C94A91">
      <w:pPr>
        <w:pStyle w:val="a5"/>
        <w:jc w:val="right"/>
        <w:rPr>
          <w:i/>
          <w:iCs/>
        </w:rPr>
      </w:pPr>
      <w:r w:rsidRPr="00C94A91">
        <w:rPr>
          <w:i/>
          <w:iCs/>
        </w:rPr>
        <w:t>Леонид Богомолов</w:t>
      </w:r>
    </w:p>
    <w:p w:rsidR="00C94A91" w:rsidRPr="00C94A91" w:rsidRDefault="00C94A91" w:rsidP="00C94A91">
      <w:pPr>
        <w:pStyle w:val="a5"/>
        <w:jc w:val="right"/>
        <w:rPr>
          <w:b/>
          <w:i/>
          <w:iCs/>
        </w:rPr>
      </w:pPr>
      <w:r w:rsidRPr="00C94A91">
        <w:rPr>
          <w:b/>
          <w:i/>
          <w:iCs/>
        </w:rPr>
        <w:t>тел. 8(495)775-35-55; моб. 8(903)593-63-71</w:t>
      </w:r>
    </w:p>
    <w:p w:rsidR="000254F4" w:rsidRDefault="00B82AB0" w:rsidP="00C94A91">
      <w:pPr>
        <w:pStyle w:val="a5"/>
        <w:jc w:val="right"/>
        <w:rPr>
          <w:i/>
          <w:iCs/>
        </w:rPr>
      </w:pPr>
      <w:hyperlink r:id="rId7" w:history="1">
        <w:r w:rsidR="00C94A91" w:rsidRPr="009C4930">
          <w:rPr>
            <w:rStyle w:val="a3"/>
            <w:i/>
            <w:iCs/>
          </w:rPr>
          <w:t>Leonid.Bogomolov@chelpipe.ru</w:t>
        </w:r>
      </w:hyperlink>
    </w:p>
    <w:p w:rsidR="00C94A91" w:rsidRDefault="00C94A91" w:rsidP="00C94A91">
      <w:pPr>
        <w:pStyle w:val="a5"/>
        <w:jc w:val="right"/>
        <w:rPr>
          <w:i/>
          <w:iCs/>
        </w:rPr>
      </w:pPr>
    </w:p>
    <w:sectPr w:rsidR="00C94A91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2258"/>
    <w:rsid w:val="000056A5"/>
    <w:rsid w:val="00010768"/>
    <w:rsid w:val="000158D1"/>
    <w:rsid w:val="00020603"/>
    <w:rsid w:val="000254F4"/>
    <w:rsid w:val="000523AF"/>
    <w:rsid w:val="00060808"/>
    <w:rsid w:val="000630EB"/>
    <w:rsid w:val="0006616F"/>
    <w:rsid w:val="000669E5"/>
    <w:rsid w:val="00071D9F"/>
    <w:rsid w:val="000754C7"/>
    <w:rsid w:val="000769F4"/>
    <w:rsid w:val="00090254"/>
    <w:rsid w:val="0009147C"/>
    <w:rsid w:val="000B3B37"/>
    <w:rsid w:val="000C45A4"/>
    <w:rsid w:val="000F2733"/>
    <w:rsid w:val="000F452E"/>
    <w:rsid w:val="00105C28"/>
    <w:rsid w:val="001173E8"/>
    <w:rsid w:val="00121789"/>
    <w:rsid w:val="00135875"/>
    <w:rsid w:val="001367F5"/>
    <w:rsid w:val="00156511"/>
    <w:rsid w:val="00161A3A"/>
    <w:rsid w:val="00163977"/>
    <w:rsid w:val="001845B2"/>
    <w:rsid w:val="001910BC"/>
    <w:rsid w:val="001966F9"/>
    <w:rsid w:val="001C40AB"/>
    <w:rsid w:val="001E6E8C"/>
    <w:rsid w:val="002150D6"/>
    <w:rsid w:val="00231276"/>
    <w:rsid w:val="00251CC6"/>
    <w:rsid w:val="00251D6D"/>
    <w:rsid w:val="002559A7"/>
    <w:rsid w:val="002939B9"/>
    <w:rsid w:val="0029655D"/>
    <w:rsid w:val="002979BE"/>
    <w:rsid w:val="002B6F10"/>
    <w:rsid w:val="002B6FA8"/>
    <w:rsid w:val="002C6F19"/>
    <w:rsid w:val="002E1070"/>
    <w:rsid w:val="002E2B15"/>
    <w:rsid w:val="002F0600"/>
    <w:rsid w:val="003061C5"/>
    <w:rsid w:val="00311109"/>
    <w:rsid w:val="0031308B"/>
    <w:rsid w:val="0032088C"/>
    <w:rsid w:val="00320F9C"/>
    <w:rsid w:val="00344CDC"/>
    <w:rsid w:val="003510A3"/>
    <w:rsid w:val="003728A4"/>
    <w:rsid w:val="00374E82"/>
    <w:rsid w:val="003805D4"/>
    <w:rsid w:val="0038328A"/>
    <w:rsid w:val="003942C4"/>
    <w:rsid w:val="00395CD3"/>
    <w:rsid w:val="003A020D"/>
    <w:rsid w:val="003A67B9"/>
    <w:rsid w:val="003A7CEF"/>
    <w:rsid w:val="003C7CEB"/>
    <w:rsid w:val="003D2258"/>
    <w:rsid w:val="003D3CAA"/>
    <w:rsid w:val="003E348D"/>
    <w:rsid w:val="0040072B"/>
    <w:rsid w:val="004213C5"/>
    <w:rsid w:val="004220B3"/>
    <w:rsid w:val="00424FD7"/>
    <w:rsid w:val="00434E17"/>
    <w:rsid w:val="0043745B"/>
    <w:rsid w:val="00440800"/>
    <w:rsid w:val="0046095F"/>
    <w:rsid w:val="00462BFB"/>
    <w:rsid w:val="0046636A"/>
    <w:rsid w:val="0047454A"/>
    <w:rsid w:val="00477008"/>
    <w:rsid w:val="004A3850"/>
    <w:rsid w:val="004B27A9"/>
    <w:rsid w:val="004B4F22"/>
    <w:rsid w:val="004B6941"/>
    <w:rsid w:val="004C3D7A"/>
    <w:rsid w:val="004C69FC"/>
    <w:rsid w:val="004D5497"/>
    <w:rsid w:val="004D751E"/>
    <w:rsid w:val="005123EC"/>
    <w:rsid w:val="0051603E"/>
    <w:rsid w:val="00524FA4"/>
    <w:rsid w:val="00525E32"/>
    <w:rsid w:val="005428A2"/>
    <w:rsid w:val="00542B30"/>
    <w:rsid w:val="00546612"/>
    <w:rsid w:val="0055407C"/>
    <w:rsid w:val="0056412C"/>
    <w:rsid w:val="00573CD4"/>
    <w:rsid w:val="00577512"/>
    <w:rsid w:val="005825DA"/>
    <w:rsid w:val="0059373D"/>
    <w:rsid w:val="005A1BAC"/>
    <w:rsid w:val="005B1C63"/>
    <w:rsid w:val="005D5794"/>
    <w:rsid w:val="005D628D"/>
    <w:rsid w:val="005D709D"/>
    <w:rsid w:val="005D7334"/>
    <w:rsid w:val="005F3341"/>
    <w:rsid w:val="005F57CA"/>
    <w:rsid w:val="005F5905"/>
    <w:rsid w:val="00600454"/>
    <w:rsid w:val="00605B85"/>
    <w:rsid w:val="0061596A"/>
    <w:rsid w:val="00623603"/>
    <w:rsid w:val="006339E3"/>
    <w:rsid w:val="006436DB"/>
    <w:rsid w:val="00651243"/>
    <w:rsid w:val="00651E53"/>
    <w:rsid w:val="006673DA"/>
    <w:rsid w:val="0067427D"/>
    <w:rsid w:val="00677951"/>
    <w:rsid w:val="006843D8"/>
    <w:rsid w:val="006875CF"/>
    <w:rsid w:val="00697B73"/>
    <w:rsid w:val="006A2EBB"/>
    <w:rsid w:val="006A6342"/>
    <w:rsid w:val="006A64FD"/>
    <w:rsid w:val="006B5A0D"/>
    <w:rsid w:val="006C268F"/>
    <w:rsid w:val="006C3060"/>
    <w:rsid w:val="006D02D7"/>
    <w:rsid w:val="006D3AFD"/>
    <w:rsid w:val="006D5104"/>
    <w:rsid w:val="006E1CC5"/>
    <w:rsid w:val="006F64F2"/>
    <w:rsid w:val="006F73FA"/>
    <w:rsid w:val="00703BD9"/>
    <w:rsid w:val="00703E2D"/>
    <w:rsid w:val="00707EEE"/>
    <w:rsid w:val="00713B81"/>
    <w:rsid w:val="00731427"/>
    <w:rsid w:val="00734261"/>
    <w:rsid w:val="00735729"/>
    <w:rsid w:val="00746E71"/>
    <w:rsid w:val="0075057F"/>
    <w:rsid w:val="007563B5"/>
    <w:rsid w:val="00774B19"/>
    <w:rsid w:val="007828F9"/>
    <w:rsid w:val="0078441E"/>
    <w:rsid w:val="0078525F"/>
    <w:rsid w:val="0079036B"/>
    <w:rsid w:val="00791859"/>
    <w:rsid w:val="007B0390"/>
    <w:rsid w:val="007B0F38"/>
    <w:rsid w:val="007C0F0A"/>
    <w:rsid w:val="007C57DB"/>
    <w:rsid w:val="007C6141"/>
    <w:rsid w:val="007E7580"/>
    <w:rsid w:val="007F5F68"/>
    <w:rsid w:val="008015EB"/>
    <w:rsid w:val="0080456C"/>
    <w:rsid w:val="008060EB"/>
    <w:rsid w:val="008139DD"/>
    <w:rsid w:val="008345F5"/>
    <w:rsid w:val="0083583D"/>
    <w:rsid w:val="00840B25"/>
    <w:rsid w:val="00857F6E"/>
    <w:rsid w:val="00870602"/>
    <w:rsid w:val="00877D43"/>
    <w:rsid w:val="00883867"/>
    <w:rsid w:val="00890CBA"/>
    <w:rsid w:val="00891D8E"/>
    <w:rsid w:val="00892ABC"/>
    <w:rsid w:val="008951F9"/>
    <w:rsid w:val="008B1687"/>
    <w:rsid w:val="008D4906"/>
    <w:rsid w:val="008D7AE4"/>
    <w:rsid w:val="008F4FF1"/>
    <w:rsid w:val="00902E30"/>
    <w:rsid w:val="0090356E"/>
    <w:rsid w:val="009113EA"/>
    <w:rsid w:val="0091143E"/>
    <w:rsid w:val="00911783"/>
    <w:rsid w:val="00936E31"/>
    <w:rsid w:val="0094351C"/>
    <w:rsid w:val="009441C4"/>
    <w:rsid w:val="00951427"/>
    <w:rsid w:val="009520C9"/>
    <w:rsid w:val="009617B6"/>
    <w:rsid w:val="00974650"/>
    <w:rsid w:val="009758EE"/>
    <w:rsid w:val="00975D99"/>
    <w:rsid w:val="00982C90"/>
    <w:rsid w:val="0099030B"/>
    <w:rsid w:val="009A696B"/>
    <w:rsid w:val="009C04BD"/>
    <w:rsid w:val="009C4544"/>
    <w:rsid w:val="009C5287"/>
    <w:rsid w:val="009F7BFA"/>
    <w:rsid w:val="00A03B6D"/>
    <w:rsid w:val="00A12EFA"/>
    <w:rsid w:val="00A15C50"/>
    <w:rsid w:val="00A33B25"/>
    <w:rsid w:val="00A50B99"/>
    <w:rsid w:val="00A815FF"/>
    <w:rsid w:val="00A83B58"/>
    <w:rsid w:val="00A852D2"/>
    <w:rsid w:val="00A90E67"/>
    <w:rsid w:val="00A91EE9"/>
    <w:rsid w:val="00AC1EAB"/>
    <w:rsid w:val="00AC3C11"/>
    <w:rsid w:val="00AD4236"/>
    <w:rsid w:val="00AF17D6"/>
    <w:rsid w:val="00AF3CD4"/>
    <w:rsid w:val="00B000F0"/>
    <w:rsid w:val="00B0769D"/>
    <w:rsid w:val="00B1236F"/>
    <w:rsid w:val="00B52A20"/>
    <w:rsid w:val="00B54137"/>
    <w:rsid w:val="00B64715"/>
    <w:rsid w:val="00B64E7F"/>
    <w:rsid w:val="00B82AB0"/>
    <w:rsid w:val="00B930A1"/>
    <w:rsid w:val="00B935EB"/>
    <w:rsid w:val="00BA5639"/>
    <w:rsid w:val="00BA7F3A"/>
    <w:rsid w:val="00BB0BA9"/>
    <w:rsid w:val="00BB5FEA"/>
    <w:rsid w:val="00BB64E3"/>
    <w:rsid w:val="00BB69CE"/>
    <w:rsid w:val="00BD3BBF"/>
    <w:rsid w:val="00BD4849"/>
    <w:rsid w:val="00BF3144"/>
    <w:rsid w:val="00BF7275"/>
    <w:rsid w:val="00C00BC5"/>
    <w:rsid w:val="00C068CA"/>
    <w:rsid w:val="00C13D60"/>
    <w:rsid w:val="00C13F7F"/>
    <w:rsid w:val="00C142BF"/>
    <w:rsid w:val="00C1595E"/>
    <w:rsid w:val="00C25CE1"/>
    <w:rsid w:val="00C3440D"/>
    <w:rsid w:val="00C421CB"/>
    <w:rsid w:val="00C94A91"/>
    <w:rsid w:val="00CB69FA"/>
    <w:rsid w:val="00CD3C5A"/>
    <w:rsid w:val="00CD5790"/>
    <w:rsid w:val="00CD6403"/>
    <w:rsid w:val="00CF4F9D"/>
    <w:rsid w:val="00CF7521"/>
    <w:rsid w:val="00CF78A4"/>
    <w:rsid w:val="00D168D4"/>
    <w:rsid w:val="00D351CD"/>
    <w:rsid w:val="00D44E7D"/>
    <w:rsid w:val="00D47F64"/>
    <w:rsid w:val="00D51B84"/>
    <w:rsid w:val="00D670B7"/>
    <w:rsid w:val="00D70830"/>
    <w:rsid w:val="00D71F53"/>
    <w:rsid w:val="00D72C75"/>
    <w:rsid w:val="00D75F82"/>
    <w:rsid w:val="00D920DF"/>
    <w:rsid w:val="00D94928"/>
    <w:rsid w:val="00DB6DB4"/>
    <w:rsid w:val="00DC47E6"/>
    <w:rsid w:val="00DF2B07"/>
    <w:rsid w:val="00DF560A"/>
    <w:rsid w:val="00E10215"/>
    <w:rsid w:val="00E14548"/>
    <w:rsid w:val="00E16334"/>
    <w:rsid w:val="00E25875"/>
    <w:rsid w:val="00E33B2E"/>
    <w:rsid w:val="00E55EE1"/>
    <w:rsid w:val="00E563E9"/>
    <w:rsid w:val="00E6252E"/>
    <w:rsid w:val="00E64381"/>
    <w:rsid w:val="00E67853"/>
    <w:rsid w:val="00E72D8A"/>
    <w:rsid w:val="00E8417E"/>
    <w:rsid w:val="00E96927"/>
    <w:rsid w:val="00EB0213"/>
    <w:rsid w:val="00EB5FA0"/>
    <w:rsid w:val="00EC4DCF"/>
    <w:rsid w:val="00ED670F"/>
    <w:rsid w:val="00EE191C"/>
    <w:rsid w:val="00EF52B8"/>
    <w:rsid w:val="00F011EF"/>
    <w:rsid w:val="00F0594C"/>
    <w:rsid w:val="00F05E5B"/>
    <w:rsid w:val="00F076E2"/>
    <w:rsid w:val="00F10D40"/>
    <w:rsid w:val="00F27FBB"/>
    <w:rsid w:val="00F35B4C"/>
    <w:rsid w:val="00F43680"/>
    <w:rsid w:val="00F50E51"/>
    <w:rsid w:val="00F55D92"/>
    <w:rsid w:val="00F71826"/>
    <w:rsid w:val="00F8762F"/>
    <w:rsid w:val="00F87A04"/>
    <w:rsid w:val="00F928D0"/>
    <w:rsid w:val="00FA26F5"/>
    <w:rsid w:val="00FB1F2A"/>
    <w:rsid w:val="00FD13B6"/>
    <w:rsid w:val="00FD3273"/>
    <w:rsid w:val="00FE341E"/>
    <w:rsid w:val="00FE4E78"/>
    <w:rsid w:val="00FF1A4D"/>
    <w:rsid w:val="00FF4017"/>
    <w:rsid w:val="00FF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line="360" w:lineRule="auto"/>
    </w:pPr>
    <w:rPr>
      <w:rFonts w:ascii="Arial" w:hAnsi="Arial" w:cs="Calibri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uiPriority w:val="20"/>
    <w:qFormat/>
    <w:rsid w:val="00774B19"/>
    <w:rPr>
      <w:i/>
      <w:iCs/>
    </w:rPr>
  </w:style>
  <w:style w:type="character" w:styleId="a7">
    <w:name w:val="Strong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paragraph" w:styleId="a8">
    <w:name w:val="Balloon Text"/>
    <w:basedOn w:val="a"/>
    <w:link w:val="a9"/>
    <w:uiPriority w:val="99"/>
    <w:semiHidden/>
    <w:unhideWhenUsed/>
    <w:rsid w:val="00C94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A91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C94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onid.Bogomolov@chelpip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9466D-2BD5-43CA-BD70-84CFBDA8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2883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mailto:Naylya.Entaltseva@chelpipe.ru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Naylya.Entaltseva</cp:lastModifiedBy>
  <cp:revision>8</cp:revision>
  <cp:lastPrinted>2014-12-26T05:10:00Z</cp:lastPrinted>
  <dcterms:created xsi:type="dcterms:W3CDTF">2017-02-09T04:18:00Z</dcterms:created>
  <dcterms:modified xsi:type="dcterms:W3CDTF">2017-02-09T05:45:00Z</dcterms:modified>
</cp:coreProperties>
</file>