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C1" w:rsidRDefault="009B07C1" w:rsidP="009B07C1">
      <w:pPr>
        <w:pStyle w:val="a3"/>
        <w:rPr>
          <w:rFonts w:ascii="Times New Roman" w:hAnsi="Times New Roman"/>
          <w:i/>
          <w:sz w:val="20"/>
          <w:szCs w:val="20"/>
        </w:rPr>
      </w:pPr>
      <w:r w:rsidRPr="00D1697E">
        <w:rPr>
          <w:rFonts w:ascii="Times New Roman" w:hAnsi="Times New Roman"/>
          <w:i/>
          <w:sz w:val="20"/>
          <w:szCs w:val="20"/>
        </w:rPr>
        <w:t>Пресс-релиз</w:t>
      </w:r>
    </w:p>
    <w:p w:rsidR="009B07C1" w:rsidRPr="00D1697E" w:rsidRDefault="00EE1D47" w:rsidP="009B07C1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19</w:t>
      </w:r>
      <w:r w:rsidR="009B07C1">
        <w:rPr>
          <w:rFonts w:ascii="Times New Roman" w:hAnsi="Times New Roman"/>
          <w:i/>
          <w:sz w:val="20"/>
          <w:szCs w:val="20"/>
        </w:rPr>
        <w:t>.07</w:t>
      </w:r>
      <w:r w:rsidR="009B07C1" w:rsidRPr="00D1697E">
        <w:rPr>
          <w:rFonts w:ascii="Times New Roman" w:hAnsi="Times New Roman"/>
          <w:i/>
          <w:sz w:val="20"/>
          <w:szCs w:val="20"/>
        </w:rPr>
        <w:t>.2016</w:t>
      </w:r>
    </w:p>
    <w:p w:rsidR="001F0EA2" w:rsidRDefault="001F0EA2" w:rsidP="008C3F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6DE" w:rsidRPr="008056DE" w:rsidRDefault="004A34E2" w:rsidP="00805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Каждый третий покупатель апартаментов</w:t>
      </w:r>
    </w:p>
    <w:p w:rsidR="004A34E2" w:rsidRDefault="004A34E2" w:rsidP="00805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DE">
        <w:rPr>
          <w:rFonts w:ascii="Times New Roman" w:hAnsi="Times New Roman" w:cs="Times New Roman"/>
          <w:b/>
          <w:sz w:val="28"/>
          <w:szCs w:val="28"/>
        </w:rPr>
        <w:t>рассчитывает на перевод в жилой фонд</w:t>
      </w:r>
    </w:p>
    <w:p w:rsidR="008056DE" w:rsidRPr="008056DE" w:rsidRDefault="008056DE" w:rsidP="00805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A2" w:rsidRDefault="001F0EA2" w:rsidP="001F0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F81">
        <w:rPr>
          <w:rFonts w:ascii="Times New Roman" w:hAnsi="Times New Roman" w:cs="Times New Roman"/>
          <w:sz w:val="24"/>
          <w:szCs w:val="24"/>
        </w:rPr>
        <w:t xml:space="preserve">Согласно онлайн-исследованию, проведенному аналитическим отделом МФК </w:t>
      </w:r>
      <w:r w:rsidRPr="008C3F81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Pr="008C3F81">
        <w:rPr>
          <w:rFonts w:ascii="Times New Roman" w:hAnsi="Times New Roman" w:cs="Times New Roman"/>
          <w:sz w:val="24"/>
          <w:szCs w:val="24"/>
        </w:rPr>
        <w:t xml:space="preserve"> </w:t>
      </w:r>
      <w:r w:rsidRPr="008C3F8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8C3F81">
        <w:rPr>
          <w:rFonts w:ascii="Times New Roman" w:hAnsi="Times New Roman" w:cs="Times New Roman"/>
          <w:sz w:val="24"/>
          <w:szCs w:val="24"/>
        </w:rPr>
        <w:t xml:space="preserve"> совместно с агентством «</w:t>
      </w:r>
      <w:proofErr w:type="spellStart"/>
      <w:r w:rsidRPr="008C3F81">
        <w:rPr>
          <w:rFonts w:ascii="Times New Roman" w:hAnsi="Times New Roman" w:cs="Times New Roman"/>
          <w:sz w:val="24"/>
          <w:szCs w:val="24"/>
        </w:rPr>
        <w:t>НДВ-Недвижимость</w:t>
      </w:r>
      <w:proofErr w:type="spellEnd"/>
      <w:r w:rsidRPr="008C3F81">
        <w:rPr>
          <w:rFonts w:ascii="Times New Roman" w:hAnsi="Times New Roman" w:cs="Times New Roman"/>
          <w:sz w:val="24"/>
          <w:szCs w:val="24"/>
        </w:rPr>
        <w:t>», структура покупательских предпочтений по определенным кри</w:t>
      </w:r>
      <w:r w:rsidR="00EA45FD">
        <w:rPr>
          <w:rFonts w:ascii="Times New Roman" w:hAnsi="Times New Roman" w:cs="Times New Roman"/>
          <w:sz w:val="24"/>
          <w:szCs w:val="24"/>
        </w:rPr>
        <w:t xml:space="preserve">териям показала характерную </w:t>
      </w:r>
      <w:r w:rsidRPr="008C3F81">
        <w:rPr>
          <w:rFonts w:ascii="Times New Roman" w:hAnsi="Times New Roman" w:cs="Times New Roman"/>
          <w:sz w:val="24"/>
          <w:szCs w:val="24"/>
        </w:rPr>
        <w:t xml:space="preserve">тенденцию. Треть опрошенных покупателей (29%) приобретают </w:t>
      </w:r>
      <w:r>
        <w:rPr>
          <w:rFonts w:ascii="Times New Roman" w:hAnsi="Times New Roman" w:cs="Times New Roman"/>
          <w:sz w:val="24"/>
          <w:szCs w:val="24"/>
        </w:rPr>
        <w:t xml:space="preserve">апартаменты </w:t>
      </w:r>
      <w:r w:rsidRPr="008C3F81">
        <w:rPr>
          <w:rFonts w:ascii="Times New Roman" w:hAnsi="Times New Roman" w:cs="Times New Roman"/>
          <w:sz w:val="24"/>
          <w:szCs w:val="24"/>
        </w:rPr>
        <w:t xml:space="preserve">с расчетом на то, что объект по окончании строительства будет </w:t>
      </w:r>
      <w:r>
        <w:rPr>
          <w:rFonts w:ascii="Times New Roman" w:hAnsi="Times New Roman" w:cs="Times New Roman"/>
          <w:sz w:val="24"/>
          <w:szCs w:val="24"/>
        </w:rPr>
        <w:t xml:space="preserve">переведен в жилой фонд. </w:t>
      </w:r>
      <w:r w:rsidRPr="008C3F81">
        <w:rPr>
          <w:rFonts w:ascii="Times New Roman" w:hAnsi="Times New Roman" w:cs="Times New Roman"/>
          <w:sz w:val="24"/>
          <w:szCs w:val="24"/>
        </w:rPr>
        <w:t>О том, что апартаменты привлекательнее для покупки, чем квартиры, в связи более низкой стоимостью и лучшей локацие</w:t>
      </w:r>
      <w:r>
        <w:rPr>
          <w:rFonts w:ascii="Times New Roman" w:hAnsi="Times New Roman" w:cs="Times New Roman"/>
          <w:sz w:val="24"/>
          <w:szCs w:val="24"/>
        </w:rPr>
        <w:t>й, высказались 22% респондентов,</w:t>
      </w:r>
      <w:r w:rsidRPr="008C3F81">
        <w:rPr>
          <w:rFonts w:ascii="Times New Roman" w:hAnsi="Times New Roman" w:cs="Times New Roman"/>
          <w:sz w:val="24"/>
          <w:szCs w:val="24"/>
        </w:rPr>
        <w:t xml:space="preserve"> а 14% </w:t>
      </w:r>
      <w:r>
        <w:rPr>
          <w:rFonts w:ascii="Times New Roman" w:hAnsi="Times New Roman" w:cs="Times New Roman"/>
          <w:sz w:val="24"/>
          <w:szCs w:val="24"/>
        </w:rPr>
        <w:t>людей голосуют</w:t>
      </w:r>
      <w:r w:rsidRPr="008C3F81">
        <w:rPr>
          <w:rFonts w:ascii="Times New Roman" w:hAnsi="Times New Roman" w:cs="Times New Roman"/>
          <w:sz w:val="24"/>
          <w:szCs w:val="24"/>
        </w:rPr>
        <w:t xml:space="preserve"> </w:t>
      </w:r>
      <w:r w:rsidR="006D3025">
        <w:rPr>
          <w:rFonts w:ascii="Times New Roman" w:hAnsi="Times New Roman" w:cs="Times New Roman"/>
          <w:sz w:val="24"/>
          <w:szCs w:val="24"/>
        </w:rPr>
        <w:t xml:space="preserve">за </w:t>
      </w:r>
      <w:bookmarkStart w:id="0" w:name="_GoBack"/>
      <w:bookmarkEnd w:id="0"/>
      <w:r w:rsidRPr="008C3F81">
        <w:rPr>
          <w:rFonts w:ascii="Times New Roman" w:hAnsi="Times New Roman" w:cs="Times New Roman"/>
          <w:sz w:val="24"/>
          <w:szCs w:val="24"/>
        </w:rPr>
        <w:t xml:space="preserve">покупку апартаментов потому, что по одинаковой цене можно приобрести вариант выше классом и большей площади. </w:t>
      </w:r>
    </w:p>
    <w:p w:rsidR="001F0EA2" w:rsidRDefault="001F0EA2" w:rsidP="001F0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EA2" w:rsidRDefault="001F0EA2" w:rsidP="001F0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F8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991225" cy="3219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0EA2" w:rsidRDefault="001F0EA2" w:rsidP="008C3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CF7" w:rsidRPr="008C3F81" w:rsidRDefault="00546CF7" w:rsidP="00546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F81">
        <w:rPr>
          <w:rFonts w:ascii="Times New Roman" w:hAnsi="Times New Roman" w:cs="Times New Roman"/>
          <w:sz w:val="24"/>
          <w:szCs w:val="24"/>
        </w:rPr>
        <w:t xml:space="preserve">«Дело в том, что те, кто голосовал за смену статуса апартаментов, надеются на своего рода апгрейд </w:t>
      </w:r>
      <w:r w:rsidR="004A34E2">
        <w:rPr>
          <w:rFonts w:ascii="Times New Roman" w:hAnsi="Times New Roman" w:cs="Times New Roman"/>
          <w:sz w:val="24"/>
          <w:szCs w:val="24"/>
        </w:rPr>
        <w:t xml:space="preserve">до более привычного </w:t>
      </w:r>
      <w:r w:rsidR="003A543F">
        <w:rPr>
          <w:rFonts w:ascii="Times New Roman" w:hAnsi="Times New Roman" w:cs="Times New Roman"/>
          <w:sz w:val="24"/>
          <w:szCs w:val="24"/>
        </w:rPr>
        <w:t>формата</w:t>
      </w:r>
      <w:r w:rsidRPr="008C3F81">
        <w:rPr>
          <w:rFonts w:ascii="Times New Roman" w:hAnsi="Times New Roman" w:cs="Times New Roman"/>
          <w:sz w:val="24"/>
          <w:szCs w:val="24"/>
        </w:rPr>
        <w:t xml:space="preserve">. У тех же, кто выступил за более просторные апартаменты, либо не хватает бюджета на такую же по площади квартиру, либо квартира отличается не таким удобным расположением, – комментирует </w:t>
      </w:r>
      <w:r w:rsidRPr="008C3F81">
        <w:rPr>
          <w:rFonts w:ascii="Times New Roman" w:hAnsi="Times New Roman" w:cs="Times New Roman"/>
          <w:b/>
          <w:sz w:val="24"/>
          <w:szCs w:val="24"/>
        </w:rPr>
        <w:t xml:space="preserve">Владислав Мельников, старший вице-президент банка ВТБ, руководитель проекта МФК </w:t>
      </w:r>
      <w:r w:rsidRPr="008C3F81">
        <w:rPr>
          <w:rFonts w:ascii="Times New Roman" w:hAnsi="Times New Roman" w:cs="Times New Roman"/>
          <w:b/>
          <w:sz w:val="24"/>
          <w:szCs w:val="24"/>
          <w:lang w:val="en-US"/>
        </w:rPr>
        <w:t>Match</w:t>
      </w:r>
      <w:r w:rsidRPr="008C3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F81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Pr="008C3F81">
        <w:rPr>
          <w:rFonts w:ascii="Times New Roman" w:hAnsi="Times New Roman" w:cs="Times New Roman"/>
          <w:sz w:val="24"/>
          <w:szCs w:val="24"/>
        </w:rPr>
        <w:t xml:space="preserve">. –   Все это свидетельство того, что люди рассматривают купленные апартаменты как место постоянного проживания, в котором, с одной стороны, они надеются получить постоянную регистрацию (видимо, некоторые опасения по поводу формата все еще сильны), а с другой – улучшить жилищные условия и перебраться в более престижный район». </w:t>
      </w:r>
    </w:p>
    <w:p w:rsidR="00D7659B" w:rsidRDefault="00D7659B" w:rsidP="001F0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59B" w:rsidRPr="009B07C1" w:rsidRDefault="00D7659B" w:rsidP="00DA04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7E45" w:rsidRPr="008C3F81">
        <w:rPr>
          <w:rFonts w:ascii="Times New Roman" w:hAnsi="Times New Roman" w:cs="Times New Roman"/>
          <w:sz w:val="24"/>
          <w:szCs w:val="24"/>
        </w:rPr>
        <w:t>С</w:t>
      </w:r>
      <w:r w:rsidR="00464C6E" w:rsidRPr="008C3F81">
        <w:rPr>
          <w:rFonts w:ascii="Times New Roman" w:hAnsi="Times New Roman" w:cs="Times New Roman"/>
          <w:sz w:val="24"/>
          <w:szCs w:val="24"/>
        </w:rPr>
        <w:t xml:space="preserve">равнительно недавно общераспространенным было </w:t>
      </w:r>
      <w:r w:rsidR="00805823" w:rsidRPr="008C3F81">
        <w:rPr>
          <w:rFonts w:ascii="Times New Roman" w:hAnsi="Times New Roman" w:cs="Times New Roman"/>
          <w:sz w:val="24"/>
          <w:szCs w:val="24"/>
        </w:rPr>
        <w:t>мнение о том</w:t>
      </w:r>
      <w:r w:rsidR="00464C6E" w:rsidRPr="008C3F81">
        <w:rPr>
          <w:rFonts w:ascii="Times New Roman" w:hAnsi="Times New Roman" w:cs="Times New Roman"/>
          <w:sz w:val="24"/>
          <w:szCs w:val="24"/>
        </w:rPr>
        <w:t xml:space="preserve">, что апартаменты </w:t>
      </w:r>
      <w:r w:rsidR="005E7E45" w:rsidRPr="008C3F81">
        <w:rPr>
          <w:rFonts w:ascii="Times New Roman" w:hAnsi="Times New Roman" w:cs="Times New Roman"/>
          <w:sz w:val="24"/>
          <w:szCs w:val="24"/>
        </w:rPr>
        <w:t xml:space="preserve">в основном покупают бизнесмены, используя их как временное </w:t>
      </w:r>
      <w:r w:rsidR="00DA04E9">
        <w:rPr>
          <w:rFonts w:ascii="Times New Roman" w:hAnsi="Times New Roman" w:cs="Times New Roman"/>
          <w:sz w:val="24"/>
          <w:szCs w:val="24"/>
        </w:rPr>
        <w:t>жилье</w:t>
      </w:r>
      <w:r w:rsidR="004A34E2">
        <w:rPr>
          <w:rFonts w:ascii="Times New Roman" w:hAnsi="Times New Roman" w:cs="Times New Roman"/>
          <w:sz w:val="24"/>
          <w:szCs w:val="24"/>
        </w:rPr>
        <w:t xml:space="preserve">, или в них вкладываются </w:t>
      </w:r>
      <w:r w:rsidR="005E7E45" w:rsidRPr="008C3F81">
        <w:rPr>
          <w:rFonts w:ascii="Times New Roman" w:hAnsi="Times New Roman" w:cs="Times New Roman"/>
          <w:sz w:val="24"/>
          <w:szCs w:val="24"/>
        </w:rPr>
        <w:t>инвесторы (частные</w:t>
      </w:r>
      <w:r w:rsidR="001B7E97" w:rsidRPr="008C3F81">
        <w:rPr>
          <w:rFonts w:ascii="Times New Roman" w:hAnsi="Times New Roman" w:cs="Times New Roman"/>
          <w:sz w:val="24"/>
          <w:szCs w:val="24"/>
        </w:rPr>
        <w:t>,</w:t>
      </w:r>
      <w:r w:rsidR="005E7E45" w:rsidRPr="008C3F81">
        <w:rPr>
          <w:rFonts w:ascii="Times New Roman" w:hAnsi="Times New Roman" w:cs="Times New Roman"/>
          <w:sz w:val="24"/>
          <w:szCs w:val="24"/>
        </w:rPr>
        <w:t xml:space="preserve"> в том числе), чтобы сохранить</w:t>
      </w:r>
      <w:r w:rsidR="00DA04E9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5E7E45" w:rsidRPr="008C3F81">
        <w:rPr>
          <w:rFonts w:ascii="Times New Roman" w:hAnsi="Times New Roman" w:cs="Times New Roman"/>
          <w:sz w:val="24"/>
          <w:szCs w:val="24"/>
        </w:rPr>
        <w:t xml:space="preserve">. За последний </w:t>
      </w:r>
      <w:r w:rsidR="005E7E45" w:rsidRPr="008C3F81">
        <w:rPr>
          <w:rFonts w:ascii="Times New Roman" w:hAnsi="Times New Roman" w:cs="Times New Roman"/>
          <w:sz w:val="24"/>
          <w:szCs w:val="24"/>
        </w:rPr>
        <w:lastRenderedPageBreak/>
        <w:t xml:space="preserve">год </w:t>
      </w:r>
      <w:r w:rsidR="00464C6E" w:rsidRPr="008C3F81">
        <w:rPr>
          <w:rFonts w:ascii="Times New Roman" w:hAnsi="Times New Roman" w:cs="Times New Roman"/>
          <w:sz w:val="24"/>
          <w:szCs w:val="24"/>
        </w:rPr>
        <w:t xml:space="preserve">ситуация кардинально </w:t>
      </w:r>
      <w:r w:rsidR="005E7E45" w:rsidRPr="008C3F81">
        <w:rPr>
          <w:rFonts w:ascii="Times New Roman" w:hAnsi="Times New Roman" w:cs="Times New Roman"/>
          <w:sz w:val="24"/>
          <w:szCs w:val="24"/>
        </w:rPr>
        <w:t xml:space="preserve">изменилась: все больше людей не просто рассматривают, но и </w:t>
      </w:r>
      <w:r w:rsidR="005E7E45" w:rsidRPr="00DA04E9">
        <w:rPr>
          <w:rFonts w:ascii="Times New Roman" w:hAnsi="Times New Roman" w:cs="Times New Roman"/>
          <w:sz w:val="24"/>
          <w:szCs w:val="24"/>
        </w:rPr>
        <w:t>покупают апартаменты с це</w:t>
      </w:r>
      <w:r w:rsidRPr="00DA04E9">
        <w:rPr>
          <w:rFonts w:ascii="Times New Roman" w:hAnsi="Times New Roman" w:cs="Times New Roman"/>
          <w:sz w:val="24"/>
          <w:szCs w:val="24"/>
        </w:rPr>
        <w:t>лю дальнейшего в них проживания</w:t>
      </w:r>
      <w:r w:rsidR="00DA04E9" w:rsidRPr="00DA04E9">
        <w:rPr>
          <w:rFonts w:ascii="Times New Roman" w:hAnsi="Times New Roman" w:cs="Times New Roman"/>
          <w:sz w:val="24"/>
          <w:szCs w:val="24"/>
        </w:rPr>
        <w:t xml:space="preserve">, </w:t>
      </w:r>
      <w:r w:rsidR="00DA04E9" w:rsidRPr="00DA04E9">
        <w:rPr>
          <w:rFonts w:ascii="Times New Roman" w:hAnsi="Times New Roman" w:cs="Times New Roman"/>
        </w:rPr>
        <w:t>в том числе и семейного,</w:t>
      </w:r>
      <w:r w:rsidR="00DA04E9">
        <w:rPr>
          <w:rFonts w:ascii="Times New Roman" w:hAnsi="Times New Roman" w:cs="Times New Roman"/>
        </w:rPr>
        <w:t xml:space="preserve"> а</w:t>
      </w:r>
      <w:r w:rsidR="00DA04E9" w:rsidRPr="00DA04E9">
        <w:rPr>
          <w:rFonts w:ascii="Times New Roman" w:hAnsi="Times New Roman" w:cs="Times New Roman"/>
        </w:rPr>
        <w:t xml:space="preserve"> застройщики адаптируют свои проекты, предлагая уже полностью готовые для жизни апартаменты, а также возводя социальную 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», – </w:t>
      </w:r>
      <w:r w:rsidR="00DA04E9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DA04E9" w:rsidRPr="009B07C1">
        <w:rPr>
          <w:rFonts w:ascii="Times New Roman" w:hAnsi="Times New Roman" w:cs="Times New Roman"/>
          <w:b/>
        </w:rPr>
        <w:t xml:space="preserve">Александр </w:t>
      </w:r>
      <w:proofErr w:type="spellStart"/>
      <w:r w:rsidR="00DA04E9" w:rsidRPr="009B07C1">
        <w:rPr>
          <w:rFonts w:ascii="Times New Roman" w:hAnsi="Times New Roman" w:cs="Times New Roman"/>
          <w:b/>
        </w:rPr>
        <w:t>Орельчиков</w:t>
      </w:r>
      <w:proofErr w:type="spellEnd"/>
      <w:r w:rsidR="00DA04E9" w:rsidRPr="009B07C1">
        <w:rPr>
          <w:rFonts w:ascii="Times New Roman" w:hAnsi="Times New Roman" w:cs="Times New Roman"/>
          <w:b/>
        </w:rPr>
        <w:t xml:space="preserve">, заместитель руководителя департамента аналитики и консалтинга компании </w:t>
      </w:r>
      <w:r w:rsidR="00DA04E9" w:rsidRPr="009B07C1">
        <w:rPr>
          <w:rFonts w:ascii="Times New Roman" w:hAnsi="Times New Roman" w:cs="Times New Roman"/>
          <w:b/>
          <w:sz w:val="24"/>
          <w:szCs w:val="24"/>
        </w:rPr>
        <w:t>«НДВ-Недвижимость».</w:t>
      </w:r>
    </w:p>
    <w:p w:rsidR="00DA04E9" w:rsidRPr="00D7659B" w:rsidRDefault="00DA04E9" w:rsidP="00DA0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72" w:rsidRPr="008C3F81" w:rsidRDefault="00D67E1E" w:rsidP="008C3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F81">
        <w:rPr>
          <w:rFonts w:ascii="Times New Roman" w:hAnsi="Times New Roman" w:cs="Times New Roman"/>
          <w:sz w:val="24"/>
          <w:szCs w:val="24"/>
        </w:rPr>
        <w:t>Еще несколько лет назад</w:t>
      </w:r>
      <w:r w:rsidR="005E7E45" w:rsidRPr="008C3F81">
        <w:rPr>
          <w:rFonts w:ascii="Times New Roman" w:hAnsi="Times New Roman" w:cs="Times New Roman"/>
          <w:sz w:val="24"/>
          <w:szCs w:val="24"/>
        </w:rPr>
        <w:t xml:space="preserve"> апартаменты воспринимались большей частью </w:t>
      </w:r>
      <w:r w:rsidRPr="008C3F81">
        <w:rPr>
          <w:rFonts w:ascii="Times New Roman" w:hAnsi="Times New Roman" w:cs="Times New Roman"/>
          <w:sz w:val="24"/>
          <w:szCs w:val="24"/>
        </w:rPr>
        <w:t xml:space="preserve">людей, </w:t>
      </w:r>
      <w:r w:rsidR="005E7E45" w:rsidRPr="008C3F81">
        <w:rPr>
          <w:rFonts w:ascii="Times New Roman" w:hAnsi="Times New Roman" w:cs="Times New Roman"/>
          <w:sz w:val="24"/>
          <w:szCs w:val="24"/>
        </w:rPr>
        <w:t>интересующихся покупкой недвижимости</w:t>
      </w:r>
      <w:r w:rsidRPr="008C3F81">
        <w:rPr>
          <w:rFonts w:ascii="Times New Roman" w:hAnsi="Times New Roman" w:cs="Times New Roman"/>
          <w:sz w:val="24"/>
          <w:szCs w:val="24"/>
        </w:rPr>
        <w:t>,</w:t>
      </w:r>
      <w:r w:rsidR="005E7E45" w:rsidRPr="008C3F81">
        <w:rPr>
          <w:rFonts w:ascii="Times New Roman" w:hAnsi="Times New Roman" w:cs="Times New Roman"/>
          <w:sz w:val="24"/>
          <w:szCs w:val="24"/>
        </w:rPr>
        <w:t xml:space="preserve"> </w:t>
      </w:r>
      <w:r w:rsidRPr="008C3F81">
        <w:rPr>
          <w:rFonts w:ascii="Times New Roman" w:hAnsi="Times New Roman" w:cs="Times New Roman"/>
          <w:sz w:val="24"/>
          <w:szCs w:val="24"/>
        </w:rPr>
        <w:t>как</w:t>
      </w:r>
      <w:r w:rsidR="00DC5F49" w:rsidRPr="008C3F81">
        <w:rPr>
          <w:rFonts w:ascii="Times New Roman" w:hAnsi="Times New Roman" w:cs="Times New Roman"/>
          <w:sz w:val="24"/>
          <w:szCs w:val="24"/>
        </w:rPr>
        <w:t xml:space="preserve"> </w:t>
      </w:r>
      <w:r w:rsidR="00A37E67">
        <w:rPr>
          <w:rFonts w:ascii="Times New Roman" w:hAnsi="Times New Roman" w:cs="Times New Roman"/>
          <w:sz w:val="24"/>
          <w:szCs w:val="24"/>
        </w:rPr>
        <w:t>новинка рынка</w:t>
      </w:r>
      <w:r w:rsidRPr="008C3F81">
        <w:rPr>
          <w:rFonts w:ascii="Times New Roman" w:hAnsi="Times New Roman" w:cs="Times New Roman"/>
          <w:sz w:val="24"/>
          <w:szCs w:val="24"/>
        </w:rPr>
        <w:t>,</w:t>
      </w:r>
      <w:r w:rsidR="00EE1E33" w:rsidRPr="008C3F81">
        <w:rPr>
          <w:rFonts w:ascii="Times New Roman" w:hAnsi="Times New Roman" w:cs="Times New Roman"/>
          <w:sz w:val="24"/>
          <w:szCs w:val="24"/>
        </w:rPr>
        <w:t xml:space="preserve"> и мало</w:t>
      </w:r>
      <w:r w:rsidR="001B7E97" w:rsidRPr="008C3F81">
        <w:rPr>
          <w:rFonts w:ascii="Times New Roman" w:hAnsi="Times New Roman" w:cs="Times New Roman"/>
          <w:sz w:val="24"/>
          <w:szCs w:val="24"/>
        </w:rPr>
        <w:t xml:space="preserve"> кто</w:t>
      </w:r>
      <w:r w:rsidR="00EE1E33" w:rsidRPr="008C3F81">
        <w:rPr>
          <w:rFonts w:ascii="Times New Roman" w:hAnsi="Times New Roman" w:cs="Times New Roman"/>
          <w:sz w:val="24"/>
          <w:szCs w:val="24"/>
        </w:rPr>
        <w:t xml:space="preserve"> понимал, чем же они отличаются от </w:t>
      </w:r>
      <w:r w:rsidR="00CC1B7E" w:rsidRPr="008C3F81">
        <w:rPr>
          <w:rFonts w:ascii="Times New Roman" w:hAnsi="Times New Roman" w:cs="Times New Roman"/>
          <w:sz w:val="24"/>
          <w:szCs w:val="24"/>
        </w:rPr>
        <w:t xml:space="preserve">столь </w:t>
      </w:r>
      <w:r w:rsidR="006616AE" w:rsidRPr="008C3F81">
        <w:rPr>
          <w:rFonts w:ascii="Times New Roman" w:hAnsi="Times New Roman" w:cs="Times New Roman"/>
          <w:sz w:val="24"/>
          <w:szCs w:val="24"/>
        </w:rPr>
        <w:t>привычных</w:t>
      </w:r>
      <w:r w:rsidR="00EE1E33" w:rsidRPr="008C3F81">
        <w:rPr>
          <w:rFonts w:ascii="Times New Roman" w:hAnsi="Times New Roman" w:cs="Times New Roman"/>
          <w:sz w:val="24"/>
          <w:szCs w:val="24"/>
        </w:rPr>
        <w:t xml:space="preserve"> квартир. Кроме того, </w:t>
      </w:r>
      <w:r w:rsidR="00C20D52" w:rsidRPr="008C3F81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8C3F81">
        <w:rPr>
          <w:rFonts w:ascii="Times New Roman" w:hAnsi="Times New Roman" w:cs="Times New Roman"/>
          <w:sz w:val="24"/>
          <w:szCs w:val="24"/>
        </w:rPr>
        <w:t>основной объем предложения был сосредот</w:t>
      </w:r>
      <w:r w:rsidR="00EE1E33" w:rsidRPr="008C3F81">
        <w:rPr>
          <w:rFonts w:ascii="Times New Roman" w:hAnsi="Times New Roman" w:cs="Times New Roman"/>
          <w:sz w:val="24"/>
          <w:szCs w:val="24"/>
        </w:rPr>
        <w:t xml:space="preserve">очен в верхнем ценовом сегменте – </w:t>
      </w:r>
      <w:r w:rsidR="001B7E97" w:rsidRPr="008C3F81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6616AE" w:rsidRPr="008C3F81">
        <w:rPr>
          <w:rFonts w:ascii="Times New Roman" w:hAnsi="Times New Roman" w:cs="Times New Roman"/>
          <w:sz w:val="24"/>
          <w:szCs w:val="24"/>
        </w:rPr>
        <w:t xml:space="preserve">апартаменты </w:t>
      </w:r>
      <w:r w:rsidR="001B7E97" w:rsidRPr="008C3F81">
        <w:rPr>
          <w:rFonts w:ascii="Times New Roman" w:hAnsi="Times New Roman" w:cs="Times New Roman"/>
          <w:sz w:val="24"/>
          <w:szCs w:val="24"/>
        </w:rPr>
        <w:t xml:space="preserve">обосновались в Сити, следом </w:t>
      </w:r>
      <w:r w:rsidR="006616AE" w:rsidRPr="008C3F81">
        <w:rPr>
          <w:rFonts w:ascii="Times New Roman" w:hAnsi="Times New Roman" w:cs="Times New Roman"/>
          <w:sz w:val="24"/>
          <w:szCs w:val="24"/>
        </w:rPr>
        <w:t xml:space="preserve">девелоперская экспансия добралась до бывших заводов, </w:t>
      </w:r>
      <w:r w:rsidR="00C20D52" w:rsidRPr="008C3F81">
        <w:rPr>
          <w:rFonts w:ascii="Times New Roman" w:hAnsi="Times New Roman" w:cs="Times New Roman"/>
          <w:sz w:val="24"/>
          <w:szCs w:val="24"/>
        </w:rPr>
        <w:t>и</w:t>
      </w:r>
      <w:r w:rsidR="006616AE" w:rsidRPr="008C3F81">
        <w:rPr>
          <w:rFonts w:ascii="Times New Roman" w:hAnsi="Times New Roman" w:cs="Times New Roman"/>
          <w:sz w:val="24"/>
          <w:szCs w:val="24"/>
        </w:rPr>
        <w:t xml:space="preserve"> началась захватывающая трансформация цехов в лофты. </w:t>
      </w:r>
      <w:r w:rsidRPr="008C3F81">
        <w:rPr>
          <w:rFonts w:ascii="Times New Roman" w:hAnsi="Times New Roman" w:cs="Times New Roman"/>
          <w:sz w:val="24"/>
          <w:szCs w:val="24"/>
        </w:rPr>
        <w:t xml:space="preserve"> </w:t>
      </w:r>
      <w:r w:rsidR="00D7659B">
        <w:rPr>
          <w:rFonts w:ascii="Times New Roman" w:hAnsi="Times New Roman" w:cs="Times New Roman"/>
          <w:sz w:val="24"/>
          <w:szCs w:val="24"/>
        </w:rPr>
        <w:t>«</w:t>
      </w:r>
      <w:r w:rsidR="001B7E97" w:rsidRPr="008C3F81">
        <w:rPr>
          <w:rFonts w:ascii="Times New Roman" w:hAnsi="Times New Roman" w:cs="Times New Roman"/>
          <w:sz w:val="24"/>
          <w:szCs w:val="24"/>
        </w:rPr>
        <w:t>Однако з</w:t>
      </w:r>
      <w:r w:rsidRPr="008C3F81">
        <w:rPr>
          <w:rFonts w:ascii="Times New Roman" w:hAnsi="Times New Roman" w:cs="Times New Roman"/>
          <w:sz w:val="24"/>
          <w:szCs w:val="24"/>
        </w:rPr>
        <w:t xml:space="preserve">а последние два года произошла демократизация формата – на столичный рынок вышло </w:t>
      </w:r>
      <w:r w:rsidR="00464C6E" w:rsidRPr="008C3F81">
        <w:rPr>
          <w:rFonts w:ascii="Times New Roman" w:hAnsi="Times New Roman" w:cs="Times New Roman"/>
          <w:sz w:val="24"/>
          <w:szCs w:val="24"/>
        </w:rPr>
        <w:t>большо</w:t>
      </w:r>
      <w:r w:rsidRPr="008C3F81">
        <w:rPr>
          <w:rFonts w:ascii="Times New Roman" w:hAnsi="Times New Roman" w:cs="Times New Roman"/>
          <w:sz w:val="24"/>
          <w:szCs w:val="24"/>
        </w:rPr>
        <w:t>е</w:t>
      </w:r>
      <w:r w:rsidR="00464C6E" w:rsidRPr="008C3F81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Pr="008C3F81">
        <w:rPr>
          <w:rFonts w:ascii="Times New Roman" w:hAnsi="Times New Roman" w:cs="Times New Roman"/>
          <w:sz w:val="24"/>
          <w:szCs w:val="24"/>
        </w:rPr>
        <w:t>о</w:t>
      </w:r>
      <w:r w:rsidR="00464C6E" w:rsidRPr="008C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52" w:rsidRPr="008C3F81">
        <w:rPr>
          <w:rFonts w:ascii="Times New Roman" w:hAnsi="Times New Roman" w:cs="Times New Roman"/>
          <w:sz w:val="24"/>
          <w:szCs w:val="24"/>
        </w:rPr>
        <w:t>апарт-комплексов</w:t>
      </w:r>
      <w:proofErr w:type="spellEnd"/>
      <w:r w:rsidR="00C20D52" w:rsidRPr="008C3F81">
        <w:rPr>
          <w:rFonts w:ascii="Times New Roman" w:hAnsi="Times New Roman" w:cs="Times New Roman"/>
          <w:sz w:val="24"/>
          <w:szCs w:val="24"/>
        </w:rPr>
        <w:t xml:space="preserve"> в разных ценовых </w:t>
      </w:r>
      <w:r w:rsidR="00464C6E" w:rsidRPr="008C3F81">
        <w:rPr>
          <w:rFonts w:ascii="Times New Roman" w:hAnsi="Times New Roman" w:cs="Times New Roman"/>
          <w:sz w:val="24"/>
          <w:szCs w:val="24"/>
        </w:rPr>
        <w:t>категори</w:t>
      </w:r>
      <w:r w:rsidR="00C20D52" w:rsidRPr="008C3F81">
        <w:rPr>
          <w:rFonts w:ascii="Times New Roman" w:hAnsi="Times New Roman" w:cs="Times New Roman"/>
          <w:sz w:val="24"/>
          <w:szCs w:val="24"/>
        </w:rPr>
        <w:t>ях,</w:t>
      </w:r>
      <w:r w:rsidR="00EE1E33" w:rsidRPr="008C3F81">
        <w:rPr>
          <w:rFonts w:ascii="Times New Roman" w:hAnsi="Times New Roman" w:cs="Times New Roman"/>
          <w:sz w:val="24"/>
          <w:szCs w:val="24"/>
        </w:rPr>
        <w:t xml:space="preserve"> а </w:t>
      </w:r>
      <w:r w:rsidR="00427A1E" w:rsidRPr="008C3F81">
        <w:rPr>
          <w:rFonts w:ascii="Times New Roman" w:hAnsi="Times New Roman" w:cs="Times New Roman"/>
          <w:sz w:val="24"/>
          <w:szCs w:val="24"/>
        </w:rPr>
        <w:t>покупатели стали более подкованными, взвешивая</w:t>
      </w:r>
      <w:r w:rsidR="001B7E97" w:rsidRPr="008C3F81">
        <w:rPr>
          <w:rFonts w:ascii="Times New Roman" w:hAnsi="Times New Roman" w:cs="Times New Roman"/>
          <w:sz w:val="24"/>
          <w:szCs w:val="24"/>
        </w:rPr>
        <w:t xml:space="preserve"> </w:t>
      </w:r>
      <w:r w:rsidR="004C3B88" w:rsidRPr="008C3F81">
        <w:rPr>
          <w:rFonts w:ascii="Times New Roman" w:hAnsi="Times New Roman" w:cs="Times New Roman"/>
          <w:sz w:val="24"/>
          <w:szCs w:val="24"/>
        </w:rPr>
        <w:t xml:space="preserve">все </w:t>
      </w:r>
      <w:r w:rsidR="00427A1E" w:rsidRPr="008C3F81">
        <w:rPr>
          <w:rFonts w:ascii="Times New Roman" w:hAnsi="Times New Roman" w:cs="Times New Roman"/>
          <w:sz w:val="24"/>
          <w:szCs w:val="24"/>
        </w:rPr>
        <w:t>«</w:t>
      </w:r>
      <w:r w:rsidR="004C3B88" w:rsidRPr="008C3F81">
        <w:rPr>
          <w:rFonts w:ascii="Times New Roman" w:hAnsi="Times New Roman" w:cs="Times New Roman"/>
          <w:sz w:val="24"/>
          <w:szCs w:val="24"/>
        </w:rPr>
        <w:t>за</w:t>
      </w:r>
      <w:r w:rsidR="00427A1E" w:rsidRPr="008C3F81">
        <w:rPr>
          <w:rFonts w:ascii="Times New Roman" w:hAnsi="Times New Roman" w:cs="Times New Roman"/>
          <w:sz w:val="24"/>
          <w:szCs w:val="24"/>
        </w:rPr>
        <w:t>»</w:t>
      </w:r>
      <w:r w:rsidR="004C3B88" w:rsidRPr="008C3F81">
        <w:rPr>
          <w:rFonts w:ascii="Times New Roman" w:hAnsi="Times New Roman" w:cs="Times New Roman"/>
          <w:sz w:val="24"/>
          <w:szCs w:val="24"/>
        </w:rPr>
        <w:t xml:space="preserve"> и </w:t>
      </w:r>
      <w:r w:rsidR="00427A1E" w:rsidRPr="008C3F81">
        <w:rPr>
          <w:rFonts w:ascii="Times New Roman" w:hAnsi="Times New Roman" w:cs="Times New Roman"/>
          <w:sz w:val="24"/>
          <w:szCs w:val="24"/>
        </w:rPr>
        <w:t>«</w:t>
      </w:r>
      <w:r w:rsidR="004C3B88" w:rsidRPr="008C3F81">
        <w:rPr>
          <w:rFonts w:ascii="Times New Roman" w:hAnsi="Times New Roman" w:cs="Times New Roman"/>
          <w:sz w:val="24"/>
          <w:szCs w:val="24"/>
        </w:rPr>
        <w:t>против</w:t>
      </w:r>
      <w:r w:rsidR="00427A1E" w:rsidRPr="008C3F81">
        <w:rPr>
          <w:rFonts w:ascii="Times New Roman" w:hAnsi="Times New Roman" w:cs="Times New Roman"/>
          <w:sz w:val="24"/>
          <w:szCs w:val="24"/>
        </w:rPr>
        <w:t>»</w:t>
      </w:r>
      <w:r w:rsidR="004C3B88" w:rsidRPr="008C3F81">
        <w:rPr>
          <w:rFonts w:ascii="Times New Roman" w:hAnsi="Times New Roman" w:cs="Times New Roman"/>
          <w:sz w:val="24"/>
          <w:szCs w:val="24"/>
        </w:rPr>
        <w:t xml:space="preserve"> абсолютно сознательно</w:t>
      </w:r>
      <w:r w:rsidR="00D7659B">
        <w:rPr>
          <w:rFonts w:ascii="Times New Roman" w:hAnsi="Times New Roman" w:cs="Times New Roman"/>
          <w:sz w:val="24"/>
          <w:szCs w:val="24"/>
        </w:rPr>
        <w:t xml:space="preserve">», – </w:t>
      </w:r>
      <w:r w:rsidR="004A34E2">
        <w:rPr>
          <w:rFonts w:ascii="Times New Roman" w:hAnsi="Times New Roman" w:cs="Times New Roman"/>
          <w:sz w:val="24"/>
          <w:szCs w:val="24"/>
        </w:rPr>
        <w:t>отметил</w:t>
      </w:r>
      <w:r w:rsidR="00D7659B">
        <w:rPr>
          <w:rFonts w:ascii="Times New Roman" w:hAnsi="Times New Roman" w:cs="Times New Roman"/>
          <w:sz w:val="24"/>
          <w:szCs w:val="24"/>
        </w:rPr>
        <w:t xml:space="preserve"> Владислав Мельников</w:t>
      </w:r>
      <w:r w:rsidR="004C3B88" w:rsidRPr="008C3F81">
        <w:rPr>
          <w:rFonts w:ascii="Times New Roman" w:hAnsi="Times New Roman" w:cs="Times New Roman"/>
          <w:sz w:val="24"/>
          <w:szCs w:val="24"/>
        </w:rPr>
        <w:t>.</w:t>
      </w:r>
    </w:p>
    <w:p w:rsidR="00C20D52" w:rsidRPr="008C3F81" w:rsidRDefault="00C20D52" w:rsidP="008C3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07C1" w:rsidRDefault="009B07C1" w:rsidP="009B07C1">
      <w:pPr>
        <w:spacing w:line="240" w:lineRule="auto"/>
        <w:jc w:val="both"/>
      </w:pPr>
    </w:p>
    <w:p w:rsidR="009B07C1" w:rsidRPr="00475C98" w:rsidRDefault="00A1200C" w:rsidP="009B07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B07C1" w:rsidRPr="00475C98">
          <w:rPr>
            <w:rStyle w:val="a6"/>
            <w:rFonts w:ascii="Times New Roman" w:hAnsi="Times New Roman"/>
            <w:sz w:val="20"/>
            <w:szCs w:val="20"/>
          </w:rPr>
          <w:t>МФК Match Point</w:t>
        </w:r>
      </w:hyperlink>
      <w:r w:rsidR="009B07C1" w:rsidRPr="00475C98">
        <w:rPr>
          <w:sz w:val="20"/>
          <w:szCs w:val="20"/>
        </w:rPr>
        <w:t xml:space="preserve"> </w:t>
      </w:r>
      <w:r w:rsidR="009B07C1" w:rsidRPr="00475C98">
        <w:rPr>
          <w:rFonts w:ascii="Times New Roman" w:hAnsi="Times New Roman" w:cs="Times New Roman"/>
          <w:sz w:val="20"/>
          <w:szCs w:val="20"/>
        </w:rPr>
        <w:t xml:space="preserve">возводится в престижном районе на Западе Москвы, возле Кутузовского проспекта, вблизи от центра города и его знаковых достопримечательностей – Триумфальной арки, Парка Победы на Поклонной горе и делового центра «Москва-Сити». Это будет четырехсекционное здание переменной этажности (13 и 28 этажей) на 1642 апартамента, с трехуровневым подземным паркингом на 1609 </w:t>
      </w:r>
      <w:proofErr w:type="spellStart"/>
      <w:r w:rsidR="009B07C1" w:rsidRPr="00475C98">
        <w:rPr>
          <w:rFonts w:ascii="Times New Roman" w:hAnsi="Times New Roman" w:cs="Times New Roman"/>
          <w:sz w:val="20"/>
          <w:szCs w:val="20"/>
        </w:rPr>
        <w:t>машино-мест</w:t>
      </w:r>
      <w:proofErr w:type="spellEnd"/>
      <w:r w:rsidR="009B07C1" w:rsidRPr="00475C98">
        <w:rPr>
          <w:rFonts w:ascii="Times New Roman" w:hAnsi="Times New Roman" w:cs="Times New Roman"/>
          <w:sz w:val="20"/>
          <w:szCs w:val="20"/>
        </w:rPr>
        <w:t xml:space="preserve"> и собственным детским садом. На первых этажах здания разместятся рестораны, банки, магазины, салоны красоты, офисные и торговые помещения. Рядом будет построен крупный спортивный и социально-значимый объект – волейбольная арена международного уровня на 3500 зрителей, которая станет домашней площадкой для титулованной волейбольной команды «Динамо».  </w:t>
      </w:r>
    </w:p>
    <w:p w:rsidR="009B07C1" w:rsidRPr="00475C98" w:rsidRDefault="009B07C1" w:rsidP="009B07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C98">
        <w:rPr>
          <w:rFonts w:ascii="Times New Roman" w:hAnsi="Times New Roman" w:cs="Times New Roman"/>
          <w:sz w:val="20"/>
          <w:szCs w:val="20"/>
        </w:rPr>
        <w:t xml:space="preserve">Площадь апартаментов варьируется от 28 до 185 кв. м, однако по желанию владельца можно сформировать пространство любой конфигурации. Все апартаменты МФК Match Point предлагаются с премиальной отделкой «под ключ», которая входит в стоимость недвижимости. На выбор предлагается четыре вида интерьерной отделки – в традиционном и современном стиле, в темном или светлом исполнении. </w:t>
      </w:r>
    </w:p>
    <w:p w:rsidR="009B07C1" w:rsidRPr="00475C98" w:rsidRDefault="009B07C1" w:rsidP="009B07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C98">
        <w:rPr>
          <w:rFonts w:ascii="Times New Roman" w:hAnsi="Times New Roman" w:cs="Times New Roman"/>
          <w:sz w:val="20"/>
          <w:szCs w:val="20"/>
        </w:rPr>
        <w:t>Возведение комплекса началось осенью 2015 года. Общая площадь проекта – более 200 тыс. кв. м. Инвестиции в проект составят порядка 17 млрд рублей. Застройщиком многофункционального комплекса выступает компания «Волей Гранд», которая находится под управлением дочерней структуры группы ВТБ – компании «ВТБ Проект». Партнер проекта – волейбольный клуб «Динамо» (Москва). Генеральным подрядчиком, выполняющим все строительно-монтажные работы, является сербский холдинг «ПСП-ФАРМАН». Проектирование комплекса с апартаментами и волейбольной ареной осуществляло ведущее московское архитектурное бюро – «Группа АБВ». Ввод в эксплуатацию МФК Match Point запланирован на IV квартал 2019 года.</w:t>
      </w:r>
    </w:p>
    <w:p w:rsidR="009B07C1" w:rsidRPr="00475C98" w:rsidRDefault="009B07C1" w:rsidP="009B07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C98">
        <w:rPr>
          <w:rFonts w:ascii="Times New Roman" w:hAnsi="Times New Roman" w:cs="Times New Roman"/>
          <w:sz w:val="20"/>
          <w:szCs w:val="20"/>
        </w:rPr>
        <w:t xml:space="preserve">МФК Match Point отмечен престижными наградами. В 2015 году комплекс стал лауреатом одной из самых авторитетных премий рынка недвижимости </w:t>
      </w:r>
      <w:proofErr w:type="spellStart"/>
      <w:r w:rsidRPr="00475C98">
        <w:rPr>
          <w:rFonts w:ascii="Times New Roman" w:hAnsi="Times New Roman" w:cs="Times New Roman"/>
          <w:sz w:val="20"/>
          <w:szCs w:val="20"/>
        </w:rPr>
        <w:t>Urban</w:t>
      </w:r>
      <w:proofErr w:type="spellEnd"/>
      <w:r w:rsidRPr="00475C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5C98">
        <w:rPr>
          <w:rFonts w:ascii="Times New Roman" w:hAnsi="Times New Roman" w:cs="Times New Roman"/>
          <w:sz w:val="20"/>
          <w:szCs w:val="20"/>
        </w:rPr>
        <w:t>Awards</w:t>
      </w:r>
      <w:proofErr w:type="spellEnd"/>
      <w:r w:rsidRPr="00475C98">
        <w:rPr>
          <w:rFonts w:ascii="Times New Roman" w:hAnsi="Times New Roman" w:cs="Times New Roman"/>
          <w:sz w:val="20"/>
          <w:szCs w:val="20"/>
        </w:rPr>
        <w:t xml:space="preserve"> в номинации «Премьера года». В 2016 комплекс  победил в номинации «Новостройка Москвы №1» в рамках ежегодной премии «Рекорды рынка недвижимости».</w:t>
      </w:r>
      <w:r w:rsidRPr="00475C98">
        <w:rPr>
          <w:sz w:val="20"/>
          <w:szCs w:val="20"/>
        </w:rPr>
        <w:t xml:space="preserve"> </w:t>
      </w:r>
    </w:p>
    <w:p w:rsidR="00182772" w:rsidRPr="008C3F81" w:rsidRDefault="00182772" w:rsidP="008C3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2C8" w:rsidRPr="008C3F81" w:rsidRDefault="00EF02C8" w:rsidP="008C3F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2C8" w:rsidRPr="008C3F81" w:rsidSect="00031D61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98" w:rsidRDefault="00475C98" w:rsidP="009B07C1">
      <w:pPr>
        <w:spacing w:after="0" w:line="240" w:lineRule="auto"/>
      </w:pPr>
      <w:r>
        <w:separator/>
      </w:r>
    </w:p>
  </w:endnote>
  <w:endnote w:type="continuationSeparator" w:id="0">
    <w:p w:rsidR="00475C98" w:rsidRDefault="00475C98" w:rsidP="009B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98" w:rsidRDefault="00475C98" w:rsidP="009B07C1">
      <w:pPr>
        <w:spacing w:after="0" w:line="240" w:lineRule="auto"/>
      </w:pPr>
      <w:r>
        <w:separator/>
      </w:r>
    </w:p>
  </w:footnote>
  <w:footnote w:type="continuationSeparator" w:id="0">
    <w:p w:rsidR="00475C98" w:rsidRDefault="00475C98" w:rsidP="009B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98" w:rsidRDefault="00475C98">
    <w:pPr>
      <w:pStyle w:val="a7"/>
    </w:pPr>
    <w:r w:rsidRPr="000D3DA7">
      <w:rPr>
        <w:noProof/>
        <w:lang w:val="en-GB" w:eastAsia="en-GB"/>
      </w:rPr>
      <w:drawing>
        <wp:inline distT="0" distB="0" distL="0" distR="0">
          <wp:extent cx="5657850" cy="1123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25" t="14540" r="23196" b="59807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2CB"/>
    <w:rsid w:val="00030083"/>
    <w:rsid w:val="00031D61"/>
    <w:rsid w:val="000720EC"/>
    <w:rsid w:val="00182772"/>
    <w:rsid w:val="001B7E97"/>
    <w:rsid w:val="001F0EA2"/>
    <w:rsid w:val="00262A3C"/>
    <w:rsid w:val="003A543F"/>
    <w:rsid w:val="00427A1E"/>
    <w:rsid w:val="00464C6E"/>
    <w:rsid w:val="00475C98"/>
    <w:rsid w:val="004A34E2"/>
    <w:rsid w:val="004C3B88"/>
    <w:rsid w:val="00546CF7"/>
    <w:rsid w:val="00590042"/>
    <w:rsid w:val="005C7C48"/>
    <w:rsid w:val="005E7E45"/>
    <w:rsid w:val="006616AE"/>
    <w:rsid w:val="006D3025"/>
    <w:rsid w:val="006E606A"/>
    <w:rsid w:val="007E5278"/>
    <w:rsid w:val="008056DE"/>
    <w:rsid w:val="00805823"/>
    <w:rsid w:val="008232CB"/>
    <w:rsid w:val="00883876"/>
    <w:rsid w:val="008C3F81"/>
    <w:rsid w:val="00944807"/>
    <w:rsid w:val="009A48AB"/>
    <w:rsid w:val="009B07C1"/>
    <w:rsid w:val="00A1200C"/>
    <w:rsid w:val="00A37E67"/>
    <w:rsid w:val="00A65213"/>
    <w:rsid w:val="00BD6DB1"/>
    <w:rsid w:val="00C20D52"/>
    <w:rsid w:val="00C67462"/>
    <w:rsid w:val="00CC1B7E"/>
    <w:rsid w:val="00CF565A"/>
    <w:rsid w:val="00D257D3"/>
    <w:rsid w:val="00D5105C"/>
    <w:rsid w:val="00D67E1E"/>
    <w:rsid w:val="00D721AB"/>
    <w:rsid w:val="00D7659B"/>
    <w:rsid w:val="00DA04E9"/>
    <w:rsid w:val="00DA5D29"/>
    <w:rsid w:val="00DC5F49"/>
    <w:rsid w:val="00E07620"/>
    <w:rsid w:val="00E85042"/>
    <w:rsid w:val="00EA45FD"/>
    <w:rsid w:val="00EE1D47"/>
    <w:rsid w:val="00EE1E33"/>
    <w:rsid w:val="00EE28F4"/>
    <w:rsid w:val="00EF02C8"/>
    <w:rsid w:val="00F51324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B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2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B07C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B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7C1"/>
  </w:style>
  <w:style w:type="paragraph" w:styleId="a9">
    <w:name w:val="footer"/>
    <w:basedOn w:val="a"/>
    <w:link w:val="aa"/>
    <w:uiPriority w:val="99"/>
    <w:unhideWhenUsed/>
    <w:rsid w:val="009B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B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2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B07C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B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7C1"/>
  </w:style>
  <w:style w:type="paragraph" w:styleId="a9">
    <w:name w:val="footer"/>
    <w:basedOn w:val="a"/>
    <w:link w:val="aa"/>
    <w:uiPriority w:val="99"/>
    <w:unhideWhenUsed/>
    <w:rsid w:val="009B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atchpointhous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autoTitleDeleted val="1"/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>
                    <a:latin typeface="+mn-lt"/>
                    <a:cs typeface="Times New Roman" pitchFamily="18" charset="0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Лист1!$B$8:$B$13</c:f>
              <c:strCache>
                <c:ptCount val="6"/>
                <c:pt idx="0">
                  <c:v>Возможность последующего перевода в жилой фонд</c:v>
                </c:pt>
                <c:pt idx="1">
                  <c:v>Апартаменты дешевле, а расположение у проектов лучше</c:v>
                </c:pt>
                <c:pt idx="2">
                  <c:v>С целью инвестирования</c:v>
                </c:pt>
                <c:pt idx="3">
                  <c:v>При одинаковой цене можно приобрести вариант выше классом и большей площади</c:v>
                </c:pt>
                <c:pt idx="4">
                  <c:v>У апартаментов больше возможностей для перепланировки (перенос мокрых зон)</c:v>
                </c:pt>
                <c:pt idx="5">
                  <c:v>В комплексах с апартаментами предоставляется дополнительный сервис для жителей (консьерж-сервис)</c:v>
                </c:pt>
              </c:strCache>
            </c:strRef>
          </c:cat>
          <c:val>
            <c:numRef>
              <c:f>Лист1!$C$8:$C$13</c:f>
              <c:numCache>
                <c:formatCode>0%</c:formatCode>
                <c:ptCount val="6"/>
                <c:pt idx="0">
                  <c:v>0.29000000000000004</c:v>
                </c:pt>
                <c:pt idx="1">
                  <c:v>0.22000000000000003</c:v>
                </c:pt>
                <c:pt idx="2">
                  <c:v>0.18000000000000002</c:v>
                </c:pt>
                <c:pt idx="3">
                  <c:v>0.14000000000000001</c:v>
                </c:pt>
                <c:pt idx="4">
                  <c:v>0.12000000000000001</c:v>
                </c:pt>
                <c:pt idx="5">
                  <c:v>5.000000000000001E-2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8145400094218991"/>
          <c:y val="1.9916908782124168E-2"/>
          <c:w val="0.40784530709495981"/>
          <c:h val="0.94852505862802672"/>
        </c:manualLayout>
      </c:layout>
      <c:txPr>
        <a:bodyPr/>
        <a:lstStyle/>
        <a:p>
          <a:pPr>
            <a:defRPr sz="1000">
              <a:latin typeface="+mn-lt"/>
              <a:cs typeface="Times New Roman" pitchFamily="18" charset="0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 Artemeva</cp:lastModifiedBy>
  <cp:revision>2</cp:revision>
  <dcterms:created xsi:type="dcterms:W3CDTF">2016-07-19T10:04:00Z</dcterms:created>
  <dcterms:modified xsi:type="dcterms:W3CDTF">2016-07-19T10:04:00Z</dcterms:modified>
</cp:coreProperties>
</file>