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47" w:rsidRDefault="00E01F47" w:rsidP="00E01F47">
      <w:pPr>
        <w:jc w:val="center"/>
      </w:pPr>
      <w:r>
        <w:rPr>
          <w:noProof/>
        </w:rPr>
        <w:drawing>
          <wp:inline distT="0" distB="0" distL="0" distR="0" wp14:anchorId="6EDE2296" wp14:editId="5AE1CC3A">
            <wp:extent cx="2354580" cy="200281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36" cy="200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DA" w:rsidRPr="009C7C4B" w:rsidRDefault="00E01F47" w:rsidP="00E01F47">
      <w:pPr>
        <w:jc w:val="center"/>
        <w:rPr>
          <w:rFonts w:asciiTheme="majorHAnsi" w:hAnsiTheme="majorHAnsi"/>
          <w:b/>
          <w:sz w:val="40"/>
          <w:szCs w:val="40"/>
        </w:rPr>
      </w:pPr>
      <w:r w:rsidRPr="009C7C4B">
        <w:rPr>
          <w:rFonts w:asciiTheme="majorHAnsi" w:hAnsiTheme="majorHAnsi"/>
          <w:b/>
          <w:sz w:val="40"/>
          <w:szCs w:val="40"/>
        </w:rPr>
        <w:t>Общество с ограниченной ответственностью «ПутьСтройКомплект»</w:t>
      </w:r>
    </w:p>
    <w:p w:rsidR="00E01F47" w:rsidRDefault="00E01F47" w:rsidP="00E01F4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Юридический, фактический и почтовый адрес:</w:t>
      </w:r>
    </w:p>
    <w:p w:rsidR="00E01F47" w:rsidRDefault="00E01F47" w:rsidP="00E01F4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111141, г. Москва, 3-й проезд Перова Поля</w:t>
      </w:r>
      <w:r w:rsidR="009C7C4B">
        <w:rPr>
          <w:rFonts w:asciiTheme="majorHAnsi" w:hAnsiTheme="majorHAnsi"/>
          <w:b/>
          <w:sz w:val="36"/>
          <w:szCs w:val="36"/>
        </w:rPr>
        <w:t>, д.8, стр.5</w:t>
      </w:r>
    </w:p>
    <w:p w:rsidR="009C7C4B" w:rsidRDefault="009C7C4B" w:rsidP="00E01F4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Телефон 8 (495) 649-62-41</w:t>
      </w:r>
    </w:p>
    <w:p w:rsidR="00E01F47" w:rsidRPr="00E01F47" w:rsidRDefault="00E01F47" w:rsidP="00E01F47">
      <w:pPr>
        <w:jc w:val="center"/>
        <w:rPr>
          <w:rFonts w:asciiTheme="majorHAnsi" w:hAnsiTheme="majorHAnsi"/>
          <w:b/>
          <w:sz w:val="36"/>
          <w:szCs w:val="36"/>
        </w:rPr>
      </w:pPr>
      <w:r w:rsidRPr="00E01F47">
        <w:rPr>
          <w:rFonts w:asciiTheme="majorHAnsi" w:hAnsiTheme="majorHAnsi"/>
          <w:b/>
          <w:sz w:val="36"/>
          <w:szCs w:val="36"/>
        </w:rPr>
        <w:t>ИНН 7720366530 КПП  772001001</w:t>
      </w:r>
    </w:p>
    <w:p w:rsidR="00E01F47" w:rsidRDefault="00E01F47" w:rsidP="00E01F47">
      <w:pPr>
        <w:jc w:val="center"/>
        <w:rPr>
          <w:rFonts w:asciiTheme="majorHAnsi" w:hAnsiTheme="majorHAnsi"/>
          <w:b/>
          <w:sz w:val="36"/>
          <w:szCs w:val="36"/>
        </w:rPr>
      </w:pPr>
      <w:r w:rsidRPr="00E01F47">
        <w:rPr>
          <w:rFonts w:asciiTheme="majorHAnsi" w:hAnsiTheme="majorHAnsi"/>
          <w:b/>
          <w:sz w:val="36"/>
          <w:szCs w:val="36"/>
        </w:rPr>
        <w:t>ОГРН  1177746042231</w:t>
      </w:r>
    </w:p>
    <w:p w:rsidR="00DA6977" w:rsidRDefault="00DA6977" w:rsidP="00E01F4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ОКПО 06339662</w:t>
      </w:r>
    </w:p>
    <w:p w:rsidR="00D355A9" w:rsidRPr="00E01F47" w:rsidRDefault="00D355A9" w:rsidP="00E01F4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ОКАТО 45263583000</w:t>
      </w:r>
      <w:bookmarkStart w:id="0" w:name="_GoBack"/>
      <w:bookmarkEnd w:id="0"/>
    </w:p>
    <w:p w:rsidR="00E01F47" w:rsidRPr="00E01F47" w:rsidRDefault="00E01F47" w:rsidP="00E01F47">
      <w:pPr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 w:rsidRPr="00E01F47">
        <w:rPr>
          <w:rFonts w:asciiTheme="majorHAnsi" w:hAnsiTheme="majorHAnsi"/>
          <w:b/>
          <w:sz w:val="36"/>
          <w:szCs w:val="36"/>
        </w:rPr>
        <w:t>Р</w:t>
      </w:r>
      <w:proofErr w:type="gramEnd"/>
      <w:r w:rsidRPr="00E01F47">
        <w:rPr>
          <w:rFonts w:asciiTheme="majorHAnsi" w:hAnsiTheme="majorHAnsi"/>
          <w:b/>
          <w:sz w:val="36"/>
          <w:szCs w:val="36"/>
        </w:rPr>
        <w:t>/с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01F47">
        <w:rPr>
          <w:rFonts w:asciiTheme="majorHAnsi" w:hAnsiTheme="majorHAnsi"/>
          <w:b/>
          <w:sz w:val="36"/>
          <w:szCs w:val="36"/>
        </w:rPr>
        <w:t>40702810602610001669</w:t>
      </w:r>
      <w:r>
        <w:rPr>
          <w:rFonts w:asciiTheme="majorHAnsi" w:hAnsiTheme="majorHAnsi"/>
          <w:b/>
          <w:sz w:val="36"/>
          <w:szCs w:val="36"/>
        </w:rPr>
        <w:t xml:space="preserve"> </w:t>
      </w:r>
    </w:p>
    <w:p w:rsidR="00E01F47" w:rsidRPr="00E01F47" w:rsidRDefault="00E01F47" w:rsidP="00E01F47">
      <w:pPr>
        <w:jc w:val="center"/>
        <w:rPr>
          <w:rFonts w:asciiTheme="majorHAnsi" w:hAnsiTheme="majorHAnsi"/>
          <w:b/>
          <w:sz w:val="36"/>
          <w:szCs w:val="36"/>
        </w:rPr>
      </w:pPr>
      <w:r w:rsidRPr="00E01F47">
        <w:rPr>
          <w:rFonts w:asciiTheme="majorHAnsi" w:hAnsiTheme="majorHAnsi"/>
          <w:b/>
          <w:sz w:val="36"/>
          <w:szCs w:val="36"/>
        </w:rPr>
        <w:t>К/с</w:t>
      </w:r>
      <w:r>
        <w:rPr>
          <w:rFonts w:asciiTheme="majorHAnsi" w:hAnsiTheme="majorHAnsi"/>
          <w:b/>
          <w:sz w:val="36"/>
          <w:szCs w:val="36"/>
        </w:rPr>
        <w:t xml:space="preserve">  </w:t>
      </w:r>
      <w:r w:rsidRPr="00E01F47">
        <w:rPr>
          <w:rFonts w:asciiTheme="majorHAnsi" w:hAnsiTheme="majorHAnsi"/>
          <w:b/>
          <w:sz w:val="36"/>
          <w:szCs w:val="36"/>
        </w:rPr>
        <w:t>30101810200000000593</w:t>
      </w:r>
    </w:p>
    <w:p w:rsidR="00E01F47" w:rsidRDefault="00E01F47" w:rsidP="00E01F47">
      <w:pPr>
        <w:jc w:val="center"/>
        <w:rPr>
          <w:rFonts w:asciiTheme="majorHAnsi" w:hAnsiTheme="majorHAnsi"/>
          <w:b/>
          <w:sz w:val="36"/>
          <w:szCs w:val="36"/>
        </w:rPr>
      </w:pPr>
      <w:r w:rsidRPr="00E01F47">
        <w:rPr>
          <w:rFonts w:asciiTheme="majorHAnsi" w:hAnsiTheme="majorHAnsi"/>
          <w:b/>
          <w:sz w:val="36"/>
          <w:szCs w:val="36"/>
        </w:rPr>
        <w:t>БИК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01F47">
        <w:rPr>
          <w:rFonts w:asciiTheme="majorHAnsi" w:hAnsiTheme="majorHAnsi"/>
          <w:b/>
          <w:sz w:val="36"/>
          <w:szCs w:val="36"/>
        </w:rPr>
        <w:t>044525593</w:t>
      </w:r>
    </w:p>
    <w:p w:rsidR="00E01F47" w:rsidRDefault="00E01F47" w:rsidP="00E01F47">
      <w:pPr>
        <w:jc w:val="center"/>
        <w:rPr>
          <w:rFonts w:asciiTheme="majorHAnsi" w:hAnsiTheme="majorHAnsi"/>
          <w:b/>
          <w:sz w:val="36"/>
          <w:szCs w:val="36"/>
        </w:rPr>
      </w:pPr>
      <w:r w:rsidRPr="00E01F47">
        <w:rPr>
          <w:rFonts w:asciiTheme="majorHAnsi" w:hAnsiTheme="majorHAnsi"/>
          <w:b/>
          <w:sz w:val="36"/>
          <w:szCs w:val="36"/>
        </w:rPr>
        <w:t>АО "АЛЬФА-БАНК"</w:t>
      </w:r>
    </w:p>
    <w:p w:rsidR="00C714F1" w:rsidRDefault="00C714F1" w:rsidP="00E01F4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Генеральный директор Зайцев Василий Николаевич</w:t>
      </w:r>
    </w:p>
    <w:p w:rsidR="00C714F1" w:rsidRDefault="00C714F1" w:rsidP="00E01F4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Действует на основании Устава</w:t>
      </w:r>
    </w:p>
    <w:sectPr w:rsidR="00C7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12"/>
    <w:rsid w:val="00342848"/>
    <w:rsid w:val="004936DA"/>
    <w:rsid w:val="00665612"/>
    <w:rsid w:val="009C7C4B"/>
    <w:rsid w:val="00C714F1"/>
    <w:rsid w:val="00D355A9"/>
    <w:rsid w:val="00DA6977"/>
    <w:rsid w:val="00E0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dcterms:created xsi:type="dcterms:W3CDTF">2017-01-30T12:48:00Z</dcterms:created>
  <dcterms:modified xsi:type="dcterms:W3CDTF">2017-06-28T11:51:00Z</dcterms:modified>
</cp:coreProperties>
</file>