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DD5" w:rsidRDefault="006105E2" w:rsidP="006105E2">
      <w:pPr>
        <w:spacing w:line="276" w:lineRule="auto"/>
        <w:ind w:left="567"/>
        <w:rPr>
          <w:rFonts w:ascii="Calibri" w:hAnsi="Calibri" w:cs="Calibri"/>
          <w:b/>
          <w:i/>
          <w:color w:val="002060"/>
          <w:sz w:val="26"/>
          <w:szCs w:val="26"/>
        </w:rPr>
      </w:pPr>
      <w:r w:rsidRPr="00EF7A38">
        <w:rPr>
          <w:rFonts w:ascii="Calibri" w:hAnsi="Calibri" w:cs="Calibri"/>
          <w:b/>
          <w:i/>
          <w:color w:val="002060"/>
          <w:sz w:val="26"/>
          <w:szCs w:val="26"/>
        </w:rPr>
        <w:t>TRANSACTION PROCEDURES</w:t>
      </w:r>
    </w:p>
    <w:p w:rsidR="00EF5DD5" w:rsidRPr="00EF7A38" w:rsidRDefault="00EF5DD5" w:rsidP="006105E2">
      <w:pPr>
        <w:spacing w:line="276" w:lineRule="auto"/>
        <w:ind w:left="567"/>
        <w:rPr>
          <w:rFonts w:asciiTheme="minorHAnsi" w:hAnsiTheme="minorHAnsi" w:cs="Calibri"/>
          <w:b/>
          <w:i/>
          <w:color w:val="002060"/>
          <w:sz w:val="26"/>
          <w:szCs w:val="26"/>
        </w:rPr>
      </w:pPr>
    </w:p>
    <w:p w:rsidR="00EF5DD5" w:rsidRPr="00EF7A38" w:rsidRDefault="006105E2" w:rsidP="006105E2">
      <w:pPr>
        <w:pStyle w:val="a3"/>
        <w:numPr>
          <w:ilvl w:val="0"/>
          <w:numId w:val="1"/>
        </w:numPr>
        <w:spacing w:line="276" w:lineRule="auto"/>
        <w:ind w:left="426"/>
        <w:rPr>
          <w:rFonts w:asciiTheme="minorHAnsi" w:hAnsiTheme="minorHAnsi" w:cs="Calibri"/>
          <w:i/>
          <w:color w:val="002060"/>
          <w:sz w:val="26"/>
          <w:szCs w:val="26"/>
        </w:rPr>
      </w:pPr>
      <w:r w:rsidRPr="00EF7A38">
        <w:rPr>
          <w:rFonts w:asciiTheme="minorHAnsi" w:hAnsiTheme="minorHAnsi" w:cs="Calibri"/>
          <w:i/>
          <w:color w:val="002060"/>
          <w:sz w:val="26"/>
          <w:szCs w:val="26"/>
        </w:rPr>
        <w:t>BENEFICIARY SUBMITS LOI TOGETHER WITH COMPLIANCE DOCUMENTS:</w:t>
      </w:r>
    </w:p>
    <w:p w:rsidR="00EF5DD5" w:rsidRPr="00EF7A38" w:rsidRDefault="006105E2" w:rsidP="006105E2">
      <w:pPr>
        <w:pStyle w:val="a3"/>
        <w:numPr>
          <w:ilvl w:val="1"/>
          <w:numId w:val="2"/>
        </w:numPr>
        <w:spacing w:line="276" w:lineRule="auto"/>
        <w:ind w:left="1134"/>
        <w:rPr>
          <w:rFonts w:asciiTheme="minorHAnsi" w:hAnsiTheme="minorHAnsi" w:cs="Calibri"/>
          <w:i/>
          <w:color w:val="002060"/>
          <w:sz w:val="26"/>
          <w:szCs w:val="26"/>
        </w:rPr>
      </w:pPr>
      <w:r w:rsidRPr="00EF7A38">
        <w:rPr>
          <w:rFonts w:asciiTheme="minorHAnsi" w:hAnsiTheme="minorHAnsi" w:cs="Calibri"/>
          <w:i/>
          <w:color w:val="002060"/>
          <w:sz w:val="26"/>
          <w:szCs w:val="26"/>
        </w:rPr>
        <w:t>CLIENT INFORMATION SHEET</w:t>
      </w:r>
    </w:p>
    <w:p w:rsidR="00EF5DD5" w:rsidRPr="00EF7A38" w:rsidRDefault="006105E2" w:rsidP="006105E2">
      <w:pPr>
        <w:pStyle w:val="a3"/>
        <w:numPr>
          <w:ilvl w:val="1"/>
          <w:numId w:val="2"/>
        </w:numPr>
        <w:spacing w:line="276" w:lineRule="auto"/>
        <w:ind w:left="1134"/>
        <w:rPr>
          <w:rFonts w:asciiTheme="minorHAnsi" w:hAnsiTheme="minorHAnsi" w:cs="Calibri"/>
          <w:i/>
          <w:color w:val="002060"/>
          <w:sz w:val="26"/>
          <w:szCs w:val="26"/>
        </w:rPr>
      </w:pPr>
      <w:r w:rsidRPr="00EF7A38">
        <w:rPr>
          <w:rFonts w:asciiTheme="minorHAnsi" w:hAnsiTheme="minorHAnsi" w:cs="Calibri"/>
          <w:i/>
          <w:color w:val="002060"/>
          <w:sz w:val="26"/>
          <w:szCs w:val="26"/>
        </w:rPr>
        <w:t>STATEMENT OF NON-SOLICITATION OF FUNDS</w:t>
      </w:r>
    </w:p>
    <w:p w:rsidR="00EF5DD5" w:rsidRPr="00EF7A38" w:rsidRDefault="006105E2" w:rsidP="006105E2">
      <w:pPr>
        <w:pStyle w:val="a3"/>
        <w:numPr>
          <w:ilvl w:val="1"/>
          <w:numId w:val="2"/>
        </w:numPr>
        <w:spacing w:line="276" w:lineRule="auto"/>
        <w:ind w:left="1134"/>
        <w:rPr>
          <w:rFonts w:asciiTheme="minorHAnsi" w:hAnsiTheme="minorHAnsi" w:cs="Calibri"/>
          <w:i/>
          <w:color w:val="002060"/>
          <w:sz w:val="26"/>
          <w:szCs w:val="26"/>
        </w:rPr>
      </w:pPr>
      <w:r w:rsidRPr="00EF7A38">
        <w:rPr>
          <w:rFonts w:asciiTheme="minorHAnsi" w:hAnsiTheme="minorHAnsi" w:cs="Calibri"/>
          <w:i/>
          <w:color w:val="002060"/>
          <w:sz w:val="26"/>
          <w:szCs w:val="26"/>
        </w:rPr>
        <w:t>RESOLUTION OF THE BOARD OF DIRECTORS</w:t>
      </w:r>
    </w:p>
    <w:p w:rsidR="00EF5DD5" w:rsidRPr="00EF7A38" w:rsidRDefault="006105E2" w:rsidP="006105E2">
      <w:pPr>
        <w:pStyle w:val="a3"/>
        <w:numPr>
          <w:ilvl w:val="1"/>
          <w:numId w:val="2"/>
        </w:numPr>
        <w:spacing w:line="276" w:lineRule="auto"/>
        <w:ind w:left="1134"/>
        <w:rPr>
          <w:rFonts w:asciiTheme="minorHAnsi" w:hAnsiTheme="minorHAnsi" w:cs="Calibri"/>
          <w:i/>
          <w:color w:val="002060"/>
          <w:sz w:val="26"/>
          <w:szCs w:val="26"/>
        </w:rPr>
      </w:pPr>
      <w:r w:rsidRPr="00EF7A38">
        <w:rPr>
          <w:rFonts w:asciiTheme="minorHAnsi" w:hAnsiTheme="minorHAnsi" w:cs="Calibri"/>
          <w:i/>
          <w:color w:val="002060"/>
          <w:sz w:val="26"/>
          <w:szCs w:val="26"/>
        </w:rPr>
        <w:t>IRREVOCABLE FEE PROTECTION AGREEMENT COVERING ALL IDENTIFIED BENEFICIARIES FOR BOTH SIDES</w:t>
      </w:r>
    </w:p>
    <w:p w:rsidR="00EF5DD5" w:rsidRPr="00EF7A38" w:rsidRDefault="006105E2" w:rsidP="006105E2">
      <w:pPr>
        <w:pStyle w:val="a3"/>
        <w:numPr>
          <w:ilvl w:val="1"/>
          <w:numId w:val="2"/>
        </w:numPr>
        <w:spacing w:line="276" w:lineRule="auto"/>
        <w:ind w:left="1134"/>
        <w:rPr>
          <w:rFonts w:asciiTheme="minorHAnsi" w:hAnsiTheme="minorHAnsi" w:cs="Calibri"/>
          <w:i/>
          <w:color w:val="002060"/>
          <w:sz w:val="26"/>
          <w:szCs w:val="26"/>
        </w:rPr>
      </w:pPr>
      <w:r w:rsidRPr="00EF7A38">
        <w:rPr>
          <w:rFonts w:asciiTheme="minorHAnsi" w:hAnsiTheme="minorHAnsi" w:cs="Calibri"/>
          <w:i/>
          <w:color w:val="002060"/>
          <w:sz w:val="26"/>
          <w:szCs w:val="26"/>
        </w:rPr>
        <w:t>CLEAR COLOR COPY OF THE BENEFICIARY SIGNATORY’S PASSPORT</w:t>
      </w:r>
    </w:p>
    <w:p w:rsidR="00EF5DD5" w:rsidRPr="006D19E2" w:rsidRDefault="006105E2" w:rsidP="006105E2">
      <w:pPr>
        <w:pStyle w:val="a3"/>
        <w:numPr>
          <w:ilvl w:val="1"/>
          <w:numId w:val="2"/>
        </w:numPr>
        <w:spacing w:line="276" w:lineRule="auto"/>
        <w:ind w:left="1134"/>
        <w:rPr>
          <w:rFonts w:asciiTheme="minorHAnsi" w:hAnsiTheme="minorHAnsi" w:cs="Calibri"/>
          <w:b/>
          <w:i/>
          <w:color w:val="002060"/>
          <w:sz w:val="26"/>
          <w:szCs w:val="26"/>
          <w:lang w:val="ru-RU"/>
        </w:rPr>
      </w:pPr>
      <w:r w:rsidRPr="00EF7A38">
        <w:rPr>
          <w:rFonts w:asciiTheme="minorHAnsi" w:hAnsiTheme="minorHAnsi" w:cs="Calibri"/>
          <w:i/>
          <w:color w:val="002060"/>
          <w:sz w:val="26"/>
          <w:szCs w:val="26"/>
          <w:lang w:val="ru-RU"/>
        </w:rPr>
        <w:t>CERTIFICATE OF INCORPORATION.</w:t>
      </w:r>
    </w:p>
    <w:p w:rsidR="006D19E2" w:rsidRDefault="006D19E2" w:rsidP="006105E2">
      <w:pPr>
        <w:spacing w:line="276" w:lineRule="auto"/>
        <w:ind w:left="774"/>
        <w:rPr>
          <w:rFonts w:asciiTheme="minorHAnsi" w:hAnsiTheme="minorHAnsi" w:cs="Calibri"/>
          <w:b/>
          <w:i/>
          <w:color w:val="002060"/>
          <w:sz w:val="26"/>
          <w:szCs w:val="26"/>
        </w:rPr>
      </w:pPr>
    </w:p>
    <w:p w:rsidR="006105E2" w:rsidRPr="006105E2" w:rsidRDefault="006105E2" w:rsidP="006105E2">
      <w:pPr>
        <w:pStyle w:val="a3"/>
        <w:numPr>
          <w:ilvl w:val="0"/>
          <w:numId w:val="1"/>
        </w:numPr>
        <w:spacing w:line="276" w:lineRule="auto"/>
        <w:ind w:left="426" w:hanging="426"/>
        <w:rPr>
          <w:rFonts w:asciiTheme="minorHAnsi" w:hAnsiTheme="minorHAnsi" w:cs="Calibri"/>
          <w:i/>
          <w:color w:val="002060"/>
          <w:sz w:val="26"/>
          <w:szCs w:val="26"/>
        </w:rPr>
      </w:pPr>
      <w:r w:rsidRPr="00AD610E">
        <w:rPr>
          <w:rFonts w:asciiTheme="minorHAnsi" w:hAnsiTheme="minorHAnsi" w:cs="Calibri"/>
          <w:i/>
          <w:color w:val="002060"/>
          <w:sz w:val="26"/>
          <w:szCs w:val="26"/>
        </w:rPr>
        <w:t>AFTER SIGNING THE AGREEMENT BY BOTH PARTIES AND BEFORE STARTING THE MAIN FINANCIAL WORK PRINCIPAL SENDS THE BENEFICIARY A BANK LETTER OF READINESS TO ISSUE SBLC UPON REQUEST OF THE CLIENT.</w:t>
      </w:r>
      <w:r w:rsidRPr="006105E2">
        <w:rPr>
          <w:rFonts w:asciiTheme="minorHAnsi" w:hAnsiTheme="minorHAnsi" w:cs="Calibri"/>
          <w:i/>
          <w:color w:val="002060"/>
          <w:sz w:val="26"/>
          <w:szCs w:val="26"/>
        </w:rPr>
        <w:t xml:space="preserve"> BASED ON THIS LETTER, THE BENEFICIARY DETERMINES HIS BANK DETAILS AND TRANSMITS TO THE PRINCIPAL.</w:t>
      </w:r>
    </w:p>
    <w:p w:rsidR="00EF5DD5" w:rsidRPr="00EF7A38" w:rsidRDefault="006105E2" w:rsidP="006105E2">
      <w:pPr>
        <w:pStyle w:val="a3"/>
        <w:numPr>
          <w:ilvl w:val="0"/>
          <w:numId w:val="1"/>
        </w:numPr>
        <w:spacing w:before="80" w:after="120" w:line="276" w:lineRule="auto"/>
        <w:ind w:left="426"/>
        <w:contextualSpacing/>
        <w:jc w:val="both"/>
        <w:rPr>
          <w:rFonts w:asciiTheme="minorHAnsi" w:hAnsiTheme="minorHAnsi" w:cs="Calibri"/>
          <w:i/>
          <w:color w:val="002060"/>
          <w:sz w:val="24"/>
          <w:szCs w:val="24"/>
          <w:lang w:val="en-GB" w:eastAsia="zh-CN"/>
        </w:rPr>
      </w:pPr>
      <w:r w:rsidRPr="00EF7A38">
        <w:rPr>
          <w:rFonts w:asciiTheme="minorHAnsi" w:hAnsiTheme="minorHAnsi" w:cs="Calibri"/>
          <w:i/>
          <w:color w:val="002060"/>
          <w:sz w:val="24"/>
          <w:szCs w:val="24"/>
        </w:rPr>
        <w:t>A LETTER MADE BY AN THE PRINCIPAL’S BANK IN (</w:t>
      </w:r>
      <w:r w:rsidRPr="00EF7A38">
        <w:rPr>
          <w:rFonts w:asciiTheme="minorHAnsi" w:hAnsiTheme="minorHAnsi" w:cs="Calibri"/>
          <w:b/>
          <w:i/>
          <w:color w:val="002060"/>
          <w:sz w:val="24"/>
          <w:szCs w:val="24"/>
        </w:rPr>
        <w:t>RWA</w:t>
      </w:r>
      <w:r w:rsidRPr="00EF7A38">
        <w:rPr>
          <w:rFonts w:asciiTheme="minorHAnsi" w:hAnsiTheme="minorHAnsi" w:cs="Calibri"/>
          <w:i/>
          <w:color w:val="002060"/>
          <w:sz w:val="24"/>
          <w:szCs w:val="24"/>
        </w:rPr>
        <w:t xml:space="preserve">) FORMAT, OR ANY OTHER FORMAT WITH INDICATION OF INTENTIONS ABOUT </w:t>
      </w:r>
      <w:r w:rsidRPr="00EF7A38">
        <w:rPr>
          <w:rFonts w:asciiTheme="minorHAnsi" w:hAnsiTheme="minorHAnsi"/>
          <w:i/>
          <w:color w:val="002060"/>
          <w:sz w:val="24"/>
          <w:szCs w:val="24"/>
        </w:rPr>
        <w:t>(</w:t>
      </w:r>
      <w:r w:rsidRPr="00EF7A38">
        <w:rPr>
          <w:rFonts w:ascii="Calibri" w:hAnsi="Calibri" w:cs="Calibri"/>
          <w:b/>
          <w:i/>
          <w:color w:val="002060"/>
          <w:sz w:val="24"/>
          <w:szCs w:val="24"/>
        </w:rPr>
        <w:t>SBLC</w:t>
      </w:r>
      <w:r w:rsidRPr="00EF7A38">
        <w:rPr>
          <w:rFonts w:asciiTheme="minorHAnsi" w:hAnsiTheme="minorHAnsi"/>
          <w:i/>
          <w:color w:val="002060"/>
          <w:sz w:val="24"/>
          <w:szCs w:val="24"/>
        </w:rPr>
        <w:t>)</w:t>
      </w:r>
      <w:r w:rsidRPr="00EF7A38">
        <w:rPr>
          <w:rFonts w:asciiTheme="minorHAnsi" w:hAnsiTheme="minorHAnsi" w:cs="Calibri"/>
          <w:i/>
          <w:color w:val="002060"/>
          <w:sz w:val="24"/>
          <w:szCs w:val="24"/>
        </w:rPr>
        <w:t xml:space="preserve"> ISSUE WITH REGISTRATION AT THE PRINCIPAL’S BANK, PROVIDING THE COPY VIA PRINCIPAL’S BANK E-MAIL IN BENEFICIARY BANK.</w:t>
      </w:r>
    </w:p>
    <w:p w:rsidR="00EF5DD5" w:rsidRPr="00EF7A38" w:rsidRDefault="006105E2" w:rsidP="006105E2">
      <w:pPr>
        <w:pStyle w:val="a3"/>
        <w:numPr>
          <w:ilvl w:val="0"/>
          <w:numId w:val="1"/>
        </w:numPr>
        <w:spacing w:before="80" w:after="120" w:line="276" w:lineRule="auto"/>
        <w:ind w:left="426"/>
        <w:contextualSpacing/>
        <w:jc w:val="both"/>
        <w:rPr>
          <w:color w:val="002060"/>
          <w:lang w:eastAsia="zh-CN"/>
        </w:rPr>
      </w:pPr>
      <w:r w:rsidRPr="00EF7A38">
        <w:rPr>
          <w:rFonts w:asciiTheme="minorHAnsi" w:hAnsiTheme="minorHAnsi" w:cs="Calibri"/>
          <w:i/>
          <w:color w:val="002060"/>
          <w:sz w:val="24"/>
          <w:szCs w:val="24"/>
          <w:lang w:val="en-GB" w:eastAsia="zh-CN"/>
        </w:rPr>
        <w:t>AFTER SUCCESSFUL DUE DILIGENCE, THE PRINCIPAL COUNTERSIGNS THE (</w:t>
      </w:r>
      <w:r w:rsidRPr="00EF7A38">
        <w:rPr>
          <w:rFonts w:asciiTheme="minorHAnsi" w:hAnsiTheme="minorHAnsi" w:cs="Calibri"/>
          <w:b/>
          <w:i/>
          <w:color w:val="002060"/>
          <w:sz w:val="24"/>
          <w:szCs w:val="24"/>
          <w:lang w:val="en-GB" w:eastAsia="zh-CN"/>
        </w:rPr>
        <w:t>DOA</w:t>
      </w:r>
      <w:r w:rsidRPr="00EF7A38">
        <w:rPr>
          <w:rFonts w:asciiTheme="minorHAnsi" w:hAnsiTheme="minorHAnsi" w:cs="Calibri"/>
          <w:i/>
          <w:color w:val="002060"/>
          <w:sz w:val="24"/>
          <w:szCs w:val="24"/>
          <w:lang w:val="en-GB" w:eastAsia="zh-CN"/>
        </w:rPr>
        <w:t xml:space="preserve">) AND BOTH </w:t>
      </w:r>
      <w:proofErr w:type="gramStart"/>
      <w:r w:rsidRPr="00EF7A38">
        <w:rPr>
          <w:rFonts w:asciiTheme="minorHAnsi" w:hAnsiTheme="minorHAnsi" w:cs="Calibri"/>
          <w:i/>
          <w:color w:val="002060"/>
          <w:sz w:val="24"/>
          <w:szCs w:val="24"/>
          <w:lang w:val="en-GB" w:eastAsia="zh-CN"/>
        </w:rPr>
        <w:t>PARTIES  SHALL</w:t>
      </w:r>
      <w:proofErr w:type="gramEnd"/>
      <w:r w:rsidRPr="00EF7A38">
        <w:rPr>
          <w:rFonts w:asciiTheme="minorHAnsi" w:hAnsiTheme="minorHAnsi" w:cs="Calibri"/>
          <w:i/>
          <w:color w:val="002060"/>
          <w:sz w:val="24"/>
          <w:szCs w:val="24"/>
          <w:lang w:val="en-GB" w:eastAsia="zh-CN"/>
        </w:rPr>
        <w:t xml:space="preserve"> LODGE THE (</w:t>
      </w:r>
      <w:r w:rsidRPr="00EF7A38">
        <w:rPr>
          <w:rFonts w:asciiTheme="minorHAnsi" w:hAnsiTheme="minorHAnsi" w:cs="Calibri"/>
          <w:b/>
          <w:i/>
          <w:color w:val="002060"/>
          <w:sz w:val="24"/>
          <w:szCs w:val="24"/>
          <w:lang w:val="en-GB" w:eastAsia="zh-CN"/>
        </w:rPr>
        <w:t>DOA</w:t>
      </w:r>
      <w:r w:rsidRPr="00EF7A38">
        <w:rPr>
          <w:rFonts w:asciiTheme="minorHAnsi" w:hAnsiTheme="minorHAnsi" w:cs="Calibri"/>
          <w:i/>
          <w:color w:val="002060"/>
          <w:sz w:val="24"/>
          <w:szCs w:val="24"/>
          <w:lang w:val="en-GB" w:eastAsia="zh-CN"/>
        </w:rPr>
        <w:t>) PACKAGE BY THEIR RESPECTIVE BANKS.</w:t>
      </w:r>
    </w:p>
    <w:p w:rsidR="00EF5DD5" w:rsidRPr="00EF7A38" w:rsidRDefault="006105E2" w:rsidP="006105E2">
      <w:pPr>
        <w:pStyle w:val="a3"/>
        <w:numPr>
          <w:ilvl w:val="0"/>
          <w:numId w:val="1"/>
        </w:numPr>
        <w:spacing w:before="80" w:after="120" w:line="276" w:lineRule="auto"/>
        <w:ind w:left="426"/>
        <w:contextualSpacing/>
        <w:jc w:val="both"/>
        <w:rPr>
          <w:rFonts w:asciiTheme="minorHAnsi" w:hAnsiTheme="minorHAnsi"/>
          <w:i/>
          <w:color w:val="002060"/>
          <w:sz w:val="24"/>
          <w:szCs w:val="24"/>
          <w:lang w:eastAsia="zh-CN"/>
        </w:rPr>
      </w:pPr>
      <w:r w:rsidRPr="00EF7A38">
        <w:rPr>
          <w:rFonts w:asciiTheme="minorHAnsi" w:hAnsiTheme="minorHAnsi"/>
          <w:i/>
          <w:color w:val="002060"/>
          <w:sz w:val="24"/>
          <w:szCs w:val="24"/>
          <w:lang w:eastAsia="zh-CN"/>
        </w:rPr>
        <w:t xml:space="preserve"> WITHIN THREE (</w:t>
      </w:r>
      <w:r w:rsidRPr="00EF7A38">
        <w:rPr>
          <w:rFonts w:asciiTheme="minorHAnsi" w:hAnsiTheme="minorHAnsi"/>
          <w:b/>
          <w:i/>
          <w:color w:val="002060"/>
          <w:sz w:val="24"/>
          <w:szCs w:val="24"/>
          <w:lang w:eastAsia="zh-CN"/>
        </w:rPr>
        <w:t>3</w:t>
      </w:r>
      <w:r w:rsidRPr="00EF7A38">
        <w:rPr>
          <w:rFonts w:asciiTheme="minorHAnsi" w:hAnsiTheme="minorHAnsi"/>
          <w:i/>
          <w:color w:val="002060"/>
          <w:sz w:val="24"/>
          <w:szCs w:val="24"/>
          <w:lang w:eastAsia="zh-CN"/>
        </w:rPr>
        <w:t>) BANKING DAYS AFTER RECEIPT OF (</w:t>
      </w:r>
      <w:r w:rsidRPr="00EF7A38">
        <w:rPr>
          <w:rFonts w:asciiTheme="minorHAnsi" w:hAnsiTheme="minorHAnsi"/>
          <w:b/>
          <w:i/>
          <w:color w:val="002060"/>
          <w:sz w:val="24"/>
          <w:szCs w:val="24"/>
          <w:lang w:eastAsia="zh-CN"/>
        </w:rPr>
        <w:t>RWA</w:t>
      </w:r>
      <w:r w:rsidRPr="00EF7A38">
        <w:rPr>
          <w:rFonts w:asciiTheme="minorHAnsi" w:hAnsiTheme="minorHAnsi"/>
          <w:i/>
          <w:color w:val="002060"/>
          <w:sz w:val="24"/>
          <w:szCs w:val="24"/>
          <w:lang w:eastAsia="zh-CN"/>
        </w:rPr>
        <w:t xml:space="preserve">), THE BENEFICIARY'S BANK HAS TO SEND TO THE BANK THE PRINCIPAL - PROOF OF FUND VIA </w:t>
      </w:r>
      <w:r w:rsidRPr="00EF7A38">
        <w:rPr>
          <w:rFonts w:asciiTheme="minorHAnsi" w:hAnsiTheme="minorHAnsi"/>
          <w:b/>
          <w:i/>
          <w:color w:val="002060"/>
          <w:sz w:val="24"/>
          <w:szCs w:val="24"/>
          <w:lang w:eastAsia="zh-CN"/>
        </w:rPr>
        <w:t>SWIFT 799</w:t>
      </w:r>
      <w:r w:rsidRPr="00EF7A38">
        <w:rPr>
          <w:rFonts w:asciiTheme="minorHAnsi" w:hAnsiTheme="minorHAnsi"/>
          <w:i/>
          <w:color w:val="002060"/>
          <w:sz w:val="24"/>
          <w:szCs w:val="24"/>
          <w:lang w:eastAsia="zh-CN"/>
        </w:rPr>
        <w:t>. PROVIDING THE COPY VIA BENEFICIARY'S BANK E-MAIL IN PRINCIPAL’S BANK.</w:t>
      </w:r>
    </w:p>
    <w:p w:rsidR="00EF5DD5" w:rsidRPr="00EF7A38" w:rsidRDefault="006105E2" w:rsidP="006105E2">
      <w:pPr>
        <w:pStyle w:val="a3"/>
        <w:numPr>
          <w:ilvl w:val="0"/>
          <w:numId w:val="1"/>
        </w:numPr>
        <w:spacing w:before="80" w:after="120" w:line="276" w:lineRule="auto"/>
        <w:ind w:left="426"/>
        <w:contextualSpacing/>
        <w:jc w:val="both"/>
        <w:rPr>
          <w:rFonts w:asciiTheme="minorHAnsi" w:hAnsiTheme="minorHAnsi" w:cs="Calibri"/>
          <w:i/>
          <w:color w:val="002060"/>
          <w:sz w:val="24"/>
          <w:szCs w:val="24"/>
          <w:lang w:val="en-GB" w:eastAsia="zh-CN"/>
        </w:rPr>
      </w:pPr>
      <w:r w:rsidRPr="00EF7A38">
        <w:rPr>
          <w:rFonts w:asciiTheme="minorHAnsi" w:hAnsiTheme="minorHAnsi"/>
          <w:i/>
          <w:color w:val="002060"/>
          <w:sz w:val="24"/>
          <w:szCs w:val="24"/>
          <w:lang w:eastAsia="zh-CN"/>
        </w:rPr>
        <w:t>AFTER   RECEPTION OF   THE   BENEFICIARY’S PROOF OF FUND (</w:t>
      </w:r>
      <w:r w:rsidRPr="00EF7A38">
        <w:rPr>
          <w:rFonts w:asciiTheme="minorHAnsi" w:hAnsiTheme="minorHAnsi"/>
          <w:b/>
          <w:i/>
          <w:color w:val="002060"/>
          <w:sz w:val="24"/>
          <w:szCs w:val="24"/>
          <w:lang w:eastAsia="zh-CN"/>
        </w:rPr>
        <w:t>POF</w:t>
      </w:r>
      <w:r w:rsidRPr="00EF7A38">
        <w:rPr>
          <w:rFonts w:asciiTheme="minorHAnsi" w:hAnsiTheme="minorHAnsi"/>
          <w:i/>
          <w:color w:val="002060"/>
          <w:sz w:val="24"/>
          <w:szCs w:val="24"/>
          <w:lang w:eastAsia="zh-CN"/>
        </w:rPr>
        <w:t xml:space="preserve">), THE SIGNED </w:t>
      </w:r>
      <w:r w:rsidRPr="00EF7A38">
        <w:rPr>
          <w:rFonts w:asciiTheme="minorHAnsi" w:hAnsiTheme="minorHAnsi" w:cs="Calibri"/>
          <w:i/>
          <w:color w:val="002060"/>
          <w:sz w:val="24"/>
          <w:szCs w:val="24"/>
          <w:lang w:val="en-GB" w:eastAsia="zh-CN"/>
        </w:rPr>
        <w:t>(</w:t>
      </w:r>
      <w:r w:rsidRPr="00EF7A38">
        <w:rPr>
          <w:rFonts w:asciiTheme="minorHAnsi" w:hAnsiTheme="minorHAnsi" w:cs="Calibri"/>
          <w:b/>
          <w:i/>
          <w:color w:val="002060"/>
          <w:sz w:val="24"/>
          <w:szCs w:val="24"/>
          <w:lang w:val="en-GB" w:eastAsia="zh-CN"/>
        </w:rPr>
        <w:t>DOA</w:t>
      </w:r>
      <w:r w:rsidRPr="00EF7A38">
        <w:rPr>
          <w:rFonts w:asciiTheme="minorHAnsi" w:hAnsiTheme="minorHAnsi" w:cs="Calibri"/>
          <w:i/>
          <w:color w:val="002060"/>
          <w:sz w:val="24"/>
          <w:szCs w:val="24"/>
          <w:lang w:val="en-GB" w:eastAsia="zh-CN"/>
        </w:rPr>
        <w:t>)</w:t>
      </w:r>
      <w:r w:rsidRPr="00EF7A38">
        <w:rPr>
          <w:rFonts w:asciiTheme="minorHAnsi" w:hAnsiTheme="minorHAnsi"/>
          <w:i/>
          <w:color w:val="002060"/>
          <w:sz w:val="24"/>
          <w:szCs w:val="24"/>
          <w:lang w:eastAsia="zh-CN"/>
        </w:rPr>
        <w:t xml:space="preserve"> BECOMES A LEGALLY BINDING CONTRACT (DEED OF AGREEMENT) BETWEEN THE PARTIES.</w:t>
      </w:r>
    </w:p>
    <w:p w:rsidR="00EF5DD5" w:rsidRPr="00EF7A38" w:rsidRDefault="006105E2" w:rsidP="006105E2">
      <w:pPr>
        <w:pStyle w:val="a3"/>
        <w:numPr>
          <w:ilvl w:val="0"/>
          <w:numId w:val="1"/>
        </w:numPr>
        <w:spacing w:before="80" w:after="120" w:line="276" w:lineRule="auto"/>
        <w:ind w:left="426"/>
        <w:contextualSpacing/>
        <w:jc w:val="both"/>
        <w:rPr>
          <w:rFonts w:asciiTheme="minorHAnsi" w:hAnsiTheme="minorHAnsi" w:cs="Calibri"/>
          <w:i/>
          <w:caps/>
          <w:color w:val="002060"/>
          <w:sz w:val="24"/>
          <w:szCs w:val="24"/>
          <w:lang w:eastAsia="zh-CN"/>
        </w:rPr>
      </w:pPr>
      <w:r w:rsidRPr="00EF7A38">
        <w:rPr>
          <w:rFonts w:asciiTheme="minorHAnsi" w:hAnsiTheme="minorHAnsi"/>
          <w:i/>
          <w:color w:val="002060"/>
          <w:sz w:val="24"/>
          <w:szCs w:val="24"/>
          <w:lang w:eastAsia="zh-CN"/>
        </w:rPr>
        <w:t>WITHIN THREE (</w:t>
      </w:r>
      <w:r w:rsidRPr="00EF7A38">
        <w:rPr>
          <w:rFonts w:asciiTheme="minorHAnsi" w:hAnsiTheme="minorHAnsi"/>
          <w:b/>
          <w:i/>
          <w:color w:val="002060"/>
          <w:sz w:val="24"/>
          <w:szCs w:val="24"/>
          <w:lang w:eastAsia="zh-CN"/>
        </w:rPr>
        <w:t>3</w:t>
      </w:r>
      <w:r w:rsidRPr="00EF7A38">
        <w:rPr>
          <w:rFonts w:asciiTheme="minorHAnsi" w:hAnsiTheme="minorHAnsi"/>
          <w:i/>
          <w:color w:val="002060"/>
          <w:sz w:val="24"/>
          <w:szCs w:val="24"/>
          <w:lang w:eastAsia="zh-CN"/>
        </w:rPr>
        <w:t>) BANKING DAYS AFTER THE PRINCIPAL’S BANK HAS RECEIVED PROOF OF FUND SWIFT MT799, THE PRINCIPAL’S BANK DELIVERS THE (</w:t>
      </w:r>
      <w:r w:rsidRPr="00EF7A38">
        <w:rPr>
          <w:rFonts w:ascii="Calibri" w:hAnsi="Calibri" w:cs="Calibri"/>
          <w:b/>
          <w:i/>
          <w:color w:val="002060"/>
          <w:sz w:val="24"/>
          <w:szCs w:val="24"/>
        </w:rPr>
        <w:t>SBLC</w:t>
      </w:r>
      <w:r w:rsidRPr="00EF7A38">
        <w:rPr>
          <w:rFonts w:asciiTheme="minorHAnsi" w:hAnsiTheme="minorHAnsi"/>
          <w:i/>
          <w:color w:val="002060"/>
          <w:sz w:val="24"/>
          <w:szCs w:val="24"/>
          <w:lang w:eastAsia="zh-CN"/>
        </w:rPr>
        <w:t xml:space="preserve">) VIA </w:t>
      </w:r>
      <w:r w:rsidRPr="00EF7A38">
        <w:rPr>
          <w:rFonts w:asciiTheme="minorHAnsi" w:hAnsiTheme="minorHAnsi"/>
          <w:b/>
          <w:i/>
          <w:color w:val="002060"/>
          <w:sz w:val="24"/>
          <w:szCs w:val="24"/>
          <w:lang w:eastAsia="zh-CN"/>
        </w:rPr>
        <w:t>SWIFT MT760</w:t>
      </w:r>
      <w:r w:rsidRPr="00EF7A38">
        <w:rPr>
          <w:rFonts w:asciiTheme="minorHAnsi" w:hAnsiTheme="minorHAnsi"/>
          <w:i/>
          <w:color w:val="002060"/>
          <w:sz w:val="24"/>
          <w:szCs w:val="24"/>
          <w:lang w:eastAsia="zh-CN"/>
        </w:rPr>
        <w:t xml:space="preserve"> </w:t>
      </w:r>
      <w:r w:rsidRPr="00EF7A38">
        <w:rPr>
          <w:rFonts w:asciiTheme="minorHAnsi" w:hAnsiTheme="minorHAnsi" w:cs="Calibri"/>
          <w:i/>
          <w:color w:val="002060"/>
          <w:sz w:val="24"/>
          <w:szCs w:val="24"/>
        </w:rPr>
        <w:t>PROVIDING THE COPY VIA PRINCIPAL’S BANK E-MAIL IN BENEFICIARY BANK.</w:t>
      </w:r>
    </w:p>
    <w:p w:rsidR="00EF5DD5" w:rsidRPr="00EF7A38" w:rsidRDefault="006105E2" w:rsidP="006105E2">
      <w:pPr>
        <w:pStyle w:val="a3"/>
        <w:numPr>
          <w:ilvl w:val="0"/>
          <w:numId w:val="1"/>
        </w:numPr>
        <w:spacing w:before="80" w:after="120" w:line="276" w:lineRule="auto"/>
        <w:ind w:left="426"/>
        <w:contextualSpacing/>
        <w:jc w:val="both"/>
        <w:rPr>
          <w:rFonts w:asciiTheme="minorHAnsi" w:hAnsiTheme="minorHAnsi" w:cs="Calibri"/>
          <w:i/>
          <w:color w:val="002060"/>
          <w:sz w:val="24"/>
          <w:szCs w:val="24"/>
          <w:lang w:eastAsia="zh-CN"/>
        </w:rPr>
      </w:pPr>
      <w:r w:rsidRPr="00EF7A38">
        <w:rPr>
          <w:rFonts w:asciiTheme="minorHAnsi" w:hAnsiTheme="minorHAnsi" w:cs="Calibri"/>
          <w:i/>
          <w:color w:val="002060"/>
          <w:sz w:val="24"/>
          <w:szCs w:val="24"/>
          <w:lang w:val="en-GB" w:eastAsia="zh-CN"/>
        </w:rPr>
        <w:t xml:space="preserve"> WITHIN SEVEN (</w:t>
      </w:r>
      <w:r w:rsidRPr="00EF7A38">
        <w:rPr>
          <w:rFonts w:asciiTheme="minorHAnsi" w:hAnsiTheme="minorHAnsi" w:cs="Calibri"/>
          <w:b/>
          <w:i/>
          <w:color w:val="002060"/>
          <w:sz w:val="24"/>
          <w:szCs w:val="24"/>
          <w:lang w:val="en-GB" w:eastAsia="zh-CN"/>
        </w:rPr>
        <w:t>7</w:t>
      </w:r>
      <w:r w:rsidRPr="00EF7A38">
        <w:rPr>
          <w:rFonts w:asciiTheme="minorHAnsi" w:hAnsiTheme="minorHAnsi" w:cs="Calibri"/>
          <w:i/>
          <w:color w:val="002060"/>
          <w:sz w:val="24"/>
          <w:szCs w:val="24"/>
          <w:lang w:val="en-GB" w:eastAsia="zh-CN"/>
        </w:rPr>
        <w:t xml:space="preserve">) BANKING DAYS AFTER THE INSTRUMENT IS RECEIVED BY </w:t>
      </w:r>
      <w:r w:rsidRPr="00EF7A38">
        <w:rPr>
          <w:rFonts w:asciiTheme="minorHAnsi" w:hAnsiTheme="minorHAnsi" w:cs="Calibri"/>
          <w:b/>
          <w:i/>
          <w:color w:val="002060"/>
          <w:sz w:val="24"/>
          <w:szCs w:val="24"/>
          <w:lang w:val="en-GB" w:eastAsia="zh-CN"/>
        </w:rPr>
        <w:t>SWIFT MT760</w:t>
      </w:r>
      <w:r w:rsidRPr="00EF7A38">
        <w:rPr>
          <w:rFonts w:asciiTheme="minorHAnsi" w:hAnsiTheme="minorHAnsi" w:cs="Calibri"/>
          <w:i/>
          <w:color w:val="002060"/>
          <w:sz w:val="24"/>
          <w:szCs w:val="24"/>
          <w:lang w:val="en-GB" w:eastAsia="zh-CN"/>
        </w:rPr>
        <w:t xml:space="preserve"> AND AUTHENTICATED THE BENEFICIARY’S BANK WILL A PAY BY </w:t>
      </w:r>
      <w:r w:rsidRPr="00EF7A38">
        <w:rPr>
          <w:rFonts w:asciiTheme="minorHAnsi" w:hAnsiTheme="minorHAnsi" w:cs="Calibri"/>
          <w:b/>
          <w:i/>
          <w:color w:val="002060"/>
          <w:sz w:val="24"/>
          <w:szCs w:val="24"/>
          <w:lang w:val="en-GB" w:eastAsia="zh-CN"/>
        </w:rPr>
        <w:t>SWIFT MT103</w:t>
      </w:r>
      <w:r w:rsidRPr="00EF7A38">
        <w:rPr>
          <w:rFonts w:asciiTheme="minorHAnsi" w:hAnsiTheme="minorHAnsi" w:cs="Calibri"/>
          <w:i/>
          <w:color w:val="002060"/>
          <w:sz w:val="24"/>
          <w:szCs w:val="24"/>
          <w:lang w:val="en-GB" w:eastAsia="zh-CN"/>
        </w:rPr>
        <w:t xml:space="preserve"> SAME DAY VALUE, </w:t>
      </w:r>
      <w:r w:rsidRPr="00EF7A38">
        <w:rPr>
          <w:rFonts w:asciiTheme="minorHAnsi" w:hAnsiTheme="minorHAnsi" w:cs="Calibri"/>
          <w:i/>
          <w:color w:val="002060"/>
          <w:sz w:val="24"/>
          <w:szCs w:val="24"/>
        </w:rPr>
        <w:t xml:space="preserve">PROVIDING THE COPY VIA </w:t>
      </w:r>
      <w:r w:rsidRPr="00EF7A38">
        <w:rPr>
          <w:rFonts w:asciiTheme="minorHAnsi" w:hAnsiTheme="minorHAnsi"/>
          <w:i/>
          <w:color w:val="002060"/>
          <w:sz w:val="24"/>
          <w:szCs w:val="24"/>
          <w:lang w:eastAsia="zh-CN"/>
        </w:rPr>
        <w:t>BENEFICIARY'S BANK E-MAIL IN PRINCIPAL’S BANK.</w:t>
      </w:r>
      <w:r w:rsidRPr="00EF7A38">
        <w:rPr>
          <w:rFonts w:asciiTheme="minorHAnsi" w:hAnsiTheme="minorHAnsi" w:cs="Calibri"/>
          <w:i/>
          <w:color w:val="002060"/>
          <w:sz w:val="24"/>
          <w:szCs w:val="24"/>
          <w:lang w:eastAsia="zh-CN"/>
        </w:rPr>
        <w:t xml:space="preserve">  </w:t>
      </w:r>
    </w:p>
    <w:p w:rsidR="00EF5DD5" w:rsidRPr="00EF7A38" w:rsidRDefault="006105E2" w:rsidP="006105E2">
      <w:pPr>
        <w:pStyle w:val="a3"/>
        <w:numPr>
          <w:ilvl w:val="0"/>
          <w:numId w:val="1"/>
        </w:numPr>
        <w:spacing w:before="80" w:after="120" w:line="276" w:lineRule="auto"/>
        <w:ind w:left="426"/>
        <w:contextualSpacing/>
        <w:jc w:val="both"/>
        <w:rPr>
          <w:rFonts w:asciiTheme="minorHAnsi" w:hAnsiTheme="minorHAnsi" w:cs="Calibri"/>
          <w:i/>
          <w:color w:val="002060"/>
          <w:sz w:val="24"/>
          <w:szCs w:val="24"/>
          <w:lang w:val="en-GB" w:eastAsia="zh-CN"/>
        </w:rPr>
      </w:pPr>
      <w:r w:rsidRPr="00EF7A38">
        <w:rPr>
          <w:rFonts w:asciiTheme="minorHAnsi" w:hAnsiTheme="minorHAnsi"/>
          <w:i/>
          <w:color w:val="002060"/>
          <w:sz w:val="24"/>
          <w:szCs w:val="24"/>
          <w:lang w:eastAsia="zh-CN"/>
        </w:rPr>
        <w:t>(SBLC)</w:t>
      </w:r>
      <w:r w:rsidRPr="00EF7A38">
        <w:rPr>
          <w:rFonts w:asciiTheme="minorHAnsi" w:hAnsiTheme="minorHAnsi" w:cs="Calibri"/>
          <w:i/>
          <w:color w:val="002060"/>
          <w:sz w:val="24"/>
          <w:szCs w:val="24"/>
          <w:lang w:eastAsia="zh-CN"/>
        </w:rPr>
        <w:t xml:space="preserve"> ON PAPER (HARD COPY) WILL BE BROUGHT TO BANK OF THE BENEFICIARY BY THE SPECIAL BANK COURIER DURING (</w:t>
      </w:r>
      <w:r w:rsidRPr="00EF7A38">
        <w:rPr>
          <w:rFonts w:asciiTheme="minorHAnsi" w:hAnsiTheme="minorHAnsi" w:cs="Calibri"/>
          <w:b/>
          <w:i/>
          <w:color w:val="002060"/>
          <w:sz w:val="24"/>
          <w:szCs w:val="24"/>
          <w:lang w:eastAsia="zh-CN"/>
        </w:rPr>
        <w:t>7)</w:t>
      </w:r>
      <w:r w:rsidRPr="00EF7A38">
        <w:rPr>
          <w:rFonts w:asciiTheme="minorHAnsi" w:hAnsiTheme="minorHAnsi" w:cs="Calibri"/>
          <w:i/>
          <w:color w:val="002060"/>
          <w:sz w:val="24"/>
          <w:szCs w:val="24"/>
          <w:lang w:eastAsia="zh-CN"/>
        </w:rPr>
        <w:t xml:space="preserve"> SEVEN BANKING DAYS AFTER RECEIVING COMPLETE PAYMENT TO THE PRINCIPAL.</w:t>
      </w:r>
    </w:p>
    <w:p w:rsidR="00EF5DD5" w:rsidRPr="00EF7A38" w:rsidRDefault="006105E2" w:rsidP="006105E2">
      <w:pPr>
        <w:pStyle w:val="a3"/>
        <w:numPr>
          <w:ilvl w:val="0"/>
          <w:numId w:val="1"/>
        </w:numPr>
        <w:spacing w:before="80" w:after="120" w:line="276" w:lineRule="auto"/>
        <w:ind w:left="426"/>
        <w:contextualSpacing/>
        <w:jc w:val="both"/>
        <w:rPr>
          <w:rFonts w:asciiTheme="minorHAnsi" w:hAnsiTheme="minorHAnsi" w:cs="Calibri"/>
          <w:i/>
          <w:color w:val="002060"/>
          <w:sz w:val="24"/>
          <w:szCs w:val="24"/>
          <w:lang w:val="en-GB" w:eastAsia="zh-CN"/>
        </w:rPr>
      </w:pPr>
      <w:r w:rsidRPr="00EF7A38">
        <w:rPr>
          <w:rFonts w:asciiTheme="minorHAnsi" w:hAnsiTheme="minorHAnsi" w:cs="Calibri"/>
          <w:i/>
          <w:color w:val="002060"/>
          <w:sz w:val="24"/>
          <w:szCs w:val="24"/>
          <w:lang w:val="en-GB" w:eastAsia="zh-CN"/>
        </w:rPr>
        <w:t>SHOULD BENEFICIARY DEFAULT TO PAY ACCORDING TO AS AGREED IN THE CONTRACT, THE PRINCIPAL WILL INSTRUCT THE ISSUING BANK TO PUT A CLAIM ON THE “SBLC“ AND THEREBY FORCING THE BENEFICIARY BANK TO RETURN THE SBLC BY SWIFT MT 760 TO THE ISSUING BANK.</w:t>
      </w:r>
    </w:p>
    <w:p w:rsidR="00EF5DD5" w:rsidRPr="00EF7A38" w:rsidRDefault="006105E2" w:rsidP="006105E2">
      <w:pPr>
        <w:pStyle w:val="a3"/>
        <w:numPr>
          <w:ilvl w:val="0"/>
          <w:numId w:val="1"/>
        </w:numPr>
        <w:spacing w:before="80" w:after="120" w:line="276" w:lineRule="auto"/>
        <w:ind w:left="426"/>
        <w:contextualSpacing/>
        <w:jc w:val="both"/>
        <w:rPr>
          <w:rFonts w:asciiTheme="minorHAnsi" w:hAnsiTheme="minorHAnsi" w:cs="Calibri"/>
          <w:i/>
          <w:color w:val="002060"/>
          <w:sz w:val="24"/>
          <w:szCs w:val="24"/>
          <w:lang w:val="en-GB" w:eastAsia="zh-CN"/>
        </w:rPr>
      </w:pPr>
      <w:r w:rsidRPr="00EF7A38">
        <w:rPr>
          <w:rFonts w:asciiTheme="minorHAnsi" w:hAnsiTheme="minorHAnsi" w:cs="Calibri"/>
          <w:i/>
          <w:color w:val="002060"/>
          <w:sz w:val="24"/>
          <w:szCs w:val="24"/>
          <w:lang w:val="en-GB" w:eastAsia="zh-CN"/>
        </w:rPr>
        <w:t>COPIES OF ALL DOCUMENTS TRANSMITTED VIA SWIFT ARE ADDITIONALLY TRANSMITTED BY E-MAIL OF THE BANK.</w:t>
      </w:r>
    </w:p>
    <w:p w:rsidR="00EF5DD5" w:rsidRPr="00EF7A38" w:rsidRDefault="006105E2" w:rsidP="006105E2">
      <w:pPr>
        <w:pStyle w:val="a3"/>
        <w:numPr>
          <w:ilvl w:val="0"/>
          <w:numId w:val="1"/>
        </w:numPr>
        <w:spacing w:before="80" w:after="120" w:line="276" w:lineRule="auto"/>
        <w:ind w:left="426"/>
        <w:contextualSpacing/>
        <w:jc w:val="both"/>
        <w:rPr>
          <w:rFonts w:asciiTheme="minorHAnsi" w:hAnsiTheme="minorHAnsi" w:cs="Calibri"/>
          <w:i/>
          <w:color w:val="002060"/>
          <w:sz w:val="24"/>
          <w:szCs w:val="24"/>
          <w:lang w:val="en-GB" w:eastAsia="zh-CN"/>
        </w:rPr>
      </w:pPr>
      <w:r w:rsidRPr="00EF7A38">
        <w:rPr>
          <w:rFonts w:asciiTheme="minorHAnsi" w:hAnsiTheme="minorHAnsi" w:cs="Calibri"/>
          <w:i/>
          <w:color w:val="002060"/>
          <w:sz w:val="24"/>
          <w:szCs w:val="24"/>
          <w:lang w:val="en-GB" w:eastAsia="zh-CN"/>
        </w:rPr>
        <w:t>ANY UNAUTHORIZED BANK CALLS WITHOUT AGREEMENT BETWEEN PARTIES, PROBES OR COMMUNICATIONS, ORAN IMPROPER SOLICITATION OR DISCLOSURE INVOLVING ANY OF THE BANKS CONCERNED IN THIS TRANSACTION WILL RESULT IMMEDIATE CANCELLATION OF THIS TRANSACTION AND SUBJECT THE VIOLATING PARTY TO DAMAGES.</w:t>
      </w:r>
    </w:p>
    <w:p w:rsidR="00EF5DD5" w:rsidRPr="00EF7A38" w:rsidRDefault="00EF5DD5" w:rsidP="006105E2">
      <w:pPr>
        <w:spacing w:line="276" w:lineRule="auto"/>
        <w:rPr>
          <w:color w:val="002060"/>
          <w:lang w:val="en-GB"/>
        </w:rPr>
      </w:pPr>
    </w:p>
    <w:p w:rsidR="00102BBA" w:rsidRPr="00063425" w:rsidRDefault="00102BBA" w:rsidP="00102BBA">
      <w:pPr>
        <w:spacing w:line="276" w:lineRule="auto"/>
      </w:pPr>
      <w:bookmarkStart w:id="0" w:name="_GoBack"/>
      <w:bookmarkEnd w:id="0"/>
    </w:p>
    <w:sectPr w:rsidR="00102BBA" w:rsidRPr="00063425" w:rsidSect="006105E2">
      <w:pgSz w:w="11906" w:h="16838"/>
      <w:pgMar w:top="709" w:right="851"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0" w:usb1="08080000" w:usb2="00000010" w:usb3="00000000" w:csb0="001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F184F"/>
    <w:multiLevelType w:val="multilevel"/>
    <w:tmpl w:val="AD76F64A"/>
    <w:lvl w:ilvl="0">
      <w:start w:val="1"/>
      <w:numFmt w:val="decimal"/>
      <w:lvlText w:val="%1."/>
      <w:lvlJc w:val="left"/>
      <w:pPr>
        <w:ind w:left="644" w:hanging="360"/>
      </w:pPr>
      <w:rPr>
        <w:rFonts w:asciiTheme="minorHAnsi" w:hAnsiTheme="minorHAnsi" w:cs="Times New Roman" w:hint="default"/>
        <w:b w:val="0"/>
        <w:i w:val="0"/>
        <w:color w:val="002060"/>
        <w:sz w:val="24"/>
        <w:szCs w:val="24"/>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 w15:restartNumberingAfterBreak="0">
    <w:nsid w:val="2C9E584D"/>
    <w:multiLevelType w:val="hybridMultilevel"/>
    <w:tmpl w:val="25B63A66"/>
    <w:lvl w:ilvl="0" w:tplc="04190019">
      <w:start w:val="1"/>
      <w:numFmt w:val="lowerLetter"/>
      <w:lvlText w:val="%1."/>
      <w:lvlJc w:val="left"/>
      <w:pPr>
        <w:ind w:left="720" w:hanging="360"/>
      </w:pPr>
    </w:lvl>
    <w:lvl w:ilvl="1" w:tplc="DD06D278">
      <w:start w:val="1"/>
      <w:numFmt w:val="lowerLetter"/>
      <w:lvlText w:val="%2."/>
      <w:lvlJc w:val="left"/>
      <w:pPr>
        <w:ind w:left="1440" w:hanging="360"/>
      </w:pPr>
      <w:rPr>
        <w:b w:val="0"/>
        <w:i/>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DD5"/>
    <w:rsid w:val="00003D38"/>
    <w:rsid w:val="00063425"/>
    <w:rsid w:val="000E2006"/>
    <w:rsid w:val="00102BBA"/>
    <w:rsid w:val="001554BF"/>
    <w:rsid w:val="001B5174"/>
    <w:rsid w:val="00226F91"/>
    <w:rsid w:val="00246007"/>
    <w:rsid w:val="0034760C"/>
    <w:rsid w:val="003C3190"/>
    <w:rsid w:val="005928D3"/>
    <w:rsid w:val="006105E2"/>
    <w:rsid w:val="006D19E2"/>
    <w:rsid w:val="00993885"/>
    <w:rsid w:val="009B61D6"/>
    <w:rsid w:val="00A32DCA"/>
    <w:rsid w:val="00AD610E"/>
    <w:rsid w:val="00B6365A"/>
    <w:rsid w:val="00BB3417"/>
    <w:rsid w:val="00C052CA"/>
    <w:rsid w:val="00D4048D"/>
    <w:rsid w:val="00D40505"/>
    <w:rsid w:val="00E37262"/>
    <w:rsid w:val="00E76BB1"/>
    <w:rsid w:val="00EF5D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34A83F"/>
  <w15:docId w15:val="{F3E5B4B6-5113-46F4-92D3-6426A0C3E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5DD5"/>
    <w:pPr>
      <w:jc w:val="left"/>
    </w:pPr>
    <w:rPr>
      <w:rFonts w:eastAsia="PMingLiU" w:cs="New York"/>
      <w:lang w:val="en-US"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F5DD5"/>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Pages>
  <Words>398</Words>
  <Characters>2275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Baba Alex</dc:creator>
  <cp:lastModifiedBy>Анатолий Рябов</cp:lastModifiedBy>
  <cp:revision>7</cp:revision>
  <dcterms:created xsi:type="dcterms:W3CDTF">2019-03-07T06:34:00Z</dcterms:created>
  <dcterms:modified xsi:type="dcterms:W3CDTF">2019-05-07T09:14:00Z</dcterms:modified>
</cp:coreProperties>
</file>