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77" w:rsidRPr="007F0377" w:rsidRDefault="007F0377" w:rsidP="007F0377">
      <w:pPr>
        <w:jc w:val="center"/>
        <w:rPr>
          <w:lang w:val="en-US"/>
        </w:rPr>
      </w:pPr>
      <w:r>
        <w:t xml:space="preserve">Центр по сапропелю. </w:t>
      </w:r>
      <w:hyperlink r:id="rId4" w:history="1">
        <w:r w:rsidRPr="007F0377">
          <w:rPr>
            <w:rStyle w:val="a3"/>
            <w:color w:val="auto"/>
            <w:u w:val="none"/>
            <w:lang w:val="en-US"/>
          </w:rPr>
          <w:t>www.sapropex.ru</w:t>
        </w:r>
      </w:hyperlink>
      <w:r w:rsidRPr="007F0377">
        <w:rPr>
          <w:lang w:val="en-US"/>
        </w:rPr>
        <w:t xml:space="preserve"> </w:t>
      </w:r>
      <w:r>
        <w:t>Н</w:t>
      </w:r>
      <w:r w:rsidRPr="007F0377">
        <w:rPr>
          <w:lang w:val="en-US"/>
        </w:rPr>
        <w:t>.</w:t>
      </w:r>
      <w:r>
        <w:t>Д</w:t>
      </w:r>
      <w:r w:rsidRPr="007F0377">
        <w:rPr>
          <w:lang w:val="en-US"/>
        </w:rPr>
        <w:t>.</w:t>
      </w:r>
      <w:proofErr w:type="spellStart"/>
      <w:r>
        <w:t>Бычек</w:t>
      </w:r>
      <w:proofErr w:type="spellEnd"/>
      <w:r w:rsidRPr="007F0377">
        <w:rPr>
          <w:lang w:val="en-US"/>
        </w:rPr>
        <w:t xml:space="preserve"> </w:t>
      </w:r>
      <w:r>
        <w:t>к</w:t>
      </w:r>
      <w:r w:rsidRPr="007F0377">
        <w:rPr>
          <w:lang w:val="en-US"/>
        </w:rPr>
        <w:t>.</w:t>
      </w:r>
      <w:r>
        <w:t>т</w:t>
      </w:r>
      <w:r w:rsidRPr="007F0377">
        <w:rPr>
          <w:lang w:val="en-US"/>
        </w:rPr>
        <w:t>.</w:t>
      </w:r>
      <w:r>
        <w:t>н</w:t>
      </w:r>
      <w:r w:rsidRPr="007F0377">
        <w:rPr>
          <w:lang w:val="en-US"/>
        </w:rPr>
        <w:t>.</w:t>
      </w:r>
    </w:p>
    <w:p w:rsidR="007F0377" w:rsidRPr="007F0377" w:rsidRDefault="007F0377" w:rsidP="007F0377">
      <w:pPr>
        <w:jc w:val="center"/>
        <w:rPr>
          <w:lang w:val="en-US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7F0377" w:rsidRPr="007F0377" w:rsidTr="007F0377">
        <w:tc>
          <w:tcPr>
            <w:tcW w:w="4250" w:type="pct"/>
            <w:shd w:val="clear" w:color="auto" w:fill="FFFFFF"/>
            <w:hideMark/>
          </w:tcPr>
          <w:p w:rsidR="007F0377" w:rsidRPr="007F0377" w:rsidRDefault="007F0377" w:rsidP="007F0377">
            <w:pPr>
              <w:spacing w:after="195" w:line="240" w:lineRule="auto"/>
              <w:ind w:left="1134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</w:pPr>
            <w:hyperlink r:id="rId5" w:history="1">
              <w:r w:rsidRPr="007F0377">
                <w:rPr>
                  <w:rFonts w:ascii="Georgia" w:eastAsia="Times New Roman" w:hAnsi="Georgia" w:cs="Times New Roman"/>
                  <w:iCs/>
                  <w:caps/>
                  <w:color w:val="696969"/>
                  <w:kern w:val="36"/>
                  <w:sz w:val="36"/>
                  <w:szCs w:val="36"/>
                  <w:lang w:eastAsia="ru-RU"/>
                </w:rPr>
                <w:t>ПРОБЛЕМЫ ДОБЫЧИ РОССЫПНОГО ЗОЛОТА В МОНГОЛИИ И ПУТИ ИХ РЕШЕНИЯ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7F0377" w:rsidRPr="007F0377" w:rsidRDefault="007F0377" w:rsidP="007F0377">
            <w:pPr>
              <w:spacing w:after="0" w:line="240" w:lineRule="auto"/>
              <w:rPr>
                <w:rFonts w:ascii="Trebuchet MS" w:eastAsia="Times New Roman" w:hAnsi="Trebuchet MS" w:cs="Times New Roman"/>
                <w:caps/>
                <w:color w:val="000000"/>
                <w:sz w:val="29"/>
                <w:szCs w:val="29"/>
                <w:lang w:eastAsia="ru-RU"/>
              </w:rPr>
            </w:pPr>
          </w:p>
        </w:tc>
      </w:tr>
    </w:tbl>
    <w:p w:rsidR="007F0377" w:rsidRPr="007F0377" w:rsidRDefault="007F0377" w:rsidP="007F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77" w:rsidRPr="007F0377" w:rsidRDefault="007F0377" w:rsidP="007F0377">
      <w:pPr>
        <w:shd w:val="clear" w:color="auto" w:fill="FFFFFF"/>
        <w:spacing w:after="105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2018 году ряд золотодобывающих предприятий страны столкнулись с задачей добычи золота на россыпях с глубоким залеганием продуктивного пласта. Зачастую коэффициент вскрыши, например, на предприятии «Монгол </w:t>
      </w:r>
      <w:proofErr w:type="spellStart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мининг</w:t>
      </w:r>
      <w:proofErr w:type="spellEnd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», достигает 25-30. Т.е., при мощности золотосодержащего слоя в 2,5-3,5 м, мощность вскрышных </w:t>
      </w:r>
      <w:proofErr w:type="gramStart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пород  более</w:t>
      </w:r>
      <w:proofErr w:type="gramEnd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чем 60-85 м.  И в дальнейшем эта разница будет только возрастать. Это приводит к резкому удорожанию горных работ, не технологичности процесса добычи золота и к отказу применения карьерной открытой разработки месторождений.</w:t>
      </w:r>
    </w:p>
    <w:p w:rsidR="007F0377" w:rsidRPr="007F0377" w:rsidRDefault="007F0377" w:rsidP="007F0377">
      <w:pPr>
        <w:shd w:val="clear" w:color="auto" w:fill="FFFFFF"/>
        <w:spacing w:after="105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Некоторые предприятия планируют решить вопрос продолжения добычных работ путем проходки из выработанного пространства карьера горизонтально-наклонных по углу падения залежи подземных выработок – штолен и выемкой золотосодержащей породы лавой, как при угледобыче. Однако, способ из-за слабой и водосодержащей кровли в 80% случаях не применим и также приводит к значительному удорожанию золотодобычи.</w:t>
      </w:r>
    </w:p>
    <w:p w:rsidR="007F0377" w:rsidRPr="007F0377" w:rsidRDefault="007F0377" w:rsidP="007F0377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2FF762E" wp14:editId="4B4A967E">
            <wp:extent cx="5008245" cy="2535555"/>
            <wp:effectExtent l="0" t="0" r="1905" b="0"/>
            <wp:docPr id="1" name="Рисунок 1" descr="2872776_Rossipnoe_zoloto_Mongolii (526x266, 13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72776_Rossipnoe_zoloto_Mongolii (526x266, 136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377" w:rsidRDefault="007F0377" w:rsidP="007F0377">
      <w:pPr>
        <w:shd w:val="clear" w:color="auto" w:fill="FFFFFF"/>
        <w:spacing w:after="105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Ознакомившись с несколькими такими предприятиями, специалисты российского Центра по сапропелю пришли к выводу о целесообразности применения в данных конкретных случаях геотехнологических методов скважинной гидравлической разработки золотосодержащих россыпных месторождений (СГД) с проведением в июле-сентябре 2018 года на одном из частных предприятий опытно-промышленных работ. При мощности золотосодержащего слоя 1-3,5 м и вскрыше в 60-90 м способ должен быть дешевле карьерной открытой разработки в 3-6 раз, по капиталовложениям в оборудование – в 2-4 раза. Время на развертывание комплекса занимает 1-2 суток. </w:t>
      </w:r>
    </w:p>
    <w:p w:rsidR="007F0377" w:rsidRPr="007F0377" w:rsidRDefault="007F0377" w:rsidP="007F0377">
      <w:pPr>
        <w:shd w:val="clear" w:color="auto" w:fill="FFFFFF"/>
        <w:spacing w:after="105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Одной из положительных особенностью способа является совмещение бурения разведочных скважин с эксплуатационными. Диаметр бурения при проектной производительности 40-80 м</w:t>
      </w:r>
      <w:r w:rsidRPr="007F0377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/ч по твердому не превышает 220-320 мм.  </w:t>
      </w:r>
    </w:p>
    <w:p w:rsidR="007F0377" w:rsidRPr="007F0377" w:rsidRDefault="007F0377" w:rsidP="007F0377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D658492" wp14:editId="3054CCCA">
            <wp:extent cx="5057140" cy="3429000"/>
            <wp:effectExtent l="0" t="0" r="0" b="0"/>
            <wp:docPr id="2" name="Рисунок 2" descr="2872776_Kamera_SGD (531x360, 5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872776_Kamera_SGD (531x360, 57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377" w:rsidRPr="007F0377" w:rsidRDefault="007F0377" w:rsidP="007F0377">
      <w:pPr>
        <w:shd w:val="clear" w:color="auto" w:fill="FFFFFF"/>
        <w:spacing w:after="105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точки зрения технологии СГД золотосодержащих пород заключается в </w:t>
      </w:r>
      <w:proofErr w:type="spellStart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разбуривании</w:t>
      </w:r>
      <w:proofErr w:type="spellEnd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залежи по расчетной сетке разведочно-эксплуатационными технологическими скважинами с одновременной их обсадкой на всю мощность с углублением выработки в трещиноватые коренные породы, оборудовании скважин скважинным </w:t>
      </w:r>
      <w:proofErr w:type="spellStart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гидродобычным</w:t>
      </w:r>
      <w:proofErr w:type="spellEnd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(гидромонитором с размывающими напорными струями воды породу насадками) и насосно-откачным (эрлифтом или гидроэлеватором) оборудованием, их трубной обвязкой и подачей на оборудование энергоносителя в виде воды и сжатого воздуха.</w:t>
      </w:r>
    </w:p>
    <w:p w:rsidR="007F0377" w:rsidRPr="007F0377" w:rsidRDefault="007F0377" w:rsidP="007F0377">
      <w:pPr>
        <w:shd w:val="clear" w:color="auto" w:fill="FFFFFF"/>
        <w:spacing w:after="105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Скважинный гидромонитор напорной струей воды вращаясь вокруг оси скважины снизу вверх, размывает золотосодержащий слой, образуя округлую камеру с радиусом до 4-8 м на всю мощность продуктивной толщи (обрушаемую во времени), наполняющуюся вышележащими вскрышными породами в процессе отработки продуктивных </w:t>
      </w:r>
      <w:proofErr w:type="gramStart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пород..</w:t>
      </w:r>
      <w:proofErr w:type="gramEnd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Золотосодержащие породы в виде </w:t>
      </w:r>
      <w:proofErr w:type="spellStart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гидропульпы</w:t>
      </w:r>
      <w:proofErr w:type="spellEnd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через скважину извлекаются на поверхность и направляются на промывочный прибор. Наиболее крупные и тяжелые включения золота потоком воды по наклонному днищу выработанной камеры сносятся к днищу скважины и попадают в скважинную ловушку. Ловушка после отработки продуктивного слоя вместе с обсадной трубой и накопившемся в нем золотом извлекается на поверхность.</w:t>
      </w:r>
    </w:p>
    <w:p w:rsidR="007F0377" w:rsidRPr="007F0377" w:rsidRDefault="007F0377" w:rsidP="007F0377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A9BC847" wp14:editId="59357D58">
            <wp:extent cx="1988185" cy="4932045"/>
            <wp:effectExtent l="0" t="0" r="0" b="1905"/>
            <wp:docPr id="3" name="Рисунок 3" descr="2872776_Dobicha_rossipnogo_zolota_metodom_SGD (209x518, 1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72776_Dobicha_rossipnogo_zolota_metodom_SGD (209x518, 15K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493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377" w:rsidRPr="007F0377" w:rsidRDefault="007F0377" w:rsidP="007F0377">
      <w:pPr>
        <w:shd w:val="clear" w:color="auto" w:fill="FFFFFF"/>
        <w:spacing w:after="105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Оборудование по способу - модульно-мобильное, работает как от собственного автономного </w:t>
      </w:r>
      <w:proofErr w:type="spellStart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дизельгенератора</w:t>
      </w:r>
      <w:proofErr w:type="spellEnd"/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так и от сетевой ЛЭП.</w:t>
      </w:r>
    </w:p>
    <w:p w:rsidR="007F0377" w:rsidRPr="007F0377" w:rsidRDefault="007F0377" w:rsidP="007F0377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03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Проведенные ранее в России на месторождениях россыпного золота, янтаря, ПГС, погребенного сапропеля и алмазов работы по СГД дали положительные результаты и рекомендованы к внедрению повсеместно на горнодобывающих предприятиях с аналогичными геологическими условиями месторождений.  </w:t>
      </w:r>
    </w:p>
    <w:tbl>
      <w:tblPr>
        <w:tblW w:w="3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0377" w:rsidRPr="007F0377" w:rsidTr="007F0377">
        <w:tc>
          <w:tcPr>
            <w:tcW w:w="0" w:type="auto"/>
            <w:shd w:val="clear" w:color="auto" w:fill="FFFFFF"/>
            <w:hideMark/>
          </w:tcPr>
          <w:p w:rsidR="007F0377" w:rsidRPr="007F0377" w:rsidRDefault="007F0377" w:rsidP="007F0377">
            <w:pPr>
              <w:spacing w:after="0" w:line="255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7F037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Метки:</w:t>
            </w:r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9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оборудование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0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разработка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1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карьер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2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установка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3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сгд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4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золото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5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проект</w:t>
              </w:r>
            </w:hyperlink>
            <w:hyperlink r:id="rId16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серебро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7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месторождение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8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янтарь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9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инновации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20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монголия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21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спецификация</w:t>
              </w:r>
            </w:hyperlink>
            <w:hyperlink r:id="rId22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скважина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23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добыча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24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алмазы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25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гидромонитор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26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эрлифт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27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россыпи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28" w:history="1">
              <w:r w:rsidRPr="007F0377">
                <w:rPr>
                  <w:rFonts w:ascii="Verdana" w:eastAsia="Times New Roman" w:hAnsi="Verdana" w:cs="Times New Roman"/>
                  <w:color w:val="696969"/>
                  <w:sz w:val="17"/>
                  <w:szCs w:val="17"/>
                  <w:u w:val="single"/>
                  <w:lang w:eastAsia="ru-RU"/>
                </w:rPr>
                <w:t>скважинная гидродобыча</w:t>
              </w:r>
            </w:hyperlink>
            <w:r w:rsidRPr="007F03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</w:t>
            </w:r>
          </w:p>
        </w:tc>
      </w:tr>
    </w:tbl>
    <w:p w:rsidR="00495FC2" w:rsidRDefault="00495FC2"/>
    <w:sectPr w:rsidR="0049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77"/>
    <w:rsid w:val="00495FC2"/>
    <w:rsid w:val="007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439F"/>
  <w15:chartTrackingRefBased/>
  <w15:docId w15:val="{88CA33DD-70F6-409F-8413-A5EAD32F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6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liveinternet.ru/tags/%D1%81%D0%B3%D0%B4/" TargetMode="External"/><Relationship Id="rId18" Type="http://schemas.openxmlformats.org/officeDocument/2006/relationships/hyperlink" Target="https://www.liveinternet.ru/tags/%D1%8F%D0%BD%D1%82%D0%B0%D1%80%D1%8C/" TargetMode="External"/><Relationship Id="rId26" Type="http://schemas.openxmlformats.org/officeDocument/2006/relationships/hyperlink" Target="https://www.liveinternet.ru/tags/%D1%8D%D1%80%D0%BB%D0%B8%D1%84%D1%8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veinternet.ru/tags/%D1%81%D0%BF%D0%B5%D1%86%D0%B8%D1%84%D0%B8%D0%BA%D0%B0%D1%86%D0%B8%D1%8F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liveinternet.ru/tags/%D1%83%D1%81%D1%82%D0%B0%D0%BD%D0%BE%D0%B2%D0%BA%D0%B0/" TargetMode="External"/><Relationship Id="rId17" Type="http://schemas.openxmlformats.org/officeDocument/2006/relationships/hyperlink" Target="https://www.liveinternet.ru/tags/%D0%BC%D0%B5%D1%81%D1%82%D0%BE%D1%80%D0%BE%D0%B6%D0%B4%D0%B5%D0%BD%D0%B8%D0%B5/" TargetMode="External"/><Relationship Id="rId25" Type="http://schemas.openxmlformats.org/officeDocument/2006/relationships/hyperlink" Target="https://www.liveinternet.ru/tags/%D0%B3%D0%B8%D0%B4%D1%80%D0%BE%D0%BC%D0%BE%D0%BD%D0%B8%D1%82%D0%BE%D1%8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veinternet.ru/tags/%D1%81%D0%B5%D1%80%D0%B5%D0%B1%D1%80%D0%BE/" TargetMode="External"/><Relationship Id="rId20" Type="http://schemas.openxmlformats.org/officeDocument/2006/relationships/hyperlink" Target="https://www.liveinternet.ru/tags/%D0%BC%D0%BE%D0%BD%D0%B3%D0%BE%D0%BB%D0%B8%D1%8F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liveinternet.ru/tags/%D0%BA%D0%B0%D1%80%D1%8C%D0%B5%D1%80/" TargetMode="External"/><Relationship Id="rId24" Type="http://schemas.openxmlformats.org/officeDocument/2006/relationships/hyperlink" Target="https://www.liveinternet.ru/tags/%D0%B0%D0%BB%D0%BC%D0%B0%D0%B7%D1%8B/" TargetMode="External"/><Relationship Id="rId5" Type="http://schemas.openxmlformats.org/officeDocument/2006/relationships/hyperlink" Target="https://www.liveinternet.ru/users/2872776/post433004439/" TargetMode="External"/><Relationship Id="rId15" Type="http://schemas.openxmlformats.org/officeDocument/2006/relationships/hyperlink" Target="https://www.liveinternet.ru/tags/%D0%BF%D1%80%D0%BE%D0%B5%D0%BA%D1%82/" TargetMode="External"/><Relationship Id="rId23" Type="http://schemas.openxmlformats.org/officeDocument/2006/relationships/hyperlink" Target="https://www.liveinternet.ru/tags/%D0%B4%D0%BE%D0%B1%D1%8B%D1%87%D0%B0/" TargetMode="External"/><Relationship Id="rId28" Type="http://schemas.openxmlformats.org/officeDocument/2006/relationships/hyperlink" Target="https://www.liveinternet.ru/tags/%D1%81%D0%BA%D0%B2%D0%B0%D0%B6%D0%B8%D0%BD%D0%BD%D0%B0%D1%8F%20%D0%B3%D0%B8%D0%B4%D1%80%D0%BE%D0%B4%D0%BE%D0%B1%D1%8B%D1%87%D0%B0/" TargetMode="External"/><Relationship Id="rId10" Type="http://schemas.openxmlformats.org/officeDocument/2006/relationships/hyperlink" Target="https://www.liveinternet.ru/tags/%D1%80%D0%B0%D0%B7%D1%80%D0%B0%D0%B1%D0%BE%D1%82%D0%BA%D0%B0/" TargetMode="External"/><Relationship Id="rId19" Type="http://schemas.openxmlformats.org/officeDocument/2006/relationships/hyperlink" Target="https://www.liveinternet.ru/tags/%D0%B8%D0%BD%D0%BD%D0%BE%D0%B2%D0%B0%D1%86%D0%B8%D0%B8/" TargetMode="External"/><Relationship Id="rId4" Type="http://schemas.openxmlformats.org/officeDocument/2006/relationships/hyperlink" Target="http://www.sapropex.ru" TargetMode="External"/><Relationship Id="rId9" Type="http://schemas.openxmlformats.org/officeDocument/2006/relationships/hyperlink" Target="https://www.liveinternet.ru/tags/%D0%BE%D0%B1%D0%BE%D1%80%D1%83%D0%B4%D0%BE%D0%B2%D0%B0%D0%BD%D0%B8%D0%B5/" TargetMode="External"/><Relationship Id="rId14" Type="http://schemas.openxmlformats.org/officeDocument/2006/relationships/hyperlink" Target="https://www.liveinternet.ru/tags/%D0%B7%D0%BE%D0%BB%D0%BE%D1%82%D0%BE/" TargetMode="External"/><Relationship Id="rId22" Type="http://schemas.openxmlformats.org/officeDocument/2006/relationships/hyperlink" Target="https://www.liveinternet.ru/tags/%D1%81%D0%BA%D0%B2%D0%B0%D0%B6%D0%B8%D0%BD%D0%B0/" TargetMode="External"/><Relationship Id="rId27" Type="http://schemas.openxmlformats.org/officeDocument/2006/relationships/hyperlink" Target="https://www.liveinternet.ru/tags/%D1%80%D0%BE%D1%81%D1%81%D1%8B%D0%BF%D0%B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2018-04-05T07:34:00Z</dcterms:created>
  <dcterms:modified xsi:type="dcterms:W3CDTF">2018-04-05T07:38:00Z</dcterms:modified>
</cp:coreProperties>
</file>